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1032" w14:textId="2C715747" w:rsidR="00E42A95" w:rsidRPr="00D04E01" w:rsidRDefault="00E42A95" w:rsidP="00D04E01">
      <w:pPr>
        <w:spacing w:line="360" w:lineRule="auto"/>
        <w:rPr>
          <w:rFonts w:cs="Arial"/>
          <w:b/>
          <w:bCs/>
          <w:sz w:val="28"/>
          <w:szCs w:val="28"/>
        </w:rPr>
      </w:pPr>
      <w:r w:rsidRPr="791830BD">
        <w:rPr>
          <w:rFonts w:cs="Arial"/>
          <w:b/>
          <w:bCs/>
          <w:sz w:val="28"/>
          <w:szCs w:val="28"/>
        </w:rPr>
        <w:t xml:space="preserve">AMENDMENT NO. </w:t>
      </w:r>
      <w:r w:rsidR="00770F08" w:rsidRPr="791830BD">
        <w:rPr>
          <w:rFonts w:cs="Arial"/>
          <w:b/>
          <w:bCs/>
          <w:sz w:val="28"/>
          <w:szCs w:val="28"/>
        </w:rPr>
        <w:t>16</w:t>
      </w:r>
      <w:r w:rsidR="00CE019B">
        <w:rPr>
          <w:rFonts w:cs="Arial"/>
          <w:b/>
          <w:bCs/>
          <w:sz w:val="28"/>
          <w:szCs w:val="28"/>
        </w:rPr>
        <w:t>5</w:t>
      </w:r>
    </w:p>
    <w:p w14:paraId="01F660BA" w14:textId="63E97D62" w:rsidR="00E42A95" w:rsidRPr="00D04E01" w:rsidRDefault="00E42A95" w:rsidP="00D04E01">
      <w:pPr>
        <w:spacing w:line="360" w:lineRule="auto"/>
        <w:rPr>
          <w:rFonts w:cs="Arial"/>
          <w:b/>
          <w:bCs/>
          <w:sz w:val="28"/>
          <w:szCs w:val="28"/>
        </w:rPr>
      </w:pPr>
    </w:p>
    <w:p w14:paraId="0F7C1331" w14:textId="4346FDC4" w:rsidR="00E42A95" w:rsidRPr="00D04E01" w:rsidRDefault="00E42A95" w:rsidP="00D04E01">
      <w:pPr>
        <w:spacing w:line="360" w:lineRule="auto"/>
        <w:jc w:val="center"/>
        <w:rPr>
          <w:rFonts w:cs="Arial"/>
          <w:b/>
          <w:bCs/>
          <w:sz w:val="28"/>
          <w:szCs w:val="28"/>
        </w:rPr>
      </w:pPr>
      <w:r w:rsidRPr="00D04E01">
        <w:rPr>
          <w:rFonts w:cs="Arial"/>
          <w:b/>
          <w:bCs/>
          <w:sz w:val="28"/>
          <w:szCs w:val="28"/>
        </w:rPr>
        <w:t>STATEMENT OF DENTAL REMUNERATION</w:t>
      </w:r>
    </w:p>
    <w:p w14:paraId="15820D97" w14:textId="395014FA" w:rsidR="00E42A95" w:rsidRPr="00D04E01" w:rsidRDefault="00E42A95" w:rsidP="00D04E01">
      <w:pPr>
        <w:spacing w:line="360" w:lineRule="auto"/>
        <w:jc w:val="center"/>
        <w:rPr>
          <w:rFonts w:cs="Arial"/>
          <w:b/>
          <w:bCs/>
          <w:szCs w:val="24"/>
        </w:rPr>
      </w:pPr>
    </w:p>
    <w:p w14:paraId="50417A5C" w14:textId="33AEA0CB" w:rsidR="00E42A95" w:rsidRPr="00D04E01" w:rsidRDefault="00E42A95" w:rsidP="00D04E01">
      <w:pPr>
        <w:spacing w:line="360" w:lineRule="auto"/>
        <w:jc w:val="center"/>
        <w:rPr>
          <w:rFonts w:cs="Arial"/>
          <w:szCs w:val="24"/>
        </w:rPr>
      </w:pPr>
      <w:r w:rsidRPr="00D04E01">
        <w:rPr>
          <w:rFonts w:cs="Arial"/>
          <w:szCs w:val="24"/>
        </w:rPr>
        <w:t>PURSUANT TO REGULATION 22(3)</w:t>
      </w:r>
    </w:p>
    <w:p w14:paraId="4D5B6B81" w14:textId="6D18E583" w:rsidR="00E42A95" w:rsidRPr="00D04E01" w:rsidRDefault="00E42A95" w:rsidP="00D04E01">
      <w:pPr>
        <w:spacing w:line="360" w:lineRule="auto"/>
        <w:jc w:val="center"/>
        <w:rPr>
          <w:rFonts w:cs="Arial"/>
          <w:szCs w:val="24"/>
        </w:rPr>
      </w:pPr>
      <w:r w:rsidRPr="00D04E01">
        <w:rPr>
          <w:rFonts w:cs="Arial"/>
          <w:szCs w:val="24"/>
        </w:rPr>
        <w:t>OF THE NATIONAL HEALTH SERVICE</w:t>
      </w:r>
    </w:p>
    <w:p w14:paraId="6F29D27D" w14:textId="15612220" w:rsidR="00E42A95" w:rsidRPr="00D04E01" w:rsidRDefault="00E42A95" w:rsidP="00D04E01">
      <w:pPr>
        <w:spacing w:line="360" w:lineRule="auto"/>
        <w:jc w:val="center"/>
        <w:rPr>
          <w:rFonts w:cs="Arial"/>
          <w:szCs w:val="24"/>
        </w:rPr>
      </w:pPr>
      <w:r w:rsidRPr="00D04E01">
        <w:rPr>
          <w:rFonts w:cs="Arial"/>
          <w:szCs w:val="24"/>
        </w:rPr>
        <w:t>(GENERAL DENTAL SERVICES) (SCOTLAND)</w:t>
      </w:r>
    </w:p>
    <w:p w14:paraId="4A66E7DC" w14:textId="26F87667" w:rsidR="00E42A95" w:rsidRPr="00D04E01" w:rsidRDefault="00E42A95" w:rsidP="00D04E01">
      <w:pPr>
        <w:spacing w:line="360" w:lineRule="auto"/>
        <w:jc w:val="center"/>
        <w:rPr>
          <w:rFonts w:cs="Arial"/>
          <w:szCs w:val="24"/>
        </w:rPr>
      </w:pPr>
      <w:r w:rsidRPr="00D04E01">
        <w:rPr>
          <w:rFonts w:cs="Arial"/>
          <w:szCs w:val="24"/>
        </w:rPr>
        <w:t>REGULATIONS 2010, AS AMENDED,</w:t>
      </w:r>
    </w:p>
    <w:p w14:paraId="24E32469" w14:textId="62DF312E" w:rsidR="00E42A95" w:rsidRPr="00D04E01" w:rsidRDefault="00E42A95" w:rsidP="00D04E01">
      <w:pPr>
        <w:spacing w:line="360" w:lineRule="auto"/>
        <w:jc w:val="center"/>
        <w:rPr>
          <w:rFonts w:cs="Arial"/>
          <w:szCs w:val="24"/>
        </w:rPr>
      </w:pPr>
      <w:r w:rsidRPr="00D04E01">
        <w:rPr>
          <w:rFonts w:cs="Arial"/>
          <w:szCs w:val="24"/>
        </w:rPr>
        <w:t>SCOTTISH MINISTERS HAVE</w:t>
      </w:r>
    </w:p>
    <w:p w14:paraId="276EA673" w14:textId="6E224F8C" w:rsidR="00E42A95" w:rsidRPr="00D04E01" w:rsidRDefault="00E42A95" w:rsidP="00D04E01">
      <w:pPr>
        <w:spacing w:line="360" w:lineRule="auto"/>
        <w:jc w:val="center"/>
        <w:rPr>
          <w:rFonts w:cs="Arial"/>
          <w:szCs w:val="24"/>
        </w:rPr>
      </w:pPr>
      <w:r w:rsidRPr="00D04E01">
        <w:rPr>
          <w:rFonts w:cs="Arial"/>
          <w:szCs w:val="24"/>
        </w:rPr>
        <w:t xml:space="preserve">AMENDED ON </w:t>
      </w:r>
      <w:r w:rsidR="00263C50">
        <w:rPr>
          <w:rFonts w:cs="Arial"/>
          <w:szCs w:val="24"/>
        </w:rPr>
        <w:t xml:space="preserve">29 </w:t>
      </w:r>
      <w:r w:rsidR="00B66F50">
        <w:rPr>
          <w:rFonts w:cs="Arial"/>
          <w:szCs w:val="24"/>
        </w:rPr>
        <w:t>OCTOBER</w:t>
      </w:r>
      <w:r w:rsidR="00263C50">
        <w:rPr>
          <w:rFonts w:cs="Arial"/>
          <w:szCs w:val="24"/>
        </w:rPr>
        <w:t xml:space="preserve"> 2024</w:t>
      </w:r>
    </w:p>
    <w:p w14:paraId="1875D65A" w14:textId="3A2B2D0F" w:rsidR="00E42A95" w:rsidRPr="00D04E01" w:rsidRDefault="00E42A95" w:rsidP="00D04E01">
      <w:pPr>
        <w:spacing w:line="360" w:lineRule="auto"/>
        <w:jc w:val="center"/>
        <w:rPr>
          <w:rFonts w:cs="Arial"/>
          <w:szCs w:val="24"/>
        </w:rPr>
      </w:pPr>
      <w:r w:rsidRPr="00D04E01">
        <w:rPr>
          <w:rFonts w:cs="Arial"/>
          <w:szCs w:val="24"/>
        </w:rPr>
        <w:t>THE STATEMENT OF DENTAL REMUNERATION,</w:t>
      </w:r>
    </w:p>
    <w:p w14:paraId="256C6182" w14:textId="0A21BAE2" w:rsidR="00E42A95" w:rsidRPr="00D04E01" w:rsidRDefault="00E42A95" w:rsidP="00D04E01">
      <w:pPr>
        <w:spacing w:line="360" w:lineRule="auto"/>
        <w:jc w:val="center"/>
        <w:rPr>
          <w:rFonts w:cs="Arial"/>
          <w:szCs w:val="24"/>
        </w:rPr>
      </w:pPr>
      <w:r w:rsidRPr="00D04E01">
        <w:rPr>
          <w:rFonts w:cs="Arial"/>
          <w:szCs w:val="24"/>
        </w:rPr>
        <w:t>AND HEREBY PUBLISH THE AMENDMENT</w:t>
      </w:r>
    </w:p>
    <w:p w14:paraId="4B0B2B72" w14:textId="068E88DD" w:rsidR="00E42A95" w:rsidRPr="00D04E01" w:rsidRDefault="00E42A95" w:rsidP="00E42A95">
      <w:pPr>
        <w:jc w:val="center"/>
        <w:rPr>
          <w:rFonts w:cs="Arial"/>
          <w:szCs w:val="24"/>
        </w:rPr>
      </w:pPr>
    </w:p>
    <w:p w14:paraId="25252E99" w14:textId="1E7972C9" w:rsidR="00E42A95" w:rsidRPr="00D04E01" w:rsidRDefault="00E42A95" w:rsidP="00E42A95">
      <w:pPr>
        <w:rPr>
          <w:rFonts w:cs="Arial"/>
          <w:szCs w:val="24"/>
        </w:rPr>
      </w:pPr>
    </w:p>
    <w:p w14:paraId="34353C46" w14:textId="79560632" w:rsidR="00E42A95" w:rsidRPr="00D04E01" w:rsidRDefault="00E42A95" w:rsidP="00E42A95">
      <w:pPr>
        <w:rPr>
          <w:rFonts w:cs="Arial"/>
          <w:szCs w:val="24"/>
        </w:rPr>
      </w:pPr>
    </w:p>
    <w:p w14:paraId="743891EA" w14:textId="3942B19F" w:rsidR="00E42A95" w:rsidRPr="00D04E01" w:rsidRDefault="00E42A95" w:rsidP="00E42A95">
      <w:pPr>
        <w:rPr>
          <w:rFonts w:cs="Arial"/>
          <w:szCs w:val="24"/>
        </w:rPr>
      </w:pPr>
    </w:p>
    <w:p w14:paraId="4EA50517" w14:textId="2BC12583" w:rsidR="00E42A95" w:rsidRPr="00D04E01" w:rsidRDefault="00E42A95" w:rsidP="00E42A95">
      <w:pPr>
        <w:rPr>
          <w:rFonts w:cs="Arial"/>
          <w:szCs w:val="24"/>
        </w:rPr>
      </w:pPr>
    </w:p>
    <w:p w14:paraId="2BC8EA7B" w14:textId="55D84CFF" w:rsidR="00E42A95" w:rsidRPr="00D04E01" w:rsidRDefault="00E42A95" w:rsidP="00E42A95">
      <w:pPr>
        <w:rPr>
          <w:rFonts w:cs="Arial"/>
          <w:szCs w:val="24"/>
        </w:rPr>
      </w:pPr>
    </w:p>
    <w:p w14:paraId="660EA415" w14:textId="4DFDCACA" w:rsidR="00E42A95" w:rsidRPr="00D04E01" w:rsidRDefault="00E42A95" w:rsidP="00E42A95">
      <w:pPr>
        <w:rPr>
          <w:rFonts w:cs="Arial"/>
          <w:b/>
          <w:bCs/>
          <w:szCs w:val="24"/>
        </w:rPr>
      </w:pPr>
      <w:r w:rsidRPr="00D04E01">
        <w:rPr>
          <w:rFonts w:cs="Arial"/>
          <w:b/>
          <w:bCs/>
          <w:szCs w:val="24"/>
        </w:rPr>
        <w:t xml:space="preserve">AMENDMENT NO. </w:t>
      </w:r>
      <w:r w:rsidR="008934D5">
        <w:rPr>
          <w:rFonts w:cs="Arial"/>
          <w:b/>
          <w:bCs/>
          <w:szCs w:val="24"/>
        </w:rPr>
        <w:t>16</w:t>
      </w:r>
      <w:r w:rsidR="00CE019B">
        <w:rPr>
          <w:rFonts w:cs="Arial"/>
          <w:b/>
          <w:bCs/>
          <w:szCs w:val="24"/>
        </w:rPr>
        <w:t>5</w:t>
      </w:r>
    </w:p>
    <w:p w14:paraId="1A072F64" w14:textId="20B1E0DA" w:rsidR="00E42A95" w:rsidRPr="00D04E01" w:rsidRDefault="00E42A95" w:rsidP="00E42A95">
      <w:pPr>
        <w:rPr>
          <w:rFonts w:cs="Arial"/>
          <w:b/>
          <w:bCs/>
          <w:szCs w:val="24"/>
        </w:rPr>
      </w:pPr>
    </w:p>
    <w:p w14:paraId="533369F4" w14:textId="77777777" w:rsidR="00A77676" w:rsidRDefault="00E42A95" w:rsidP="00D24532">
      <w:pPr>
        <w:pStyle w:val="ListParagraph"/>
        <w:numPr>
          <w:ilvl w:val="0"/>
          <w:numId w:val="3"/>
        </w:numPr>
        <w:rPr>
          <w:rFonts w:cs="Arial"/>
          <w:szCs w:val="24"/>
        </w:rPr>
      </w:pPr>
      <w:r w:rsidRPr="00D04E01">
        <w:rPr>
          <w:rFonts w:cs="Arial"/>
          <w:szCs w:val="24"/>
        </w:rPr>
        <w:t>Th</w:t>
      </w:r>
      <w:r w:rsidR="00D24532">
        <w:rPr>
          <w:rFonts w:cs="Arial"/>
          <w:szCs w:val="24"/>
        </w:rPr>
        <w:t>e</w:t>
      </w:r>
      <w:r w:rsidRPr="00D04E01">
        <w:rPr>
          <w:rFonts w:cs="Arial"/>
          <w:szCs w:val="24"/>
        </w:rPr>
        <w:t xml:space="preserve"> amendment</w:t>
      </w:r>
      <w:r w:rsidR="00D24532">
        <w:rPr>
          <w:rFonts w:cs="Arial"/>
          <w:szCs w:val="24"/>
        </w:rPr>
        <w:t xml:space="preserve">s </w:t>
      </w:r>
      <w:r w:rsidR="003C2804">
        <w:rPr>
          <w:rFonts w:cs="Arial"/>
          <w:szCs w:val="24"/>
        </w:rPr>
        <w:t>shall take effect from</w:t>
      </w:r>
      <w:r w:rsidR="00A77676">
        <w:rPr>
          <w:rFonts w:cs="Arial"/>
          <w:szCs w:val="24"/>
        </w:rPr>
        <w:t xml:space="preserve"> the dates set out below.</w:t>
      </w:r>
    </w:p>
    <w:p w14:paraId="519D31AB" w14:textId="77777777" w:rsidR="00453A33" w:rsidRDefault="00453A33" w:rsidP="007A571C">
      <w:pPr>
        <w:pStyle w:val="ListParagraph"/>
        <w:ind w:left="360"/>
        <w:rPr>
          <w:rFonts w:cs="Arial"/>
          <w:szCs w:val="24"/>
        </w:rPr>
      </w:pPr>
    </w:p>
    <w:p w14:paraId="2CFF3AA3" w14:textId="7828FA40" w:rsidR="00E42A95" w:rsidRDefault="00A77676" w:rsidP="00A77676">
      <w:pPr>
        <w:pStyle w:val="ListParagraph"/>
        <w:numPr>
          <w:ilvl w:val="1"/>
          <w:numId w:val="3"/>
        </w:numPr>
        <w:rPr>
          <w:rFonts w:cs="Arial"/>
          <w:szCs w:val="24"/>
        </w:rPr>
      </w:pPr>
      <w:r>
        <w:rPr>
          <w:rFonts w:cs="Arial"/>
          <w:szCs w:val="24"/>
        </w:rPr>
        <w:t xml:space="preserve">The amendments </w:t>
      </w:r>
      <w:r w:rsidR="00D24532">
        <w:rPr>
          <w:rFonts w:cs="Arial"/>
          <w:szCs w:val="24"/>
        </w:rPr>
        <w:t>to Determination I</w:t>
      </w:r>
      <w:r w:rsidR="00E42A95" w:rsidRPr="00D04E01">
        <w:rPr>
          <w:rFonts w:cs="Arial"/>
          <w:szCs w:val="24"/>
        </w:rPr>
        <w:t xml:space="preserve"> shall take effect from </w:t>
      </w:r>
      <w:r w:rsidR="00204F8F">
        <w:rPr>
          <w:rFonts w:cs="Arial"/>
          <w:szCs w:val="24"/>
        </w:rPr>
        <w:t>1</w:t>
      </w:r>
      <w:r w:rsidR="00C93471">
        <w:rPr>
          <w:rFonts w:cs="Arial"/>
          <w:szCs w:val="24"/>
        </w:rPr>
        <w:t xml:space="preserve"> </w:t>
      </w:r>
      <w:r w:rsidR="00CF2903">
        <w:rPr>
          <w:rFonts w:cs="Arial"/>
          <w:szCs w:val="24"/>
        </w:rPr>
        <w:t xml:space="preserve">December </w:t>
      </w:r>
      <w:r w:rsidR="00204F8F">
        <w:rPr>
          <w:rFonts w:cs="Arial"/>
          <w:szCs w:val="24"/>
        </w:rPr>
        <w:t>2024</w:t>
      </w:r>
      <w:r>
        <w:rPr>
          <w:rFonts w:cs="Arial"/>
          <w:szCs w:val="24"/>
        </w:rPr>
        <w:t>;</w:t>
      </w:r>
    </w:p>
    <w:p w14:paraId="3DE154F1" w14:textId="77777777" w:rsidR="00354C8A" w:rsidRPr="00026DAE" w:rsidRDefault="00354C8A" w:rsidP="00026DAE">
      <w:pPr>
        <w:rPr>
          <w:rFonts w:cs="Arial"/>
          <w:szCs w:val="24"/>
        </w:rPr>
      </w:pPr>
    </w:p>
    <w:p w14:paraId="43F7FED3" w14:textId="19B9196C" w:rsidR="00281338" w:rsidRDefault="00281338" w:rsidP="00A77676">
      <w:pPr>
        <w:pStyle w:val="ListParagraph"/>
        <w:numPr>
          <w:ilvl w:val="1"/>
          <w:numId w:val="3"/>
        </w:numPr>
        <w:rPr>
          <w:rFonts w:cs="Arial"/>
          <w:szCs w:val="24"/>
        </w:rPr>
      </w:pPr>
      <w:r>
        <w:rPr>
          <w:rFonts w:cs="Arial"/>
          <w:szCs w:val="24"/>
        </w:rPr>
        <w:t>The amendments to Determination IX shall</w:t>
      </w:r>
      <w:r w:rsidR="00664221">
        <w:rPr>
          <w:rFonts w:cs="Arial"/>
          <w:szCs w:val="24"/>
        </w:rPr>
        <w:t xml:space="preserve"> take effect from</w:t>
      </w:r>
      <w:r w:rsidR="00BD5238">
        <w:rPr>
          <w:rFonts w:cs="Arial"/>
          <w:szCs w:val="24"/>
        </w:rPr>
        <w:t xml:space="preserve"> 1 January 2025</w:t>
      </w:r>
      <w:r w:rsidR="00664221">
        <w:rPr>
          <w:rFonts w:cs="Arial"/>
          <w:szCs w:val="24"/>
        </w:rPr>
        <w:t>;</w:t>
      </w:r>
    </w:p>
    <w:p w14:paraId="43400FD7" w14:textId="77777777" w:rsidR="00354C8A" w:rsidRPr="00354C8A" w:rsidRDefault="00354C8A" w:rsidP="00204F8F">
      <w:pPr>
        <w:rPr>
          <w:rFonts w:cs="Arial"/>
          <w:szCs w:val="24"/>
        </w:rPr>
      </w:pPr>
    </w:p>
    <w:p w14:paraId="57E7875D" w14:textId="0902DEBF" w:rsidR="00664221" w:rsidRDefault="00664221" w:rsidP="00A77676">
      <w:pPr>
        <w:pStyle w:val="ListParagraph"/>
        <w:numPr>
          <w:ilvl w:val="1"/>
          <w:numId w:val="3"/>
        </w:numPr>
        <w:rPr>
          <w:rFonts w:cs="Arial"/>
          <w:szCs w:val="24"/>
        </w:rPr>
      </w:pPr>
      <w:r>
        <w:rPr>
          <w:rFonts w:cs="Arial"/>
          <w:szCs w:val="24"/>
        </w:rPr>
        <w:t>The amendments to Determination X shall take effect from</w:t>
      </w:r>
      <w:r w:rsidR="00263C50">
        <w:rPr>
          <w:rFonts w:cs="Arial"/>
          <w:szCs w:val="24"/>
        </w:rPr>
        <w:t xml:space="preserve"> 29 October 2024</w:t>
      </w:r>
      <w:r>
        <w:rPr>
          <w:rFonts w:cs="Arial"/>
          <w:szCs w:val="24"/>
        </w:rPr>
        <w:t>;</w:t>
      </w:r>
    </w:p>
    <w:p w14:paraId="2B09EAA4" w14:textId="77777777" w:rsidR="00354C8A" w:rsidRPr="00354C8A" w:rsidRDefault="00354C8A" w:rsidP="00204F8F">
      <w:pPr>
        <w:rPr>
          <w:rFonts w:cs="Arial"/>
          <w:szCs w:val="24"/>
        </w:rPr>
      </w:pPr>
    </w:p>
    <w:p w14:paraId="2C4C3A9C" w14:textId="14F457D3" w:rsidR="00354C8A" w:rsidRDefault="00354C8A" w:rsidP="00A77676">
      <w:pPr>
        <w:pStyle w:val="ListParagraph"/>
        <w:numPr>
          <w:ilvl w:val="1"/>
          <w:numId w:val="3"/>
        </w:numPr>
        <w:rPr>
          <w:rFonts w:cs="Arial"/>
          <w:szCs w:val="24"/>
        </w:rPr>
      </w:pPr>
      <w:r>
        <w:rPr>
          <w:rFonts w:cs="Arial"/>
          <w:szCs w:val="24"/>
        </w:rPr>
        <w:t>The amendments to Determination XIII shall take effect from</w:t>
      </w:r>
      <w:r w:rsidR="00263C50">
        <w:rPr>
          <w:rFonts w:cs="Arial"/>
          <w:szCs w:val="24"/>
        </w:rPr>
        <w:t xml:space="preserve"> 29 October 2024</w:t>
      </w:r>
      <w:r>
        <w:rPr>
          <w:rFonts w:cs="Arial"/>
          <w:szCs w:val="24"/>
        </w:rPr>
        <w:t>;</w:t>
      </w:r>
    </w:p>
    <w:p w14:paraId="040BDD2C" w14:textId="77777777" w:rsidR="00354C8A" w:rsidRPr="00354C8A" w:rsidRDefault="00354C8A" w:rsidP="00204F8F">
      <w:pPr>
        <w:rPr>
          <w:rFonts w:cs="Arial"/>
          <w:szCs w:val="24"/>
        </w:rPr>
      </w:pPr>
    </w:p>
    <w:p w14:paraId="7F5D433B" w14:textId="08172EAA" w:rsidR="00354C8A" w:rsidRDefault="00354C8A" w:rsidP="00A77676">
      <w:pPr>
        <w:pStyle w:val="ListParagraph"/>
        <w:numPr>
          <w:ilvl w:val="1"/>
          <w:numId w:val="3"/>
        </w:numPr>
        <w:rPr>
          <w:rFonts w:cs="Arial"/>
          <w:szCs w:val="24"/>
        </w:rPr>
      </w:pPr>
      <w:r>
        <w:rPr>
          <w:rFonts w:cs="Arial"/>
          <w:szCs w:val="24"/>
        </w:rPr>
        <w:t xml:space="preserve">The amendments to Determination XIV shall take effect from </w:t>
      </w:r>
      <w:r w:rsidR="000E424F">
        <w:rPr>
          <w:rFonts w:cs="Arial"/>
          <w:szCs w:val="24"/>
        </w:rPr>
        <w:t>1 December 2024</w:t>
      </w:r>
      <w:r>
        <w:rPr>
          <w:rFonts w:cs="Arial"/>
          <w:szCs w:val="24"/>
        </w:rPr>
        <w:t>.</w:t>
      </w:r>
    </w:p>
    <w:p w14:paraId="4840B9B2" w14:textId="77777777" w:rsidR="00E42A95" w:rsidRDefault="00E42A95" w:rsidP="00E42A95">
      <w:pPr>
        <w:rPr>
          <w:rFonts w:cs="Arial"/>
          <w:szCs w:val="24"/>
        </w:rPr>
      </w:pPr>
    </w:p>
    <w:p w14:paraId="7E6E2824" w14:textId="77777777" w:rsidR="00E73192" w:rsidRPr="00D04E01" w:rsidRDefault="00E73192" w:rsidP="00E42A95">
      <w:pPr>
        <w:rPr>
          <w:rFonts w:cs="Arial"/>
          <w:szCs w:val="24"/>
        </w:rPr>
      </w:pPr>
    </w:p>
    <w:p w14:paraId="03A17661" w14:textId="28729857" w:rsidR="00E42A95" w:rsidRPr="00D04E01" w:rsidRDefault="00E42A95" w:rsidP="007A571C">
      <w:pPr>
        <w:pStyle w:val="ListParagraph"/>
        <w:numPr>
          <w:ilvl w:val="0"/>
          <w:numId w:val="3"/>
        </w:numPr>
        <w:rPr>
          <w:rFonts w:cs="Arial"/>
          <w:szCs w:val="24"/>
        </w:rPr>
      </w:pPr>
      <w:r w:rsidRPr="00D04E01">
        <w:rPr>
          <w:rFonts w:cs="Arial"/>
          <w:szCs w:val="24"/>
        </w:rPr>
        <w:t>The amendment shall not affect any rights or liabilities acquired or incurred under or by virtue of any provision of the Statement of Dental Remuneration amended or replaced by this amendment.</w:t>
      </w:r>
    </w:p>
    <w:p w14:paraId="4F4AFFDF" w14:textId="6F7D59D0" w:rsidR="000E13AA" w:rsidRPr="00D04E01" w:rsidRDefault="000E13AA" w:rsidP="000E13AA">
      <w:pPr>
        <w:rPr>
          <w:rFonts w:cs="Arial"/>
          <w:szCs w:val="24"/>
        </w:rPr>
      </w:pPr>
    </w:p>
    <w:p w14:paraId="36EB7779" w14:textId="025340FE" w:rsidR="000E13AA" w:rsidRPr="00D04E01" w:rsidRDefault="000E13AA" w:rsidP="000E13AA">
      <w:pPr>
        <w:rPr>
          <w:rFonts w:cs="Arial"/>
          <w:szCs w:val="24"/>
        </w:rPr>
      </w:pPr>
    </w:p>
    <w:p w14:paraId="4EF0F031" w14:textId="5F4B602A" w:rsidR="000E13AA" w:rsidRPr="00D04E01" w:rsidRDefault="000E13AA" w:rsidP="000E13AA">
      <w:pPr>
        <w:rPr>
          <w:rFonts w:cs="Arial"/>
          <w:szCs w:val="24"/>
        </w:rPr>
      </w:pPr>
      <w:r w:rsidRPr="00D04E01">
        <w:rPr>
          <w:rFonts w:cs="Arial"/>
          <w:szCs w:val="24"/>
        </w:rPr>
        <w:br w:type="page"/>
      </w:r>
    </w:p>
    <w:p w14:paraId="69B501B9" w14:textId="2B54469D" w:rsidR="000E13AA" w:rsidRPr="00D04E01" w:rsidRDefault="005A6D1D" w:rsidP="000E13AA">
      <w:pPr>
        <w:rPr>
          <w:rFonts w:cs="Arial"/>
          <w:b/>
          <w:bCs/>
          <w:sz w:val="32"/>
          <w:szCs w:val="32"/>
        </w:rPr>
      </w:pPr>
      <w:r w:rsidRPr="00D04E01">
        <w:rPr>
          <w:rFonts w:cs="Arial"/>
          <w:b/>
          <w:bCs/>
          <w:sz w:val="32"/>
          <w:szCs w:val="32"/>
        </w:rPr>
        <w:lastRenderedPageBreak/>
        <w:t xml:space="preserve">Statement of Dental Remuneration </w:t>
      </w:r>
    </w:p>
    <w:p w14:paraId="5B25ACEE" w14:textId="4F6813A1" w:rsidR="00E848EB" w:rsidRPr="00D04E01" w:rsidRDefault="00E848EB" w:rsidP="000E13AA">
      <w:pPr>
        <w:rPr>
          <w:rFonts w:cs="Arial"/>
          <w:b/>
          <w:bCs/>
          <w:szCs w:val="24"/>
        </w:rPr>
      </w:pPr>
    </w:p>
    <w:tbl>
      <w:tblPr>
        <w:tblW w:w="9244" w:type="dxa"/>
        <w:tblLayout w:type="fixed"/>
        <w:tblLook w:val="0000" w:firstRow="0" w:lastRow="0" w:firstColumn="0" w:lastColumn="0" w:noHBand="0" w:noVBand="0"/>
      </w:tblPr>
      <w:tblGrid>
        <w:gridCol w:w="2694"/>
        <w:gridCol w:w="5670"/>
        <w:gridCol w:w="880"/>
      </w:tblGrid>
      <w:tr w:rsidR="001D0F81" w:rsidRPr="00D04E01" w14:paraId="5D99619B" w14:textId="77777777" w:rsidTr="00D04E01">
        <w:tc>
          <w:tcPr>
            <w:tcW w:w="2694" w:type="dxa"/>
          </w:tcPr>
          <w:p w14:paraId="1D1C4F80"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CONTENTS</w:t>
            </w:r>
          </w:p>
        </w:tc>
        <w:tc>
          <w:tcPr>
            <w:tcW w:w="5670" w:type="dxa"/>
          </w:tcPr>
          <w:p w14:paraId="62229E44"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651E7C74"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sidRPr="00D04E01">
              <w:rPr>
                <w:rFonts w:cs="Arial"/>
                <w:color w:val="000000"/>
                <w:szCs w:val="24"/>
                <w:lang w:val="en-US" w:eastAsia="en-GB"/>
              </w:rPr>
              <w:t>Page</w:t>
            </w:r>
          </w:p>
        </w:tc>
      </w:tr>
      <w:tr w:rsidR="001D0F81" w:rsidRPr="00D04E01" w14:paraId="162DC7D1" w14:textId="77777777" w:rsidTr="00D04E01">
        <w:tc>
          <w:tcPr>
            <w:tcW w:w="2694" w:type="dxa"/>
          </w:tcPr>
          <w:p w14:paraId="60424DA0"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I:</w:t>
            </w:r>
          </w:p>
        </w:tc>
        <w:tc>
          <w:tcPr>
            <w:tcW w:w="5670" w:type="dxa"/>
          </w:tcPr>
          <w:p w14:paraId="6AA8D68D" w14:textId="05354063"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 xml:space="preserve">SCALE OF FEES </w:t>
            </w:r>
            <w:r w:rsidR="00026DAE">
              <w:rPr>
                <w:rFonts w:cs="Arial"/>
                <w:color w:val="000000"/>
                <w:szCs w:val="24"/>
                <w:lang w:val="en-US" w:eastAsia="en-GB"/>
              </w:rPr>
              <w:t>1</w:t>
            </w:r>
            <w:r w:rsidR="00347E15">
              <w:rPr>
                <w:rFonts w:cs="Arial"/>
                <w:color w:val="000000"/>
                <w:szCs w:val="24"/>
                <w:lang w:val="en-US" w:eastAsia="en-GB"/>
              </w:rPr>
              <w:t xml:space="preserve"> </w:t>
            </w:r>
            <w:r w:rsidR="00CF2903">
              <w:rPr>
                <w:rFonts w:cs="Arial"/>
                <w:color w:val="000000"/>
                <w:szCs w:val="24"/>
                <w:lang w:val="en-US" w:eastAsia="en-GB"/>
              </w:rPr>
              <w:t xml:space="preserve">DECEMBER </w:t>
            </w:r>
            <w:r w:rsidR="00026DAE">
              <w:rPr>
                <w:rFonts w:cs="Arial"/>
                <w:color w:val="000000"/>
                <w:szCs w:val="24"/>
                <w:lang w:val="en-US" w:eastAsia="en-GB"/>
              </w:rPr>
              <w:t>202</w:t>
            </w:r>
            <w:r w:rsidR="00CF2903">
              <w:rPr>
                <w:rFonts w:cs="Arial"/>
                <w:color w:val="000000"/>
                <w:szCs w:val="24"/>
                <w:lang w:val="en-US" w:eastAsia="en-GB"/>
              </w:rPr>
              <w:t>4</w:t>
            </w:r>
          </w:p>
        </w:tc>
        <w:tc>
          <w:tcPr>
            <w:tcW w:w="880" w:type="dxa"/>
          </w:tcPr>
          <w:p w14:paraId="6A3BE0D9" w14:textId="5A846E4A"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r>
      <w:tr w:rsidR="001D0F81" w:rsidRPr="00D04E01" w14:paraId="178DB003" w14:textId="77777777" w:rsidTr="00D04E01">
        <w:tc>
          <w:tcPr>
            <w:tcW w:w="2694" w:type="dxa"/>
          </w:tcPr>
          <w:p w14:paraId="75574E60"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c>
        <w:tc>
          <w:tcPr>
            <w:tcW w:w="5670" w:type="dxa"/>
          </w:tcPr>
          <w:p w14:paraId="3166B495"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4C2A8DC6"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r>
      <w:tr w:rsidR="001D0F81" w:rsidRPr="00D04E01" w14:paraId="7C2894D6" w14:textId="77777777" w:rsidTr="00D04E01">
        <w:tc>
          <w:tcPr>
            <w:tcW w:w="2694" w:type="dxa"/>
          </w:tcPr>
          <w:p w14:paraId="31A616B7"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I</w:t>
            </w:r>
          </w:p>
        </w:tc>
        <w:tc>
          <w:tcPr>
            <w:tcW w:w="5670" w:type="dxa"/>
          </w:tcPr>
          <w:p w14:paraId="4BC24A17" w14:textId="13D7FBEE"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I" w:history="1">
              <w:r w:rsidR="001D0F81" w:rsidRPr="003A462C">
                <w:rPr>
                  <w:rStyle w:val="Hyperlink"/>
                  <w:rFonts w:cs="Arial"/>
                  <w:szCs w:val="24"/>
                  <w:lang w:val="en-US" w:eastAsia="en-GB"/>
                </w:rPr>
                <w:t>Oral Health Examination and Diagnosis</w:t>
              </w:r>
            </w:hyperlink>
            <w:r w:rsidR="001D0F81" w:rsidRPr="00D04E01">
              <w:rPr>
                <w:rFonts w:cs="Arial"/>
                <w:color w:val="000000"/>
                <w:szCs w:val="24"/>
                <w:lang w:val="en-US" w:eastAsia="en-GB"/>
              </w:rPr>
              <w:t xml:space="preserve"> </w:t>
            </w:r>
          </w:p>
        </w:tc>
        <w:tc>
          <w:tcPr>
            <w:tcW w:w="880" w:type="dxa"/>
          </w:tcPr>
          <w:p w14:paraId="77A12580" w14:textId="1CEEC41D" w:rsidR="001D0F81" w:rsidRPr="00D04E01" w:rsidRDefault="00534F58"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4</w:t>
            </w:r>
          </w:p>
        </w:tc>
      </w:tr>
      <w:tr w:rsidR="001D0F81" w:rsidRPr="00D04E01" w14:paraId="3A052A72" w14:textId="77777777" w:rsidTr="00D04E01">
        <w:tc>
          <w:tcPr>
            <w:tcW w:w="2694" w:type="dxa"/>
          </w:tcPr>
          <w:p w14:paraId="3BE2C0F7"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II</w:t>
            </w:r>
          </w:p>
        </w:tc>
        <w:tc>
          <w:tcPr>
            <w:tcW w:w="5670" w:type="dxa"/>
          </w:tcPr>
          <w:p w14:paraId="05119AE0" w14:textId="5D27C60A"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II" w:history="1">
              <w:r w:rsidR="001D0F81" w:rsidRPr="00DD1550">
                <w:rPr>
                  <w:rStyle w:val="Hyperlink"/>
                  <w:rFonts w:cs="Arial"/>
                  <w:szCs w:val="24"/>
                  <w:lang w:val="en-US" w:eastAsia="en-GB"/>
                </w:rPr>
                <w:t>Preventive Care</w:t>
              </w:r>
              <w:r w:rsidR="00607039" w:rsidRPr="00DD1550">
                <w:rPr>
                  <w:rStyle w:val="Hyperlink"/>
                  <w:rFonts w:cs="Arial"/>
                  <w:szCs w:val="24"/>
                  <w:lang w:val="en-US" w:eastAsia="en-GB"/>
                </w:rPr>
                <w:t xml:space="preserve"> and Periodontal Treatment</w:t>
              </w:r>
            </w:hyperlink>
          </w:p>
        </w:tc>
        <w:tc>
          <w:tcPr>
            <w:tcW w:w="880" w:type="dxa"/>
          </w:tcPr>
          <w:p w14:paraId="0F6F405F" w14:textId="4F209877" w:rsidR="001D0F81" w:rsidRPr="00D04E01" w:rsidRDefault="004575ED"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8</w:t>
            </w:r>
          </w:p>
        </w:tc>
      </w:tr>
      <w:tr w:rsidR="001D0F81" w:rsidRPr="00D04E01" w14:paraId="6083E5D0" w14:textId="77777777" w:rsidTr="00D04E01">
        <w:tc>
          <w:tcPr>
            <w:tcW w:w="2694" w:type="dxa"/>
          </w:tcPr>
          <w:p w14:paraId="733A1826"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III</w:t>
            </w:r>
          </w:p>
        </w:tc>
        <w:tc>
          <w:tcPr>
            <w:tcW w:w="5670" w:type="dxa"/>
          </w:tcPr>
          <w:p w14:paraId="16BD679D" w14:textId="4B3D8649"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III" w:history="1">
              <w:r w:rsidR="001D0F81" w:rsidRPr="00DD1550">
                <w:rPr>
                  <w:rStyle w:val="Hyperlink"/>
                  <w:rFonts w:cs="Arial"/>
                  <w:szCs w:val="24"/>
                  <w:lang w:val="en-US" w:eastAsia="en-GB"/>
                </w:rPr>
                <w:t>Restorative Treatment</w:t>
              </w:r>
            </w:hyperlink>
            <w:r w:rsidR="001D0F81" w:rsidRPr="00D04E01">
              <w:rPr>
                <w:rFonts w:cs="Arial"/>
                <w:color w:val="000000"/>
                <w:szCs w:val="24"/>
                <w:lang w:val="en-US" w:eastAsia="en-GB"/>
              </w:rPr>
              <w:t xml:space="preserve"> </w:t>
            </w:r>
          </w:p>
        </w:tc>
        <w:tc>
          <w:tcPr>
            <w:tcW w:w="880" w:type="dxa"/>
          </w:tcPr>
          <w:p w14:paraId="7B3CA49C" w14:textId="1F70E783" w:rsidR="001D0F81" w:rsidRPr="00D04E01" w:rsidRDefault="00534F58"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1</w:t>
            </w:r>
            <w:r w:rsidR="004575ED">
              <w:rPr>
                <w:rFonts w:cs="Arial"/>
                <w:color w:val="000000"/>
                <w:szCs w:val="24"/>
                <w:lang w:val="en-US" w:eastAsia="en-GB"/>
              </w:rPr>
              <w:t>1</w:t>
            </w:r>
          </w:p>
        </w:tc>
      </w:tr>
      <w:tr w:rsidR="001D0F81" w:rsidRPr="00D04E01" w14:paraId="61E4E0CF" w14:textId="77777777" w:rsidTr="00D04E01">
        <w:tc>
          <w:tcPr>
            <w:tcW w:w="2694" w:type="dxa"/>
          </w:tcPr>
          <w:p w14:paraId="3F144131"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IV</w:t>
            </w:r>
          </w:p>
        </w:tc>
        <w:tc>
          <w:tcPr>
            <w:tcW w:w="5670" w:type="dxa"/>
          </w:tcPr>
          <w:p w14:paraId="0715CC78" w14:textId="451D5F53"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IV" w:history="1">
              <w:r w:rsidR="001D0F81" w:rsidRPr="00DD1550">
                <w:rPr>
                  <w:rStyle w:val="Hyperlink"/>
                  <w:rFonts w:cs="Arial"/>
                  <w:szCs w:val="24"/>
                  <w:lang w:val="en-US" w:eastAsia="en-GB"/>
                </w:rPr>
                <w:t>Extra Coronal Restorations</w:t>
              </w:r>
            </w:hyperlink>
            <w:r w:rsidR="001D0F81" w:rsidRPr="00D04E01">
              <w:rPr>
                <w:rFonts w:cs="Arial"/>
                <w:color w:val="000000"/>
                <w:szCs w:val="24"/>
                <w:lang w:val="en-US" w:eastAsia="en-GB"/>
              </w:rPr>
              <w:t xml:space="preserve"> </w:t>
            </w:r>
          </w:p>
        </w:tc>
        <w:tc>
          <w:tcPr>
            <w:tcW w:w="880" w:type="dxa"/>
          </w:tcPr>
          <w:p w14:paraId="6A51DF00" w14:textId="1C4643CE" w:rsidR="001D0F81" w:rsidRPr="00D04E01" w:rsidRDefault="00534F58"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1</w:t>
            </w:r>
            <w:r w:rsidR="001820F0">
              <w:rPr>
                <w:rFonts w:cs="Arial"/>
                <w:color w:val="000000"/>
                <w:szCs w:val="24"/>
                <w:lang w:val="en-US" w:eastAsia="en-GB"/>
              </w:rPr>
              <w:t>6</w:t>
            </w:r>
          </w:p>
        </w:tc>
      </w:tr>
      <w:tr w:rsidR="001D0F81" w:rsidRPr="00D04E01" w14:paraId="2EB3B1DC" w14:textId="77777777" w:rsidTr="00D04E01">
        <w:tc>
          <w:tcPr>
            <w:tcW w:w="2694" w:type="dxa"/>
          </w:tcPr>
          <w:p w14:paraId="24914EED"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V</w:t>
            </w:r>
          </w:p>
        </w:tc>
        <w:tc>
          <w:tcPr>
            <w:tcW w:w="5670" w:type="dxa"/>
          </w:tcPr>
          <w:p w14:paraId="758D98E2" w14:textId="0BBD0483"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V" w:history="1">
              <w:r w:rsidR="001D0F81" w:rsidRPr="00DD1550">
                <w:rPr>
                  <w:rStyle w:val="Hyperlink"/>
                  <w:rFonts w:cs="Arial"/>
                  <w:szCs w:val="24"/>
                  <w:lang w:val="en-US" w:eastAsia="en-GB"/>
                </w:rPr>
                <w:t>Extractions</w:t>
              </w:r>
            </w:hyperlink>
          </w:p>
        </w:tc>
        <w:tc>
          <w:tcPr>
            <w:tcW w:w="880" w:type="dxa"/>
          </w:tcPr>
          <w:p w14:paraId="542F1E8C" w14:textId="00F856B7" w:rsidR="001D0F81" w:rsidRPr="00D04E01" w:rsidRDefault="00534F58"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2</w:t>
            </w:r>
            <w:r w:rsidR="001820F0">
              <w:rPr>
                <w:rFonts w:cs="Arial"/>
                <w:color w:val="000000"/>
                <w:szCs w:val="24"/>
                <w:lang w:val="en-US" w:eastAsia="en-GB"/>
              </w:rPr>
              <w:t>2</w:t>
            </w:r>
          </w:p>
        </w:tc>
      </w:tr>
      <w:tr w:rsidR="001D0F81" w:rsidRPr="00D04E01" w14:paraId="7AEA7A4A" w14:textId="77777777" w:rsidTr="00D04E01">
        <w:tc>
          <w:tcPr>
            <w:tcW w:w="2694" w:type="dxa"/>
          </w:tcPr>
          <w:p w14:paraId="3EBB05F6"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VI</w:t>
            </w:r>
          </w:p>
        </w:tc>
        <w:tc>
          <w:tcPr>
            <w:tcW w:w="5670" w:type="dxa"/>
          </w:tcPr>
          <w:p w14:paraId="27E07B52" w14:textId="720433B5"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VI" w:history="1">
              <w:r w:rsidR="001D0F81" w:rsidRPr="00DD1550">
                <w:rPr>
                  <w:rStyle w:val="Hyperlink"/>
                  <w:rFonts w:cs="Arial"/>
                  <w:szCs w:val="24"/>
                  <w:lang w:val="en-US" w:eastAsia="en-GB"/>
                </w:rPr>
                <w:t>Sedation</w:t>
              </w:r>
            </w:hyperlink>
            <w:r w:rsidR="001D0F81" w:rsidRPr="00D04E01">
              <w:rPr>
                <w:rFonts w:cs="Arial"/>
                <w:color w:val="000000"/>
                <w:szCs w:val="24"/>
                <w:lang w:val="en-US" w:eastAsia="en-GB"/>
              </w:rPr>
              <w:t xml:space="preserve"> </w:t>
            </w:r>
          </w:p>
        </w:tc>
        <w:tc>
          <w:tcPr>
            <w:tcW w:w="880" w:type="dxa"/>
          </w:tcPr>
          <w:p w14:paraId="69E7C12B" w14:textId="2EBC1580" w:rsidR="001D0F81" w:rsidRPr="00D04E01" w:rsidRDefault="0011410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2</w:t>
            </w:r>
            <w:r w:rsidR="001820F0">
              <w:rPr>
                <w:rFonts w:cs="Arial"/>
                <w:color w:val="000000"/>
                <w:szCs w:val="24"/>
                <w:lang w:val="en-US" w:eastAsia="en-GB"/>
              </w:rPr>
              <w:t>4</w:t>
            </w:r>
          </w:p>
        </w:tc>
      </w:tr>
      <w:tr w:rsidR="001D0F81" w:rsidRPr="00D04E01" w14:paraId="4D034ADB" w14:textId="77777777" w:rsidTr="00D04E01">
        <w:tc>
          <w:tcPr>
            <w:tcW w:w="2694" w:type="dxa"/>
          </w:tcPr>
          <w:p w14:paraId="106269C3"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VII</w:t>
            </w:r>
          </w:p>
        </w:tc>
        <w:tc>
          <w:tcPr>
            <w:tcW w:w="5670" w:type="dxa"/>
          </w:tcPr>
          <w:p w14:paraId="2A802180" w14:textId="47645BB4"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rPr>
                <w:rFonts w:cs="Arial"/>
                <w:b/>
                <w:color w:val="000000"/>
                <w:szCs w:val="24"/>
                <w:lang w:val="en-US" w:eastAsia="en-GB"/>
              </w:rPr>
            </w:pPr>
            <w:hyperlink w:anchor="Section_VII" w:history="1">
              <w:r w:rsidR="001D0F81" w:rsidRPr="00DD1550">
                <w:rPr>
                  <w:rStyle w:val="Hyperlink"/>
                  <w:rFonts w:cs="Arial"/>
                  <w:szCs w:val="24"/>
                  <w:lang w:val="en-US" w:eastAsia="en-GB"/>
                </w:rPr>
                <w:t>Prostheses</w:t>
              </w:r>
            </w:hyperlink>
            <w:r w:rsidR="001D0F81" w:rsidRPr="00D04E01">
              <w:rPr>
                <w:rFonts w:cs="Arial"/>
                <w:color w:val="000000"/>
                <w:szCs w:val="24"/>
                <w:lang w:val="en-US" w:eastAsia="en-GB"/>
              </w:rPr>
              <w:t xml:space="preserve"> </w:t>
            </w:r>
          </w:p>
        </w:tc>
        <w:tc>
          <w:tcPr>
            <w:tcW w:w="880" w:type="dxa"/>
          </w:tcPr>
          <w:p w14:paraId="1092062B" w14:textId="6F597D6E" w:rsidR="001D0F81" w:rsidRPr="00D04E01" w:rsidRDefault="0011410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2</w:t>
            </w:r>
            <w:r w:rsidR="001820F0">
              <w:rPr>
                <w:rFonts w:cs="Arial"/>
                <w:color w:val="000000"/>
                <w:szCs w:val="24"/>
                <w:lang w:val="en-US" w:eastAsia="en-GB"/>
              </w:rPr>
              <w:t>5</w:t>
            </w:r>
          </w:p>
        </w:tc>
      </w:tr>
      <w:tr w:rsidR="001D0F81" w:rsidRPr="00D04E01" w14:paraId="44FDAA85" w14:textId="77777777" w:rsidTr="00D04E01">
        <w:tc>
          <w:tcPr>
            <w:tcW w:w="2694" w:type="dxa"/>
          </w:tcPr>
          <w:p w14:paraId="125B85FC"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b/>
                <w:color w:val="000000"/>
                <w:szCs w:val="24"/>
                <w:lang w:val="en-US" w:eastAsia="en-GB"/>
              </w:rPr>
            </w:pPr>
            <w:r w:rsidRPr="00D04E01">
              <w:rPr>
                <w:rFonts w:cs="Arial"/>
                <w:color w:val="000000"/>
                <w:szCs w:val="24"/>
                <w:lang w:val="en-US" w:eastAsia="en-GB"/>
              </w:rPr>
              <w:t>Section VIII</w:t>
            </w:r>
          </w:p>
        </w:tc>
        <w:tc>
          <w:tcPr>
            <w:tcW w:w="5670" w:type="dxa"/>
          </w:tcPr>
          <w:p w14:paraId="5C2FC087" w14:textId="664C8E6E"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b/>
                <w:color w:val="000000"/>
                <w:szCs w:val="24"/>
                <w:lang w:val="en-US" w:eastAsia="en-GB"/>
              </w:rPr>
            </w:pPr>
            <w:hyperlink w:anchor="Section_VIII" w:history="1">
              <w:r w:rsidR="001D0F81" w:rsidRPr="00DD1550">
                <w:rPr>
                  <w:rStyle w:val="Hyperlink"/>
                  <w:rFonts w:cs="Arial"/>
                  <w:szCs w:val="24"/>
                  <w:lang w:val="en-US" w:eastAsia="en-GB"/>
                </w:rPr>
                <w:t>Domiciliary Visit and Recalled Attendance</w:t>
              </w:r>
            </w:hyperlink>
            <w:r w:rsidR="001D0F81" w:rsidRPr="00D04E01">
              <w:rPr>
                <w:rFonts w:cs="Arial"/>
                <w:color w:val="000000"/>
                <w:szCs w:val="24"/>
                <w:lang w:val="en-US" w:eastAsia="en-GB"/>
              </w:rPr>
              <w:t xml:space="preserve"> </w:t>
            </w:r>
          </w:p>
        </w:tc>
        <w:tc>
          <w:tcPr>
            <w:tcW w:w="880" w:type="dxa"/>
          </w:tcPr>
          <w:p w14:paraId="2EF9ECC9" w14:textId="0A1F7B8C" w:rsidR="001D0F81" w:rsidRPr="00D04E01" w:rsidRDefault="001820F0"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30</w:t>
            </w:r>
          </w:p>
        </w:tc>
      </w:tr>
      <w:tr w:rsidR="001D0F81" w:rsidRPr="00D04E01" w14:paraId="1E056163" w14:textId="77777777" w:rsidTr="00D04E01">
        <w:tc>
          <w:tcPr>
            <w:tcW w:w="2694" w:type="dxa"/>
          </w:tcPr>
          <w:p w14:paraId="52837F71"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color w:val="000000"/>
                <w:szCs w:val="24"/>
                <w:lang w:val="en-US" w:eastAsia="en-GB"/>
              </w:rPr>
            </w:pPr>
            <w:r w:rsidRPr="00D04E01">
              <w:rPr>
                <w:rFonts w:cs="Arial"/>
                <w:color w:val="000000"/>
                <w:szCs w:val="24"/>
                <w:lang w:val="en-US" w:eastAsia="en-GB"/>
              </w:rPr>
              <w:t>Section IX</w:t>
            </w:r>
          </w:p>
        </w:tc>
        <w:tc>
          <w:tcPr>
            <w:tcW w:w="5670" w:type="dxa"/>
          </w:tcPr>
          <w:p w14:paraId="19BCE4B3" w14:textId="0A37E5DD"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color w:val="000000"/>
                <w:szCs w:val="24"/>
                <w:lang w:val="en-US" w:eastAsia="en-GB"/>
              </w:rPr>
            </w:pPr>
            <w:hyperlink w:anchor="Section_IX" w:history="1">
              <w:r w:rsidR="001D0F81" w:rsidRPr="00DD1550">
                <w:rPr>
                  <w:rStyle w:val="Hyperlink"/>
                  <w:rFonts w:cs="Arial"/>
                  <w:szCs w:val="24"/>
                  <w:lang w:val="en-US" w:eastAsia="en-GB"/>
                </w:rPr>
                <w:t>Orthodontic Treatment</w:t>
              </w:r>
            </w:hyperlink>
            <w:r w:rsidR="001D0F81" w:rsidRPr="00D04E01">
              <w:rPr>
                <w:rFonts w:cs="Arial"/>
                <w:color w:val="000000"/>
                <w:szCs w:val="24"/>
                <w:lang w:val="en-US" w:eastAsia="en-GB"/>
              </w:rPr>
              <w:t xml:space="preserve"> </w:t>
            </w:r>
          </w:p>
        </w:tc>
        <w:tc>
          <w:tcPr>
            <w:tcW w:w="880" w:type="dxa"/>
          </w:tcPr>
          <w:p w14:paraId="7E9E67E9" w14:textId="6A602D0B" w:rsidR="001D0F81" w:rsidRPr="00D04E01" w:rsidRDefault="0011410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3</w:t>
            </w:r>
            <w:r w:rsidR="001820F0">
              <w:rPr>
                <w:rFonts w:cs="Arial"/>
                <w:color w:val="000000"/>
                <w:szCs w:val="24"/>
                <w:lang w:val="en-US" w:eastAsia="en-GB"/>
              </w:rPr>
              <w:t>1</w:t>
            </w:r>
          </w:p>
        </w:tc>
      </w:tr>
      <w:tr w:rsidR="001D0F81" w:rsidRPr="00D04E01" w14:paraId="47E792F6" w14:textId="77777777" w:rsidTr="00D04E01">
        <w:tc>
          <w:tcPr>
            <w:tcW w:w="2694" w:type="dxa"/>
          </w:tcPr>
          <w:p w14:paraId="4F75E3A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color w:val="000000"/>
                <w:szCs w:val="24"/>
                <w:lang w:val="en-US" w:eastAsia="en-GB"/>
              </w:rPr>
            </w:pPr>
            <w:r w:rsidRPr="00D04E01">
              <w:rPr>
                <w:rFonts w:cs="Arial"/>
                <w:color w:val="000000"/>
                <w:szCs w:val="24"/>
                <w:lang w:val="en-US" w:eastAsia="en-GB"/>
              </w:rPr>
              <w:t>Section X</w:t>
            </w:r>
          </w:p>
        </w:tc>
        <w:tc>
          <w:tcPr>
            <w:tcW w:w="5670" w:type="dxa"/>
          </w:tcPr>
          <w:p w14:paraId="78ABBC48" w14:textId="61DBA9B7"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color w:val="000000"/>
                <w:szCs w:val="24"/>
                <w:lang w:val="en-US" w:eastAsia="en-GB"/>
              </w:rPr>
            </w:pPr>
            <w:hyperlink w:anchor="Section_X" w:history="1">
              <w:r w:rsidR="00900896" w:rsidRPr="00DD1550">
                <w:rPr>
                  <w:rStyle w:val="Hyperlink"/>
                  <w:rFonts w:cs="Arial"/>
                  <w:szCs w:val="24"/>
                  <w:lang w:val="en-US" w:eastAsia="en-GB"/>
                </w:rPr>
                <w:t>Additional Payments</w:t>
              </w:r>
            </w:hyperlink>
            <w:r w:rsidR="001D0F81" w:rsidRPr="00D04E01">
              <w:rPr>
                <w:rFonts w:cs="Arial"/>
                <w:color w:val="000000"/>
                <w:szCs w:val="24"/>
                <w:lang w:val="en-US" w:eastAsia="en-GB"/>
              </w:rPr>
              <w:t xml:space="preserve"> </w:t>
            </w:r>
          </w:p>
        </w:tc>
        <w:tc>
          <w:tcPr>
            <w:tcW w:w="880" w:type="dxa"/>
          </w:tcPr>
          <w:p w14:paraId="6F6319F4" w14:textId="333D766E" w:rsidR="001D0F81" w:rsidRPr="00D04E01" w:rsidRDefault="0011410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3</w:t>
            </w:r>
            <w:r w:rsidR="001820F0">
              <w:rPr>
                <w:rFonts w:cs="Arial"/>
                <w:color w:val="000000"/>
                <w:szCs w:val="24"/>
                <w:lang w:val="en-US" w:eastAsia="en-GB"/>
              </w:rPr>
              <w:t>5</w:t>
            </w:r>
          </w:p>
        </w:tc>
      </w:tr>
      <w:tr w:rsidR="001D0F81" w:rsidRPr="00D04E01" w14:paraId="1146A9B5" w14:textId="77777777" w:rsidTr="00D04E01">
        <w:tc>
          <w:tcPr>
            <w:tcW w:w="2694" w:type="dxa"/>
          </w:tcPr>
          <w:p w14:paraId="3E467D58" w14:textId="5AE50330"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color w:val="000000"/>
                <w:szCs w:val="24"/>
                <w:lang w:val="en-US" w:eastAsia="en-GB"/>
              </w:rPr>
            </w:pPr>
            <w:r w:rsidRPr="00D04E01">
              <w:rPr>
                <w:rFonts w:cs="Arial"/>
                <w:color w:val="000000"/>
                <w:szCs w:val="24"/>
                <w:lang w:val="en-US" w:eastAsia="en-GB"/>
              </w:rPr>
              <w:t>Section XI</w:t>
            </w:r>
          </w:p>
        </w:tc>
        <w:tc>
          <w:tcPr>
            <w:tcW w:w="5670" w:type="dxa"/>
          </w:tcPr>
          <w:p w14:paraId="31435EBA" w14:textId="065A82A3"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color w:val="000000"/>
                <w:szCs w:val="24"/>
                <w:lang w:val="en-US" w:eastAsia="en-GB"/>
              </w:rPr>
            </w:pPr>
            <w:hyperlink w:anchor="Section_XI" w:history="1">
              <w:r w:rsidR="001D0F81" w:rsidRPr="00DD1550">
                <w:rPr>
                  <w:rStyle w:val="Hyperlink"/>
                  <w:rFonts w:cs="Arial"/>
                  <w:szCs w:val="24"/>
                  <w:lang w:val="en-US" w:eastAsia="en-GB"/>
                </w:rPr>
                <w:t>Conditions of Payment of Remuneration and Submission of Dental Payment Claim Forms</w:t>
              </w:r>
            </w:hyperlink>
          </w:p>
        </w:tc>
        <w:tc>
          <w:tcPr>
            <w:tcW w:w="880" w:type="dxa"/>
          </w:tcPr>
          <w:p w14:paraId="0095E389" w14:textId="709841C5" w:rsidR="001D0F81" w:rsidRPr="00D04E01" w:rsidRDefault="0011410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3</w:t>
            </w:r>
            <w:r w:rsidR="001820F0">
              <w:rPr>
                <w:rFonts w:cs="Arial"/>
                <w:color w:val="000000"/>
                <w:szCs w:val="24"/>
                <w:lang w:val="en-US" w:eastAsia="en-GB"/>
              </w:rPr>
              <w:t>8</w:t>
            </w:r>
          </w:p>
        </w:tc>
      </w:tr>
      <w:tr w:rsidR="001D0F81" w:rsidRPr="00D04E01" w14:paraId="2062BE11" w14:textId="77777777" w:rsidTr="00D04E01">
        <w:tc>
          <w:tcPr>
            <w:tcW w:w="2694" w:type="dxa"/>
          </w:tcPr>
          <w:p w14:paraId="5EE93B4D" w14:textId="713730F8"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ind w:left="720"/>
              <w:rPr>
                <w:rFonts w:cs="Arial"/>
                <w:color w:val="000000"/>
                <w:szCs w:val="24"/>
                <w:lang w:val="en-US" w:eastAsia="en-GB"/>
              </w:rPr>
            </w:pPr>
            <w:r w:rsidRPr="00D04E01">
              <w:rPr>
                <w:rFonts w:cs="Arial"/>
                <w:color w:val="000000"/>
                <w:szCs w:val="24"/>
                <w:lang w:val="en-US" w:eastAsia="en-GB"/>
              </w:rPr>
              <w:t>Section XI</w:t>
            </w:r>
            <w:r w:rsidR="00FD1933" w:rsidRPr="00D04E01">
              <w:rPr>
                <w:rFonts w:cs="Arial"/>
                <w:color w:val="000000"/>
                <w:szCs w:val="24"/>
                <w:lang w:val="en-US" w:eastAsia="en-GB"/>
              </w:rPr>
              <w:t>I</w:t>
            </w:r>
          </w:p>
        </w:tc>
        <w:tc>
          <w:tcPr>
            <w:tcW w:w="5670" w:type="dxa"/>
          </w:tcPr>
          <w:p w14:paraId="3494E74E" w14:textId="18959844"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color w:val="000000"/>
                <w:szCs w:val="24"/>
                <w:lang w:val="en-US" w:eastAsia="en-GB"/>
              </w:rPr>
            </w:pPr>
            <w:hyperlink w:anchor="Section_XII" w:history="1">
              <w:r w:rsidR="001D0F81" w:rsidRPr="00DD1550">
                <w:rPr>
                  <w:rStyle w:val="Hyperlink"/>
                  <w:rFonts w:cs="Arial"/>
                  <w:szCs w:val="24"/>
                  <w:lang w:val="en-US" w:eastAsia="en-GB"/>
                </w:rPr>
                <w:t>Interpretation</w:t>
              </w:r>
            </w:hyperlink>
          </w:p>
          <w:p w14:paraId="4F7A73E7"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rPr>
                <w:rFonts w:cs="Arial"/>
                <w:color w:val="000000"/>
                <w:szCs w:val="24"/>
                <w:lang w:val="en-US" w:eastAsia="en-GB"/>
              </w:rPr>
            </w:pPr>
          </w:p>
        </w:tc>
        <w:tc>
          <w:tcPr>
            <w:tcW w:w="880" w:type="dxa"/>
          </w:tcPr>
          <w:p w14:paraId="27BD3338" w14:textId="37D19ADC" w:rsidR="001D0F81" w:rsidRPr="00D04E01" w:rsidRDefault="001820F0"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360" w:lineRule="auto"/>
              <w:jc w:val="right"/>
              <w:rPr>
                <w:rFonts w:cs="Arial"/>
                <w:color w:val="000000"/>
                <w:szCs w:val="24"/>
                <w:lang w:val="en-US" w:eastAsia="en-GB"/>
              </w:rPr>
            </w:pPr>
            <w:r>
              <w:rPr>
                <w:rFonts w:cs="Arial"/>
                <w:color w:val="000000"/>
                <w:szCs w:val="24"/>
                <w:lang w:val="en-US" w:eastAsia="en-GB"/>
              </w:rPr>
              <w:t>40</w:t>
            </w:r>
          </w:p>
        </w:tc>
      </w:tr>
      <w:tr w:rsidR="001D0F81" w:rsidRPr="00D04E01" w14:paraId="789A3167" w14:textId="77777777" w:rsidTr="00D04E01">
        <w:tc>
          <w:tcPr>
            <w:tcW w:w="2694" w:type="dxa"/>
          </w:tcPr>
          <w:p w14:paraId="07225A0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II:</w:t>
            </w:r>
          </w:p>
        </w:tc>
        <w:tc>
          <w:tcPr>
            <w:tcW w:w="5670" w:type="dxa"/>
          </w:tcPr>
          <w:p w14:paraId="4BE4C62A" w14:textId="6D2A8FED"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II" w:history="1">
              <w:r w:rsidR="001D0F81" w:rsidRPr="00DD1550">
                <w:rPr>
                  <w:rStyle w:val="Hyperlink"/>
                  <w:rFonts w:cs="Arial"/>
                  <w:szCs w:val="24"/>
                  <w:lang w:val="en-US" w:eastAsia="en-GB"/>
                </w:rPr>
                <w:t>RATES OF REMUNERATION FOR A SALARIED DENTIST</w:t>
              </w:r>
            </w:hyperlink>
            <w:r w:rsidR="001D0F81" w:rsidRPr="00D04E01">
              <w:rPr>
                <w:rFonts w:cs="Arial"/>
                <w:color w:val="000000"/>
                <w:szCs w:val="24"/>
                <w:lang w:val="en-US" w:eastAsia="en-GB"/>
              </w:rPr>
              <w:t xml:space="preserve"> </w:t>
            </w:r>
          </w:p>
          <w:p w14:paraId="22930A42"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7DFD4703" w14:textId="3F276C60" w:rsidR="001D0F81" w:rsidRPr="00D04E01" w:rsidRDefault="000F649A"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4</w:t>
            </w:r>
            <w:r w:rsidR="001820F0">
              <w:rPr>
                <w:rFonts w:cs="Arial"/>
                <w:color w:val="000000"/>
                <w:szCs w:val="24"/>
                <w:lang w:val="en-US" w:eastAsia="en-GB"/>
              </w:rPr>
              <w:t>3</w:t>
            </w:r>
          </w:p>
        </w:tc>
      </w:tr>
      <w:tr w:rsidR="001D0F81" w:rsidRPr="00D04E01" w14:paraId="1118E81B" w14:textId="77777777" w:rsidTr="00D04E01">
        <w:tc>
          <w:tcPr>
            <w:tcW w:w="2694" w:type="dxa"/>
          </w:tcPr>
          <w:p w14:paraId="4E662B3D"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III:</w:t>
            </w:r>
          </w:p>
        </w:tc>
        <w:tc>
          <w:tcPr>
            <w:tcW w:w="5670" w:type="dxa"/>
          </w:tcPr>
          <w:p w14:paraId="40958F83" w14:textId="6C3D1893"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III" w:history="1">
              <w:r w:rsidR="001D0F81" w:rsidRPr="00DD1550">
                <w:rPr>
                  <w:rStyle w:val="Hyperlink"/>
                  <w:rFonts w:cs="Arial"/>
                  <w:szCs w:val="24"/>
                  <w:lang w:val="en-US" w:eastAsia="en-GB"/>
                </w:rPr>
                <w:t>SENIORITY PAYMENTS</w:t>
              </w:r>
            </w:hyperlink>
            <w:r w:rsidR="001D0F81" w:rsidRPr="00D04E01">
              <w:rPr>
                <w:rFonts w:cs="Arial"/>
                <w:color w:val="000000"/>
                <w:szCs w:val="24"/>
                <w:lang w:val="en-US" w:eastAsia="en-GB"/>
              </w:rPr>
              <w:t xml:space="preserve"> </w:t>
            </w:r>
          </w:p>
          <w:p w14:paraId="44AF71F3"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19B35D8F" w14:textId="43BBD51E" w:rsidR="001D0F81" w:rsidRPr="00D04E01" w:rsidRDefault="000F649A"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4</w:t>
            </w:r>
            <w:r w:rsidR="001820F0">
              <w:rPr>
                <w:rFonts w:cs="Arial"/>
                <w:color w:val="000000"/>
                <w:szCs w:val="24"/>
                <w:lang w:val="en-US" w:eastAsia="en-GB"/>
              </w:rPr>
              <w:t>5</w:t>
            </w:r>
          </w:p>
        </w:tc>
      </w:tr>
      <w:tr w:rsidR="001D0F81" w:rsidRPr="00D04E01" w14:paraId="3C48EDD1" w14:textId="77777777" w:rsidTr="00D04E01">
        <w:tc>
          <w:tcPr>
            <w:tcW w:w="2694" w:type="dxa"/>
          </w:tcPr>
          <w:p w14:paraId="038D0D48"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IV:</w:t>
            </w:r>
          </w:p>
        </w:tc>
        <w:tc>
          <w:tcPr>
            <w:tcW w:w="5670" w:type="dxa"/>
          </w:tcPr>
          <w:p w14:paraId="554342D8" w14:textId="7714A9AA"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IV" w:history="1">
              <w:r w:rsidR="001D0F81" w:rsidRPr="00DD1550">
                <w:rPr>
                  <w:rStyle w:val="Hyperlink"/>
                  <w:rFonts w:cs="Arial"/>
                  <w:szCs w:val="24"/>
                  <w:lang w:val="en-US" w:eastAsia="en-GB"/>
                </w:rPr>
                <w:t>VOCATIONAL TRAINING ALLOWANCES</w:t>
              </w:r>
            </w:hyperlink>
            <w:r w:rsidR="001D0F81" w:rsidRPr="00D04E01">
              <w:rPr>
                <w:rFonts w:cs="Arial"/>
                <w:color w:val="000000"/>
                <w:szCs w:val="24"/>
                <w:lang w:val="en-US" w:eastAsia="en-GB"/>
              </w:rPr>
              <w:t xml:space="preserve"> </w:t>
            </w:r>
          </w:p>
          <w:p w14:paraId="10684172"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0AA37840" w14:textId="49FF10CC" w:rsidR="001D0F81" w:rsidRPr="00D04E01" w:rsidRDefault="000F649A"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4</w:t>
            </w:r>
            <w:r w:rsidR="001820F0">
              <w:rPr>
                <w:rFonts w:cs="Arial"/>
                <w:color w:val="000000"/>
                <w:szCs w:val="24"/>
                <w:lang w:val="en-US" w:eastAsia="en-GB"/>
              </w:rPr>
              <w:t>9</w:t>
            </w:r>
          </w:p>
        </w:tc>
      </w:tr>
      <w:tr w:rsidR="001D0F81" w:rsidRPr="00D04E01" w14:paraId="62E1216D" w14:textId="77777777" w:rsidTr="00D04E01">
        <w:tc>
          <w:tcPr>
            <w:tcW w:w="2694" w:type="dxa"/>
          </w:tcPr>
          <w:p w14:paraId="54D8381A"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V:</w:t>
            </w:r>
          </w:p>
        </w:tc>
        <w:tc>
          <w:tcPr>
            <w:tcW w:w="5670" w:type="dxa"/>
          </w:tcPr>
          <w:p w14:paraId="05ED1ABC" w14:textId="284631C8"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V" w:history="1">
              <w:r w:rsidR="001D0F81" w:rsidRPr="00DD1550">
                <w:rPr>
                  <w:rStyle w:val="Hyperlink"/>
                  <w:rFonts w:cs="Arial"/>
                  <w:szCs w:val="24"/>
                  <w:lang w:val="en-US" w:eastAsia="en-GB"/>
                </w:rPr>
                <w:t>MATERNITY PAYMENTS, PATERNITY PAYMENTS AND ADOPTIVE LEAVE PAYMENTS</w:t>
              </w:r>
            </w:hyperlink>
            <w:r w:rsidR="001D0F81" w:rsidRPr="00D04E01">
              <w:rPr>
                <w:rFonts w:cs="Arial"/>
                <w:color w:val="000000"/>
                <w:szCs w:val="24"/>
                <w:lang w:val="en-US" w:eastAsia="en-GB"/>
              </w:rPr>
              <w:t xml:space="preserve"> </w:t>
            </w:r>
          </w:p>
          <w:p w14:paraId="7427573D"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244AC12A" w14:textId="60FE0913" w:rsidR="001D0F81" w:rsidRPr="00D04E01" w:rsidRDefault="000F649A"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5</w:t>
            </w:r>
            <w:r w:rsidR="00931F2F">
              <w:rPr>
                <w:rFonts w:cs="Arial"/>
                <w:color w:val="000000"/>
                <w:szCs w:val="24"/>
                <w:lang w:val="en-US" w:eastAsia="en-GB"/>
              </w:rPr>
              <w:t>2</w:t>
            </w:r>
          </w:p>
        </w:tc>
      </w:tr>
      <w:tr w:rsidR="001D0F81" w:rsidRPr="00D04E01" w14:paraId="3A8AF8D5" w14:textId="77777777" w:rsidTr="00D04E01">
        <w:tc>
          <w:tcPr>
            <w:tcW w:w="2694" w:type="dxa"/>
          </w:tcPr>
          <w:p w14:paraId="71CC4323"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VI:</w:t>
            </w:r>
          </w:p>
        </w:tc>
        <w:tc>
          <w:tcPr>
            <w:tcW w:w="5670" w:type="dxa"/>
          </w:tcPr>
          <w:p w14:paraId="44388F2C" w14:textId="3E889F9E"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VI" w:history="1">
              <w:r w:rsidR="001D0F81" w:rsidRPr="00DD1550">
                <w:rPr>
                  <w:rStyle w:val="Hyperlink"/>
                  <w:rFonts w:cs="Arial"/>
                  <w:szCs w:val="24"/>
                  <w:lang w:val="en-US" w:eastAsia="en-GB"/>
                </w:rPr>
                <w:t>LONG-TERM SICKNESS PAYMENTS</w:t>
              </w:r>
            </w:hyperlink>
            <w:r w:rsidR="001D0F81" w:rsidRPr="00D04E01">
              <w:rPr>
                <w:rFonts w:cs="Arial"/>
                <w:color w:val="000000"/>
                <w:szCs w:val="24"/>
                <w:lang w:val="en-US" w:eastAsia="en-GB"/>
              </w:rPr>
              <w:t xml:space="preserve"> </w:t>
            </w:r>
          </w:p>
          <w:p w14:paraId="48D975C2"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59876718" w14:textId="40D89770" w:rsidR="001D0F81" w:rsidRPr="00D04E01" w:rsidRDefault="00931F2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59</w:t>
            </w:r>
          </w:p>
        </w:tc>
      </w:tr>
      <w:tr w:rsidR="001D0F81" w:rsidRPr="00D04E01" w14:paraId="63F1048C" w14:textId="77777777" w:rsidTr="00D04E01">
        <w:tc>
          <w:tcPr>
            <w:tcW w:w="2694" w:type="dxa"/>
          </w:tcPr>
          <w:p w14:paraId="0078D98D"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VII:</w:t>
            </w:r>
          </w:p>
        </w:tc>
        <w:tc>
          <w:tcPr>
            <w:tcW w:w="5670" w:type="dxa"/>
          </w:tcPr>
          <w:p w14:paraId="373EA55A" w14:textId="001972FB"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VII" w:history="1">
              <w:r w:rsidR="001D0F81" w:rsidRPr="00DD1550">
                <w:rPr>
                  <w:rStyle w:val="Hyperlink"/>
                  <w:rFonts w:cs="Arial"/>
                  <w:szCs w:val="24"/>
                  <w:lang w:val="en-US" w:eastAsia="en-GB"/>
                </w:rPr>
                <w:t>CONTINUING PROFESSIONAL DEVELOPMENT ALLOWANCES</w:t>
              </w:r>
            </w:hyperlink>
            <w:r w:rsidR="001D0F81" w:rsidRPr="00D04E01">
              <w:rPr>
                <w:rFonts w:cs="Arial"/>
                <w:color w:val="000000"/>
                <w:szCs w:val="24"/>
                <w:lang w:val="en-US" w:eastAsia="en-GB"/>
              </w:rPr>
              <w:t xml:space="preserve"> </w:t>
            </w:r>
          </w:p>
          <w:p w14:paraId="795A5133"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18E9FF3A" w14:textId="53135164" w:rsidR="001D0F81" w:rsidRPr="00D04E01" w:rsidRDefault="000F649A"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6</w:t>
            </w:r>
            <w:r w:rsidR="00931F2F">
              <w:rPr>
                <w:rFonts w:cs="Arial"/>
                <w:color w:val="000000"/>
                <w:szCs w:val="24"/>
                <w:lang w:val="en-US" w:eastAsia="en-GB"/>
              </w:rPr>
              <w:t>2</w:t>
            </w:r>
          </w:p>
        </w:tc>
      </w:tr>
      <w:tr w:rsidR="001D0F81" w:rsidRPr="00D04E01" w14:paraId="42384D5B" w14:textId="77777777" w:rsidTr="00D04E01">
        <w:tc>
          <w:tcPr>
            <w:tcW w:w="2694" w:type="dxa"/>
          </w:tcPr>
          <w:p w14:paraId="30485CB5"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VIII:</w:t>
            </w:r>
          </w:p>
        </w:tc>
        <w:tc>
          <w:tcPr>
            <w:tcW w:w="5670" w:type="dxa"/>
          </w:tcPr>
          <w:p w14:paraId="63194A2B" w14:textId="2F114F18"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VIII" w:history="1">
              <w:r w:rsidR="001D0F81" w:rsidRPr="00DD1550">
                <w:rPr>
                  <w:rStyle w:val="Hyperlink"/>
                  <w:rFonts w:cs="Arial"/>
                  <w:szCs w:val="24"/>
                  <w:lang w:val="en-US" w:eastAsia="en-GB"/>
                </w:rPr>
                <w:t>REIMBURSEMENT OF NON-DOMESTIC RATES</w:t>
              </w:r>
            </w:hyperlink>
            <w:r w:rsidR="001D0F81" w:rsidRPr="00D04E01">
              <w:rPr>
                <w:rFonts w:cs="Arial"/>
                <w:color w:val="000000"/>
                <w:szCs w:val="24"/>
                <w:lang w:val="en-US" w:eastAsia="en-GB"/>
              </w:rPr>
              <w:t xml:space="preserve"> </w:t>
            </w:r>
          </w:p>
          <w:p w14:paraId="5C3F393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0083253D" w14:textId="48E7A98B" w:rsidR="001D0F81" w:rsidRPr="00D04E01" w:rsidRDefault="00EC5867"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67</w:t>
            </w:r>
          </w:p>
        </w:tc>
      </w:tr>
      <w:tr w:rsidR="001D0F81" w:rsidRPr="00D04E01" w14:paraId="0C5F4E1D" w14:textId="77777777" w:rsidTr="00D04E01">
        <w:tc>
          <w:tcPr>
            <w:tcW w:w="2694" w:type="dxa"/>
          </w:tcPr>
          <w:p w14:paraId="04FC7EBF"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IX:</w:t>
            </w:r>
          </w:p>
        </w:tc>
        <w:tc>
          <w:tcPr>
            <w:tcW w:w="5670" w:type="dxa"/>
          </w:tcPr>
          <w:p w14:paraId="6597066E" w14:textId="7A121472"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IX" w:history="1">
              <w:r w:rsidR="001D0F81" w:rsidRPr="00DD1550">
                <w:rPr>
                  <w:rStyle w:val="Hyperlink"/>
                  <w:rFonts w:cs="Arial"/>
                  <w:szCs w:val="24"/>
                  <w:lang w:val="en-US" w:eastAsia="en-GB"/>
                </w:rPr>
                <w:t>COMMITMENT PAYMENTS</w:t>
              </w:r>
            </w:hyperlink>
            <w:r w:rsidR="001D0F81" w:rsidRPr="00D04E01">
              <w:rPr>
                <w:rFonts w:cs="Arial"/>
                <w:color w:val="000000"/>
                <w:szCs w:val="24"/>
                <w:lang w:val="en-US" w:eastAsia="en-GB"/>
              </w:rPr>
              <w:t xml:space="preserve"> </w:t>
            </w:r>
          </w:p>
          <w:p w14:paraId="6DDE87C5"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0D0B7A4B" w14:textId="49A57CEC" w:rsidR="001D0F81" w:rsidRPr="00D04E01" w:rsidRDefault="00EC5867"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72</w:t>
            </w:r>
          </w:p>
        </w:tc>
      </w:tr>
      <w:tr w:rsidR="001D0F81" w:rsidRPr="00D04E01" w14:paraId="1602500E" w14:textId="77777777" w:rsidTr="00D04E01">
        <w:tc>
          <w:tcPr>
            <w:tcW w:w="2694" w:type="dxa"/>
          </w:tcPr>
          <w:p w14:paraId="3F44713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X:</w:t>
            </w:r>
          </w:p>
        </w:tc>
        <w:tc>
          <w:tcPr>
            <w:tcW w:w="5670" w:type="dxa"/>
          </w:tcPr>
          <w:p w14:paraId="3FB86482" w14:textId="5D192DC1"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 w:history="1">
              <w:r w:rsidR="001D0F81" w:rsidRPr="00DD1550">
                <w:rPr>
                  <w:rStyle w:val="Hyperlink"/>
                  <w:rFonts w:cs="Arial"/>
                  <w:szCs w:val="24"/>
                  <w:lang w:val="en-US" w:eastAsia="en-GB"/>
                </w:rPr>
                <w:t>ALLOWANCE AND GRANTS FOR PRACTICE IMPROVEMENTS</w:t>
              </w:r>
            </w:hyperlink>
            <w:r w:rsidR="001D0F81" w:rsidRPr="00D04E01">
              <w:rPr>
                <w:rFonts w:cs="Arial"/>
                <w:color w:val="000000"/>
                <w:szCs w:val="24"/>
                <w:lang w:val="en-US" w:eastAsia="en-GB"/>
              </w:rPr>
              <w:t xml:space="preserve"> </w:t>
            </w:r>
          </w:p>
          <w:p w14:paraId="1FF4B00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091216D3" w14:textId="083BE6FC" w:rsidR="001D0F81" w:rsidRPr="00D04E01" w:rsidRDefault="00EC5867"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78</w:t>
            </w:r>
          </w:p>
        </w:tc>
      </w:tr>
      <w:tr w:rsidR="001D0F81" w:rsidRPr="00D04E01" w14:paraId="7F601CA5" w14:textId="77777777" w:rsidTr="00D04E01">
        <w:tc>
          <w:tcPr>
            <w:tcW w:w="2694" w:type="dxa"/>
          </w:tcPr>
          <w:p w14:paraId="71C5F3C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XI:</w:t>
            </w:r>
          </w:p>
        </w:tc>
        <w:tc>
          <w:tcPr>
            <w:tcW w:w="5670" w:type="dxa"/>
          </w:tcPr>
          <w:p w14:paraId="522669E4" w14:textId="1D4D4E84"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I" w:history="1">
              <w:r w:rsidR="001D0F81" w:rsidRPr="00DD1550">
                <w:rPr>
                  <w:rStyle w:val="Hyperlink"/>
                  <w:rFonts w:cs="Arial"/>
                  <w:szCs w:val="24"/>
                  <w:lang w:val="en-US" w:eastAsia="en-GB"/>
                </w:rPr>
                <w:t>QUALITY IMPROVEMENT ALLOWANCES</w:t>
              </w:r>
            </w:hyperlink>
            <w:r w:rsidR="001D0F81" w:rsidRPr="00D04E01">
              <w:rPr>
                <w:rFonts w:cs="Arial"/>
                <w:color w:val="000000"/>
                <w:szCs w:val="24"/>
                <w:lang w:val="en-US" w:eastAsia="en-GB"/>
              </w:rPr>
              <w:t xml:space="preserve"> </w:t>
            </w:r>
          </w:p>
          <w:p w14:paraId="26B9440B"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2C742946" w14:textId="17725680" w:rsidR="001D0F81" w:rsidRPr="00D04E01" w:rsidRDefault="00EC5867"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92</w:t>
            </w:r>
          </w:p>
        </w:tc>
      </w:tr>
      <w:tr w:rsidR="001D0F81" w:rsidRPr="00D04E01" w14:paraId="190FE22F" w14:textId="77777777" w:rsidTr="00D04E01">
        <w:tc>
          <w:tcPr>
            <w:tcW w:w="2694" w:type="dxa"/>
          </w:tcPr>
          <w:p w14:paraId="6D4B4230" w14:textId="17F4B96E"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XII</w:t>
            </w:r>
          </w:p>
        </w:tc>
        <w:tc>
          <w:tcPr>
            <w:tcW w:w="5670" w:type="dxa"/>
          </w:tcPr>
          <w:p w14:paraId="7B371B61" w14:textId="21199335"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II" w:history="1">
              <w:r w:rsidR="001D0F81" w:rsidRPr="00DD1550">
                <w:rPr>
                  <w:rStyle w:val="Hyperlink"/>
                  <w:rFonts w:cs="Arial"/>
                  <w:szCs w:val="24"/>
                  <w:lang w:val="en-US" w:eastAsia="en-GB"/>
                </w:rPr>
                <w:t>REMOTE AREAS ALLOWANCES</w:t>
              </w:r>
            </w:hyperlink>
          </w:p>
        </w:tc>
        <w:tc>
          <w:tcPr>
            <w:tcW w:w="880" w:type="dxa"/>
          </w:tcPr>
          <w:p w14:paraId="0C224078" w14:textId="00DE1617" w:rsidR="001D0F81" w:rsidRPr="00D04E01" w:rsidRDefault="00EC5867"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96</w:t>
            </w:r>
          </w:p>
        </w:tc>
      </w:tr>
      <w:tr w:rsidR="00890CB8" w:rsidRPr="00D04E01" w14:paraId="477F0E17" w14:textId="77777777" w:rsidTr="00D04E01">
        <w:tc>
          <w:tcPr>
            <w:tcW w:w="2694" w:type="dxa"/>
          </w:tcPr>
          <w:p w14:paraId="7D41E772" w14:textId="77777777" w:rsidR="00890CB8" w:rsidRPr="00D04E01" w:rsidRDefault="00890CB8"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c>
        <w:tc>
          <w:tcPr>
            <w:tcW w:w="5670" w:type="dxa"/>
          </w:tcPr>
          <w:p w14:paraId="6458FFA4" w14:textId="77777777" w:rsidR="00890CB8" w:rsidRPr="00D04E01" w:rsidRDefault="00890CB8"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455420E7" w14:textId="77777777" w:rsidR="00890CB8" w:rsidRDefault="00890CB8"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r>
      <w:tr w:rsidR="001D0F81" w:rsidRPr="00D04E01" w14:paraId="30348CD6" w14:textId="77777777" w:rsidTr="00D04E01">
        <w:tc>
          <w:tcPr>
            <w:tcW w:w="2694" w:type="dxa"/>
          </w:tcPr>
          <w:p w14:paraId="1164ED75" w14:textId="2FC1293B"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lastRenderedPageBreak/>
              <w:t>DETERMINATION XIII</w:t>
            </w:r>
          </w:p>
        </w:tc>
        <w:tc>
          <w:tcPr>
            <w:tcW w:w="5670" w:type="dxa"/>
          </w:tcPr>
          <w:p w14:paraId="3B22B50E" w14:textId="4AE719EA" w:rsidR="001D0F8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III" w:history="1">
              <w:r w:rsidR="001D0F81" w:rsidRPr="00DD1550">
                <w:rPr>
                  <w:rStyle w:val="Hyperlink"/>
                  <w:rFonts w:cs="Arial"/>
                  <w:szCs w:val="24"/>
                  <w:lang w:val="en-US" w:eastAsia="en-GB"/>
                </w:rPr>
                <w:t>RECRUITMENT AND RETENTION</w:t>
              </w:r>
              <w:r w:rsidR="00586CA5" w:rsidRPr="00DD1550">
                <w:rPr>
                  <w:rStyle w:val="Hyperlink"/>
                  <w:rFonts w:cs="Arial"/>
                  <w:szCs w:val="24"/>
                  <w:lang w:val="en-US" w:eastAsia="en-GB"/>
                </w:rPr>
                <w:t xml:space="preserve"> </w:t>
              </w:r>
              <w:r w:rsidR="001D0F81" w:rsidRPr="00DD1550">
                <w:rPr>
                  <w:rStyle w:val="Hyperlink"/>
                  <w:rFonts w:cs="Arial"/>
                  <w:szCs w:val="24"/>
                  <w:lang w:val="en-US" w:eastAsia="en-GB"/>
                </w:rPr>
                <w:t>ALLOWANCES</w:t>
              </w:r>
            </w:hyperlink>
          </w:p>
          <w:p w14:paraId="67F666CF" w14:textId="77777777" w:rsidR="00586CA5" w:rsidRPr="00D04E01" w:rsidRDefault="00586CA5"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72D31413" w14:textId="2EED7061" w:rsidR="001D0F81" w:rsidRPr="00D04E01" w:rsidRDefault="00931F2F"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99</w:t>
            </w:r>
          </w:p>
          <w:p w14:paraId="26B606EE" w14:textId="77777777" w:rsidR="001D0F81" w:rsidRPr="00D04E01" w:rsidRDefault="001D0F81"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r>
      <w:tr w:rsidR="001D0F81" w:rsidRPr="00D04E01" w14:paraId="74F74EF5" w14:textId="77777777" w:rsidTr="00D04E01">
        <w:tc>
          <w:tcPr>
            <w:tcW w:w="2694" w:type="dxa"/>
          </w:tcPr>
          <w:p w14:paraId="6B0BC64E"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XIV</w:t>
            </w:r>
          </w:p>
        </w:tc>
        <w:tc>
          <w:tcPr>
            <w:tcW w:w="5670" w:type="dxa"/>
          </w:tcPr>
          <w:p w14:paraId="3DC39300" w14:textId="32979CEE"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IV" w:history="1">
              <w:r w:rsidR="001D0F81" w:rsidRPr="00DD1550">
                <w:rPr>
                  <w:rStyle w:val="Hyperlink"/>
                  <w:rFonts w:cs="Arial"/>
                  <w:szCs w:val="24"/>
                  <w:lang w:val="en-US" w:eastAsia="en-GB"/>
                </w:rPr>
                <w:t>PRACTICE ALLOWANCES</w:t>
              </w:r>
            </w:hyperlink>
            <w:r w:rsidR="001D0F81" w:rsidRPr="00D04E01">
              <w:rPr>
                <w:rFonts w:cs="Arial"/>
                <w:color w:val="000000"/>
                <w:szCs w:val="24"/>
                <w:lang w:val="en-US" w:eastAsia="en-GB"/>
              </w:rPr>
              <w:t xml:space="preserve"> </w:t>
            </w:r>
          </w:p>
        </w:tc>
        <w:tc>
          <w:tcPr>
            <w:tcW w:w="880" w:type="dxa"/>
          </w:tcPr>
          <w:p w14:paraId="12EB39CD" w14:textId="37F18207" w:rsidR="001D0F81" w:rsidRPr="00D04E01" w:rsidRDefault="00B65D7E"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10</w:t>
            </w:r>
            <w:r w:rsidR="00931F2F">
              <w:rPr>
                <w:rFonts w:cs="Arial"/>
                <w:color w:val="000000"/>
                <w:szCs w:val="24"/>
                <w:lang w:val="en-US" w:eastAsia="en-GB"/>
              </w:rPr>
              <w:t>4</w:t>
            </w:r>
          </w:p>
          <w:p w14:paraId="651515EF" w14:textId="77777777" w:rsidR="001D0F81" w:rsidRPr="00D04E01" w:rsidRDefault="001D0F81"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r>
      <w:tr w:rsidR="001D0F81" w:rsidRPr="00D04E01" w14:paraId="581C52A7" w14:textId="77777777" w:rsidTr="00D04E01">
        <w:tc>
          <w:tcPr>
            <w:tcW w:w="2694" w:type="dxa"/>
          </w:tcPr>
          <w:p w14:paraId="4E9D04BD"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XV</w:t>
            </w:r>
          </w:p>
        </w:tc>
        <w:tc>
          <w:tcPr>
            <w:tcW w:w="5670" w:type="dxa"/>
          </w:tcPr>
          <w:p w14:paraId="78CBAAB0" w14:textId="20B90692"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V" w:history="1">
              <w:r w:rsidR="001D0F81" w:rsidRPr="00DD1550">
                <w:rPr>
                  <w:rStyle w:val="Hyperlink"/>
                  <w:rFonts w:cs="Arial"/>
                  <w:szCs w:val="24"/>
                  <w:lang w:val="en-US" w:eastAsia="en-GB"/>
                </w:rPr>
                <w:t>REIMBURSEMENT OF PRACTICE EXPENSES</w:t>
              </w:r>
            </w:hyperlink>
          </w:p>
        </w:tc>
        <w:tc>
          <w:tcPr>
            <w:tcW w:w="880" w:type="dxa"/>
          </w:tcPr>
          <w:p w14:paraId="38600E96" w14:textId="1F18EBD2" w:rsidR="001D0F81" w:rsidRPr="00D04E01" w:rsidRDefault="00B65D7E"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1</w:t>
            </w:r>
            <w:r w:rsidR="00931F2F">
              <w:rPr>
                <w:rFonts w:cs="Arial"/>
                <w:color w:val="000000"/>
                <w:szCs w:val="24"/>
                <w:lang w:val="en-US" w:eastAsia="en-GB"/>
              </w:rPr>
              <w:t>09</w:t>
            </w:r>
          </w:p>
        </w:tc>
      </w:tr>
      <w:tr w:rsidR="001D0F81" w:rsidRPr="00D04E01" w14:paraId="3CE5787D" w14:textId="77777777" w:rsidTr="00D04E01">
        <w:tc>
          <w:tcPr>
            <w:tcW w:w="2694" w:type="dxa"/>
          </w:tcPr>
          <w:p w14:paraId="519BB96B"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c>
        <w:tc>
          <w:tcPr>
            <w:tcW w:w="5670" w:type="dxa"/>
          </w:tcPr>
          <w:p w14:paraId="5E251529"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c>
        <w:tc>
          <w:tcPr>
            <w:tcW w:w="880" w:type="dxa"/>
          </w:tcPr>
          <w:p w14:paraId="4FA9B72F" w14:textId="77777777" w:rsidR="001D0F81" w:rsidRPr="00D04E01" w:rsidRDefault="001D0F81"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r>
      <w:tr w:rsidR="001D0F81" w:rsidRPr="00D04E01" w14:paraId="0182B3C6" w14:textId="77777777" w:rsidTr="00D04E01">
        <w:tc>
          <w:tcPr>
            <w:tcW w:w="2694" w:type="dxa"/>
          </w:tcPr>
          <w:p w14:paraId="4A4C3B43" w14:textId="77777777" w:rsidR="001D0F81" w:rsidRPr="00D04E01" w:rsidRDefault="001D0F81"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DETERMINATION XVI</w:t>
            </w:r>
          </w:p>
        </w:tc>
        <w:tc>
          <w:tcPr>
            <w:tcW w:w="5670" w:type="dxa"/>
          </w:tcPr>
          <w:p w14:paraId="698A49BC" w14:textId="102DF9AB" w:rsidR="001D0F81" w:rsidRPr="00D04E01" w:rsidRDefault="00B66F50" w:rsidP="001D0F8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hyperlink w:anchor="Determination_XVI" w:history="1">
              <w:r w:rsidR="001D0F81" w:rsidRPr="00DD1550">
                <w:rPr>
                  <w:rStyle w:val="Hyperlink"/>
                  <w:rFonts w:cs="Arial"/>
                  <w:szCs w:val="24"/>
                  <w:lang w:val="en-US" w:eastAsia="en-GB"/>
                </w:rPr>
                <w:t>ENHANCED SKILLS ALLOWANCES</w:t>
              </w:r>
            </w:hyperlink>
            <w:r w:rsidR="001D0F81" w:rsidRPr="00D04E01">
              <w:rPr>
                <w:rFonts w:cs="Arial"/>
                <w:color w:val="000000"/>
                <w:szCs w:val="24"/>
                <w:lang w:val="en-US" w:eastAsia="en-GB"/>
              </w:rPr>
              <w:t xml:space="preserve"> </w:t>
            </w:r>
          </w:p>
        </w:tc>
        <w:tc>
          <w:tcPr>
            <w:tcW w:w="880" w:type="dxa"/>
          </w:tcPr>
          <w:p w14:paraId="793BADAD" w14:textId="2FCF3A0C" w:rsidR="001D0F81" w:rsidRPr="00D04E01" w:rsidRDefault="00B65D7E" w:rsidP="00B65D7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r>
              <w:rPr>
                <w:rFonts w:cs="Arial"/>
                <w:color w:val="000000"/>
                <w:szCs w:val="24"/>
                <w:lang w:val="en-US" w:eastAsia="en-GB"/>
              </w:rPr>
              <w:t>11</w:t>
            </w:r>
            <w:r w:rsidR="00931F2F">
              <w:rPr>
                <w:rFonts w:cs="Arial"/>
                <w:color w:val="000000"/>
                <w:szCs w:val="24"/>
                <w:lang w:val="en-US" w:eastAsia="en-GB"/>
              </w:rPr>
              <w:t>7</w:t>
            </w:r>
          </w:p>
        </w:tc>
      </w:tr>
    </w:tbl>
    <w:p w14:paraId="66C5FA47" w14:textId="66138841" w:rsidR="00E848EB" w:rsidRPr="00D04E01" w:rsidRDefault="00E848EB" w:rsidP="000E13AA">
      <w:pPr>
        <w:rPr>
          <w:rFonts w:cs="Arial"/>
          <w:szCs w:val="24"/>
        </w:rPr>
      </w:pPr>
    </w:p>
    <w:p w14:paraId="165F0380" w14:textId="276A190D" w:rsidR="001D0F81" w:rsidRPr="00D04E01" w:rsidRDefault="001D0F81" w:rsidP="000E13AA">
      <w:pPr>
        <w:rPr>
          <w:rFonts w:cs="Arial"/>
          <w:szCs w:val="24"/>
        </w:rPr>
      </w:pPr>
      <w:r w:rsidRPr="00D04E01">
        <w:rPr>
          <w:rFonts w:cs="Arial"/>
          <w:szCs w:val="24"/>
        </w:rPr>
        <w:br w:type="page"/>
      </w:r>
    </w:p>
    <w:p w14:paraId="2C4FC3D1" w14:textId="04C0A44D" w:rsidR="001D0F81" w:rsidRPr="00D04E01" w:rsidRDefault="00E75A10" w:rsidP="000E13AA">
      <w:pPr>
        <w:rPr>
          <w:rFonts w:cs="Arial"/>
          <w:b/>
          <w:bCs/>
          <w:sz w:val="32"/>
          <w:szCs w:val="32"/>
        </w:rPr>
      </w:pPr>
      <w:r w:rsidRPr="00D04E01">
        <w:rPr>
          <w:rFonts w:cs="Arial"/>
          <w:b/>
          <w:bCs/>
          <w:sz w:val="32"/>
          <w:szCs w:val="32"/>
        </w:rPr>
        <w:lastRenderedPageBreak/>
        <w:t>Statement of Dental Remuneration</w:t>
      </w:r>
    </w:p>
    <w:p w14:paraId="6D6BCADA" w14:textId="5B5205D4" w:rsidR="00E75A10" w:rsidRPr="00D04E01" w:rsidRDefault="00E75A10" w:rsidP="000E13AA">
      <w:pPr>
        <w:rPr>
          <w:rFonts w:cs="Arial"/>
          <w:b/>
          <w:bCs/>
          <w:szCs w:val="24"/>
        </w:rPr>
      </w:pPr>
    </w:p>
    <w:p w14:paraId="74B680EF" w14:textId="6888C8A6" w:rsidR="00E75A10" w:rsidRPr="00D04E01" w:rsidRDefault="00B83DE2" w:rsidP="000E13AA">
      <w:pPr>
        <w:rPr>
          <w:rFonts w:cs="Arial"/>
          <w:b/>
          <w:bCs/>
          <w:sz w:val="28"/>
          <w:szCs w:val="28"/>
        </w:rPr>
      </w:pPr>
      <w:r w:rsidRPr="00D04E01">
        <w:rPr>
          <w:rFonts w:cs="Arial"/>
          <w:b/>
          <w:bCs/>
          <w:sz w:val="28"/>
          <w:szCs w:val="28"/>
        </w:rPr>
        <w:t>DETERMINATION I</w:t>
      </w:r>
    </w:p>
    <w:p w14:paraId="628669EF" w14:textId="3C924966" w:rsidR="00B83DE2" w:rsidRPr="00D04E01" w:rsidRDefault="00B83DE2" w:rsidP="000E13AA">
      <w:pPr>
        <w:rPr>
          <w:rFonts w:cs="Arial"/>
          <w:b/>
          <w:bCs/>
          <w:sz w:val="28"/>
          <w:szCs w:val="28"/>
        </w:rPr>
      </w:pPr>
      <w:r w:rsidRPr="00D04E01">
        <w:rPr>
          <w:rFonts w:cs="Arial"/>
          <w:b/>
          <w:bCs/>
          <w:sz w:val="28"/>
          <w:szCs w:val="28"/>
        </w:rPr>
        <w:t xml:space="preserve">SCALE OF FEES – </w:t>
      </w:r>
      <w:r w:rsidR="0000309A">
        <w:rPr>
          <w:rFonts w:cs="Arial"/>
          <w:b/>
          <w:bCs/>
          <w:sz w:val="28"/>
          <w:szCs w:val="28"/>
        </w:rPr>
        <w:t>1</w:t>
      </w:r>
      <w:r w:rsidR="000823B9">
        <w:rPr>
          <w:rFonts w:cs="Arial"/>
          <w:b/>
          <w:bCs/>
          <w:sz w:val="28"/>
          <w:szCs w:val="28"/>
        </w:rPr>
        <w:t xml:space="preserve"> </w:t>
      </w:r>
      <w:r w:rsidR="00CF2903">
        <w:rPr>
          <w:rFonts w:cs="Arial"/>
          <w:b/>
          <w:bCs/>
          <w:sz w:val="28"/>
          <w:szCs w:val="28"/>
        </w:rPr>
        <w:t xml:space="preserve">DECEMBER </w:t>
      </w:r>
      <w:r w:rsidR="0000309A">
        <w:rPr>
          <w:rFonts w:cs="Arial"/>
          <w:b/>
          <w:bCs/>
          <w:sz w:val="28"/>
          <w:szCs w:val="28"/>
        </w:rPr>
        <w:t>202</w:t>
      </w:r>
      <w:r w:rsidR="00CF2903">
        <w:rPr>
          <w:rFonts w:cs="Arial"/>
          <w:b/>
          <w:bCs/>
          <w:sz w:val="28"/>
          <w:szCs w:val="28"/>
        </w:rPr>
        <w:t>4</w:t>
      </w:r>
    </w:p>
    <w:p w14:paraId="639E26E8" w14:textId="4547878B" w:rsidR="00B83DE2" w:rsidRPr="00D04E01" w:rsidRDefault="00B83DE2" w:rsidP="000E13AA">
      <w:pPr>
        <w:rPr>
          <w:rFonts w:cs="Arial"/>
          <w:b/>
          <w:bCs/>
          <w:sz w:val="28"/>
          <w:szCs w:val="28"/>
        </w:rPr>
      </w:pPr>
    </w:p>
    <w:p w14:paraId="6427C399" w14:textId="73AB077A" w:rsidR="00B83DE2" w:rsidRPr="00D04E01" w:rsidRDefault="00A575D1" w:rsidP="000E13AA">
      <w:pPr>
        <w:rPr>
          <w:rFonts w:cs="Arial"/>
          <w:sz w:val="28"/>
          <w:szCs w:val="28"/>
        </w:rPr>
      </w:pPr>
      <w:bookmarkStart w:id="0" w:name="Section_I"/>
      <w:r w:rsidRPr="00D04E01">
        <w:rPr>
          <w:rFonts w:cs="Arial"/>
          <w:b/>
          <w:bCs/>
          <w:sz w:val="28"/>
          <w:szCs w:val="28"/>
        </w:rPr>
        <w:t>Section I – Oral Health Examination and Diagnosis</w:t>
      </w:r>
    </w:p>
    <w:bookmarkEnd w:id="0"/>
    <w:p w14:paraId="034AD0E7" w14:textId="683CF1E0" w:rsidR="00A575D1" w:rsidRPr="00D04E01" w:rsidRDefault="00A575D1" w:rsidP="000E13AA">
      <w:pPr>
        <w:rPr>
          <w:rFonts w:cs="Arial"/>
          <w:szCs w:val="24"/>
        </w:rPr>
      </w:pPr>
    </w:p>
    <w:p w14:paraId="051814EB" w14:textId="75B42835" w:rsidR="00A575D1" w:rsidRPr="00D04E01" w:rsidRDefault="00A575D1" w:rsidP="000E13AA">
      <w:pPr>
        <w:rPr>
          <w:rFonts w:cs="Arial"/>
          <w:szCs w:val="24"/>
        </w:rPr>
      </w:pPr>
      <w:r w:rsidRPr="00D04E01">
        <w:rPr>
          <w:rFonts w:cs="Arial"/>
          <w:szCs w:val="24"/>
        </w:rPr>
        <w:t>1</w:t>
      </w:r>
      <w:r w:rsidR="0034476F" w:rsidRPr="00D04E01">
        <w:rPr>
          <w:rFonts w:cs="Arial"/>
          <w:szCs w:val="24"/>
        </w:rPr>
        <w:t>-</w:t>
      </w:r>
      <w:r w:rsidRPr="00D04E01">
        <w:rPr>
          <w:rFonts w:cs="Arial"/>
          <w:szCs w:val="24"/>
        </w:rPr>
        <w:t>(a)</w:t>
      </w:r>
      <w:r w:rsidRPr="00D04E01">
        <w:rPr>
          <w:rFonts w:cs="Arial"/>
          <w:szCs w:val="24"/>
        </w:rPr>
        <w:tab/>
      </w:r>
      <w:r w:rsidRPr="00D04E01">
        <w:rPr>
          <w:rFonts w:cs="Arial"/>
          <w:b/>
          <w:bCs/>
          <w:szCs w:val="24"/>
        </w:rPr>
        <w:t>Extensive Clinical Examination</w:t>
      </w:r>
    </w:p>
    <w:p w14:paraId="64B2FBD1" w14:textId="5E6D489D" w:rsidR="00A575D1" w:rsidRPr="00D04E01" w:rsidRDefault="005E7A27">
      <w:pPr>
        <w:pStyle w:val="ListParagraph"/>
        <w:numPr>
          <w:ilvl w:val="0"/>
          <w:numId w:val="4"/>
        </w:numPr>
        <w:rPr>
          <w:rFonts w:cs="Arial"/>
          <w:szCs w:val="24"/>
        </w:rPr>
      </w:pPr>
      <w:r w:rsidRPr="00D04E01">
        <w:rPr>
          <w:rFonts w:cs="Arial"/>
          <w:szCs w:val="24"/>
        </w:rPr>
        <w:t>Extensive clinical exam, advice, charting, and report. This should include, where appropriate:</w:t>
      </w:r>
    </w:p>
    <w:p w14:paraId="4C5BF1AF" w14:textId="77777777" w:rsidR="003A3FDD" w:rsidRPr="00D04E01" w:rsidRDefault="005E7A27">
      <w:pPr>
        <w:pStyle w:val="ListParagraph"/>
        <w:numPr>
          <w:ilvl w:val="1"/>
          <w:numId w:val="4"/>
        </w:numPr>
        <w:rPr>
          <w:rFonts w:cs="Arial"/>
          <w:szCs w:val="24"/>
        </w:rPr>
      </w:pPr>
      <w:r w:rsidRPr="00D04E01">
        <w:rPr>
          <w:rFonts w:cs="Arial"/>
          <w:szCs w:val="24"/>
        </w:rPr>
        <w:t xml:space="preserve">a medical </w:t>
      </w:r>
      <w:r w:rsidR="003A3FDD" w:rsidRPr="00D04E01">
        <w:rPr>
          <w:rFonts w:cs="Arial"/>
          <w:szCs w:val="24"/>
        </w:rPr>
        <w:t>and dental history update;</w:t>
      </w:r>
    </w:p>
    <w:p w14:paraId="7E53B2D8" w14:textId="77777777" w:rsidR="003A3FDD" w:rsidRPr="00D04E01" w:rsidRDefault="003A3FDD">
      <w:pPr>
        <w:pStyle w:val="ListParagraph"/>
        <w:numPr>
          <w:ilvl w:val="1"/>
          <w:numId w:val="4"/>
        </w:numPr>
        <w:rPr>
          <w:rFonts w:cs="Arial"/>
          <w:szCs w:val="24"/>
        </w:rPr>
      </w:pPr>
      <w:r w:rsidRPr="00D04E01">
        <w:rPr>
          <w:rFonts w:cs="Arial"/>
          <w:szCs w:val="24"/>
        </w:rPr>
        <w:t>charting of missing/present teeth and existing restorations;</w:t>
      </w:r>
    </w:p>
    <w:p w14:paraId="6C00F45D" w14:textId="77777777" w:rsidR="003A3FDD" w:rsidRPr="00D04E01" w:rsidRDefault="003A3FDD">
      <w:pPr>
        <w:pStyle w:val="ListParagraph"/>
        <w:numPr>
          <w:ilvl w:val="1"/>
          <w:numId w:val="4"/>
        </w:numPr>
        <w:rPr>
          <w:rFonts w:cs="Arial"/>
          <w:szCs w:val="24"/>
        </w:rPr>
      </w:pPr>
      <w:r w:rsidRPr="00D04E01">
        <w:rPr>
          <w:rFonts w:cs="Arial"/>
          <w:szCs w:val="24"/>
        </w:rPr>
        <w:t>appropriate charting and/or monitoring of any malocclusion;</w:t>
      </w:r>
    </w:p>
    <w:p w14:paraId="7BAB8333" w14:textId="77777777" w:rsidR="003A3FDD" w:rsidRPr="00D04E01" w:rsidRDefault="003A3FDD">
      <w:pPr>
        <w:pStyle w:val="ListParagraph"/>
        <w:numPr>
          <w:ilvl w:val="1"/>
          <w:numId w:val="4"/>
        </w:numPr>
        <w:rPr>
          <w:rFonts w:cs="Arial"/>
          <w:szCs w:val="24"/>
        </w:rPr>
      </w:pPr>
      <w:r w:rsidRPr="00D04E01">
        <w:rPr>
          <w:rFonts w:cs="Arial"/>
          <w:szCs w:val="24"/>
        </w:rPr>
        <w:t>a soft tissue exam;</w:t>
      </w:r>
    </w:p>
    <w:p w14:paraId="7DD53F9F" w14:textId="77777777" w:rsidR="003A3FDD" w:rsidRPr="00D04E01" w:rsidRDefault="003A3FDD">
      <w:pPr>
        <w:pStyle w:val="ListParagraph"/>
        <w:numPr>
          <w:ilvl w:val="1"/>
          <w:numId w:val="4"/>
        </w:numPr>
        <w:rPr>
          <w:rFonts w:cs="Arial"/>
          <w:szCs w:val="24"/>
        </w:rPr>
      </w:pPr>
      <w:r w:rsidRPr="00D04E01">
        <w:rPr>
          <w:rFonts w:cs="Arial"/>
          <w:szCs w:val="24"/>
        </w:rPr>
        <w:t>a caries risk assessment;</w:t>
      </w:r>
    </w:p>
    <w:p w14:paraId="78F6BFF4" w14:textId="77777777" w:rsidR="003A3FDD" w:rsidRPr="00D04E01" w:rsidRDefault="003A3FDD">
      <w:pPr>
        <w:pStyle w:val="ListParagraph"/>
        <w:numPr>
          <w:ilvl w:val="1"/>
          <w:numId w:val="4"/>
        </w:numPr>
        <w:rPr>
          <w:rFonts w:cs="Arial"/>
          <w:szCs w:val="24"/>
        </w:rPr>
      </w:pPr>
      <w:r w:rsidRPr="00D04E01">
        <w:rPr>
          <w:rFonts w:cs="Arial"/>
          <w:szCs w:val="24"/>
        </w:rPr>
        <w:t>a basic periodontal exam and periodontal risk/status;</w:t>
      </w:r>
    </w:p>
    <w:p w14:paraId="2D2EE3F6" w14:textId="77777777" w:rsidR="003A3FDD" w:rsidRPr="00D04E01" w:rsidRDefault="003A3FDD">
      <w:pPr>
        <w:pStyle w:val="ListParagraph"/>
        <w:numPr>
          <w:ilvl w:val="1"/>
          <w:numId w:val="4"/>
        </w:numPr>
        <w:rPr>
          <w:rFonts w:cs="Arial"/>
          <w:szCs w:val="24"/>
        </w:rPr>
      </w:pPr>
      <w:r w:rsidRPr="00D04E01">
        <w:rPr>
          <w:rFonts w:cs="Arial"/>
          <w:szCs w:val="24"/>
        </w:rPr>
        <w:t>oral hygiene status;</w:t>
      </w:r>
    </w:p>
    <w:p w14:paraId="7AEC12A1" w14:textId="6F28C184" w:rsidR="003A3FDD" w:rsidRPr="00D04E01" w:rsidRDefault="00D04E01">
      <w:pPr>
        <w:pStyle w:val="ListParagraph"/>
        <w:numPr>
          <w:ilvl w:val="1"/>
          <w:numId w:val="4"/>
        </w:numPr>
        <w:rPr>
          <w:rFonts w:cs="Arial"/>
          <w:szCs w:val="24"/>
        </w:rPr>
      </w:pPr>
      <w:r w:rsidRPr="00D04E01">
        <w:rPr>
          <w:rFonts w:cs="Arial"/>
          <w:szCs w:val="24"/>
        </w:rPr>
        <w:t>temporomandibular joint (TMJ)</w:t>
      </w:r>
      <w:r w:rsidR="003A3FDD" w:rsidRPr="00D04E01">
        <w:rPr>
          <w:rFonts w:cs="Arial"/>
          <w:szCs w:val="24"/>
        </w:rPr>
        <w:t xml:space="preserve"> assessment;</w:t>
      </w:r>
    </w:p>
    <w:p w14:paraId="4D93A884" w14:textId="77777777" w:rsidR="003A3FDD" w:rsidRPr="00D04E01" w:rsidRDefault="003A3FDD">
      <w:pPr>
        <w:pStyle w:val="ListParagraph"/>
        <w:numPr>
          <w:ilvl w:val="1"/>
          <w:numId w:val="4"/>
        </w:numPr>
        <w:rPr>
          <w:rFonts w:cs="Arial"/>
          <w:szCs w:val="24"/>
        </w:rPr>
      </w:pPr>
      <w:r w:rsidRPr="00D04E01">
        <w:rPr>
          <w:rFonts w:cs="Arial"/>
          <w:szCs w:val="24"/>
        </w:rPr>
        <w:t xml:space="preserve">any relevant non-carious tooth surface loss; </w:t>
      </w:r>
    </w:p>
    <w:p w14:paraId="34B4BDE0" w14:textId="77777777" w:rsidR="003A3FDD" w:rsidRPr="00D04E01" w:rsidRDefault="003A3FDD">
      <w:pPr>
        <w:pStyle w:val="ListParagraph"/>
        <w:numPr>
          <w:ilvl w:val="1"/>
          <w:numId w:val="4"/>
        </w:numPr>
        <w:rPr>
          <w:rFonts w:cs="Arial"/>
          <w:szCs w:val="24"/>
        </w:rPr>
      </w:pPr>
      <w:r w:rsidRPr="00D04E01">
        <w:rPr>
          <w:rFonts w:cs="Arial"/>
          <w:szCs w:val="24"/>
        </w:rPr>
        <w:t>recording of information on habits affecting oral health and provision of advice (where required) on: behaviour, diet, smoking, alcohol, and drug use;</w:t>
      </w:r>
    </w:p>
    <w:p w14:paraId="218790F8" w14:textId="5CD7A233" w:rsidR="005E7A27" w:rsidRPr="00D04E01" w:rsidRDefault="003A3FDD">
      <w:pPr>
        <w:pStyle w:val="ListParagraph"/>
        <w:numPr>
          <w:ilvl w:val="1"/>
          <w:numId w:val="4"/>
        </w:numPr>
        <w:rPr>
          <w:rFonts w:cs="Arial"/>
          <w:szCs w:val="24"/>
        </w:rPr>
      </w:pPr>
      <w:r w:rsidRPr="00D04E01">
        <w:rPr>
          <w:rFonts w:cs="Arial"/>
          <w:szCs w:val="24"/>
        </w:rPr>
        <w:t>clinical photographs, where required.</w:t>
      </w:r>
    </w:p>
    <w:p w14:paraId="577658D1" w14:textId="77777777" w:rsidR="003A3FDD" w:rsidRPr="00D04E01" w:rsidRDefault="003A3FDD" w:rsidP="003A3FDD">
      <w:pPr>
        <w:rPr>
          <w:rFonts w:cs="Arial"/>
          <w:szCs w:val="24"/>
        </w:rPr>
      </w:pPr>
    </w:p>
    <w:p w14:paraId="1ABDC751" w14:textId="2B94D268" w:rsidR="00C62628" w:rsidRPr="00D04E01" w:rsidRDefault="003A3FDD">
      <w:pPr>
        <w:pStyle w:val="ListParagraph"/>
        <w:numPr>
          <w:ilvl w:val="0"/>
          <w:numId w:val="4"/>
        </w:numPr>
        <w:rPr>
          <w:rFonts w:cs="Arial"/>
          <w:szCs w:val="24"/>
        </w:rPr>
      </w:pPr>
      <w:r w:rsidRPr="00D04E01">
        <w:rPr>
          <w:rFonts w:cs="Arial"/>
          <w:szCs w:val="24"/>
        </w:rPr>
        <w:t>Based on</w:t>
      </w:r>
      <w:r w:rsidR="00C62628" w:rsidRPr="00D04E01">
        <w:rPr>
          <w:rFonts w:cs="Arial"/>
          <w:szCs w:val="24"/>
        </w:rPr>
        <w:t xml:space="preserve"> patient’s known dental history and clinical assessment the recall frequency for item 1</w:t>
      </w:r>
      <w:r w:rsidR="009F56EB" w:rsidRPr="00D04E01">
        <w:rPr>
          <w:rFonts w:cs="Arial"/>
          <w:szCs w:val="24"/>
        </w:rPr>
        <w:t>-</w:t>
      </w:r>
      <w:r w:rsidR="00C62628" w:rsidRPr="00D04E01">
        <w:rPr>
          <w:rFonts w:cs="Arial"/>
          <w:szCs w:val="24"/>
        </w:rPr>
        <w:t xml:space="preserve">(a) may be 12, 18 or 24 months. </w:t>
      </w:r>
    </w:p>
    <w:p w14:paraId="08415180" w14:textId="77777777" w:rsidR="008B3746" w:rsidRPr="00D04E01" w:rsidRDefault="008B3746" w:rsidP="008B3746">
      <w:pPr>
        <w:rPr>
          <w:rFonts w:cs="Arial"/>
          <w:szCs w:val="24"/>
        </w:rPr>
      </w:pPr>
    </w:p>
    <w:p w14:paraId="168D0400" w14:textId="483D1BB1" w:rsidR="008B3746" w:rsidRPr="00D04E01" w:rsidRDefault="008B3746">
      <w:pPr>
        <w:pStyle w:val="ListParagraph"/>
        <w:numPr>
          <w:ilvl w:val="0"/>
          <w:numId w:val="4"/>
        </w:numPr>
        <w:rPr>
          <w:rFonts w:cs="Arial"/>
          <w:szCs w:val="24"/>
        </w:rPr>
      </w:pPr>
      <w:r w:rsidRPr="00D04E01">
        <w:rPr>
          <w:rFonts w:cs="Arial"/>
          <w:szCs w:val="24"/>
        </w:rPr>
        <w:t>Item 1</w:t>
      </w:r>
      <w:r w:rsidR="009F56EB" w:rsidRPr="00D04E01">
        <w:rPr>
          <w:rFonts w:cs="Arial"/>
          <w:szCs w:val="24"/>
        </w:rPr>
        <w:t>-</w:t>
      </w:r>
      <w:r w:rsidRPr="00D04E01">
        <w:rPr>
          <w:rFonts w:cs="Arial"/>
          <w:szCs w:val="24"/>
        </w:rPr>
        <w:t xml:space="preserve">(a) can also be claimed, where permanent teeth are present, for a diagnostic orthodontic assessment prior to starting a course of active orthodontic treatment </w:t>
      </w:r>
      <w:r w:rsidR="00D261D6" w:rsidRPr="00D04E01">
        <w:rPr>
          <w:rFonts w:cs="Arial"/>
          <w:szCs w:val="24"/>
        </w:rPr>
        <w:t>as part of an orthodontic claim</w:t>
      </w:r>
      <w:r w:rsidRPr="00D04E01">
        <w:rPr>
          <w:rFonts w:cs="Arial"/>
          <w:szCs w:val="24"/>
        </w:rPr>
        <w:t>.</w:t>
      </w:r>
    </w:p>
    <w:p w14:paraId="3ADF39E9" w14:textId="6BA152E3" w:rsidR="008B3746" w:rsidRPr="00D04E01" w:rsidRDefault="008B3746">
      <w:pPr>
        <w:pStyle w:val="ListParagraph"/>
        <w:numPr>
          <w:ilvl w:val="1"/>
          <w:numId w:val="4"/>
        </w:numPr>
        <w:rPr>
          <w:rFonts w:cs="Arial"/>
          <w:szCs w:val="24"/>
        </w:rPr>
      </w:pPr>
      <w:r w:rsidRPr="00D04E01">
        <w:rPr>
          <w:rFonts w:cs="Arial"/>
          <w:szCs w:val="24"/>
        </w:rPr>
        <w:t>Where active treatment will not be required a fee under item 1</w:t>
      </w:r>
      <w:r w:rsidR="009F56EB" w:rsidRPr="00D04E01">
        <w:rPr>
          <w:rFonts w:cs="Arial"/>
          <w:szCs w:val="24"/>
        </w:rPr>
        <w:t>-</w:t>
      </w:r>
      <w:r w:rsidRPr="00D04E01">
        <w:rPr>
          <w:rFonts w:cs="Arial"/>
          <w:szCs w:val="24"/>
        </w:rPr>
        <w:t>(a) may still be claimed.</w:t>
      </w:r>
    </w:p>
    <w:p w14:paraId="20BD652E" w14:textId="26F5BE2F" w:rsidR="008B3746" w:rsidRPr="00D04E01" w:rsidRDefault="006402AE">
      <w:pPr>
        <w:pStyle w:val="ListParagraph"/>
        <w:numPr>
          <w:ilvl w:val="1"/>
          <w:numId w:val="4"/>
        </w:numPr>
        <w:rPr>
          <w:rFonts w:cs="Arial"/>
          <w:szCs w:val="24"/>
        </w:rPr>
      </w:pPr>
      <w:r>
        <w:rPr>
          <w:rFonts w:cs="Arial"/>
          <w:szCs w:val="24"/>
        </w:rPr>
        <w:t>Where active treatment is required n</w:t>
      </w:r>
      <w:r w:rsidR="008B3746" w:rsidRPr="00D04E01">
        <w:rPr>
          <w:rFonts w:cs="Arial"/>
          <w:szCs w:val="24"/>
        </w:rPr>
        <w:t>o fee will be claimable under item 1</w:t>
      </w:r>
      <w:r w:rsidR="009F56EB" w:rsidRPr="00D04E01">
        <w:rPr>
          <w:rFonts w:cs="Arial"/>
          <w:szCs w:val="24"/>
        </w:rPr>
        <w:t>-</w:t>
      </w:r>
      <w:r w:rsidR="008B3746" w:rsidRPr="00D04E01">
        <w:rPr>
          <w:rFonts w:cs="Arial"/>
          <w:szCs w:val="24"/>
        </w:rPr>
        <w:t xml:space="preserve">(a) </w:t>
      </w:r>
      <w:r w:rsidR="00D261D6" w:rsidRPr="00D04E01">
        <w:rPr>
          <w:rFonts w:cs="Arial"/>
          <w:szCs w:val="24"/>
        </w:rPr>
        <w:t>as part of an orthodontic claim</w:t>
      </w:r>
      <w:r w:rsidR="008B3746" w:rsidRPr="00D04E01">
        <w:rPr>
          <w:rFonts w:cs="Arial"/>
          <w:szCs w:val="24"/>
        </w:rPr>
        <w:t xml:space="preserve"> if appropriate study models and radiographs are not available.</w:t>
      </w:r>
    </w:p>
    <w:p w14:paraId="2E587738" w14:textId="2B5ADEE7" w:rsidR="003A3FDD" w:rsidRPr="00D04E01" w:rsidRDefault="003A3FDD" w:rsidP="008B3746">
      <w:pPr>
        <w:rPr>
          <w:rFonts w:cs="Arial"/>
          <w:szCs w:val="24"/>
        </w:rPr>
      </w:pPr>
    </w:p>
    <w:p w14:paraId="2B413F38" w14:textId="2D1D16C4" w:rsidR="00D442AD" w:rsidRPr="002F31E7" w:rsidRDefault="00D442AD" w:rsidP="002F31E7">
      <w:pPr>
        <w:pStyle w:val="ListParagraph"/>
        <w:numPr>
          <w:ilvl w:val="0"/>
          <w:numId w:val="5"/>
        </w:numPr>
        <w:rPr>
          <w:rFonts w:cs="Arial"/>
          <w:szCs w:val="24"/>
        </w:rPr>
      </w:pPr>
      <w:r w:rsidRPr="00D04E01">
        <w:rPr>
          <w:rFonts w:cs="Arial"/>
          <w:szCs w:val="24"/>
        </w:rPr>
        <w:t>Item 1</w:t>
      </w:r>
      <w:r w:rsidR="009F56EB" w:rsidRPr="00D04E01">
        <w:rPr>
          <w:rFonts w:cs="Arial"/>
          <w:szCs w:val="24"/>
        </w:rPr>
        <w:t>-</w:t>
      </w:r>
      <w:r w:rsidRPr="00D04E01">
        <w:rPr>
          <w:rFonts w:cs="Arial"/>
          <w:szCs w:val="24"/>
        </w:rPr>
        <w:t>(a) cannot be claimed again by the same dentist within 11 complete calendar months of a previous item 1</w:t>
      </w:r>
      <w:r w:rsidR="009F56EB" w:rsidRPr="00D04E01">
        <w:rPr>
          <w:rFonts w:cs="Arial"/>
          <w:szCs w:val="24"/>
        </w:rPr>
        <w:t>-</w:t>
      </w:r>
      <w:r w:rsidRPr="00D04E01">
        <w:rPr>
          <w:rFonts w:cs="Arial"/>
          <w:szCs w:val="24"/>
        </w:rPr>
        <w:t>(a) claim, except</w:t>
      </w:r>
      <w:r w:rsidR="002F31E7">
        <w:rPr>
          <w:rFonts w:cs="Arial"/>
          <w:szCs w:val="24"/>
        </w:rPr>
        <w:t xml:space="preserve"> </w:t>
      </w:r>
      <w:r w:rsidRPr="002F31E7">
        <w:rPr>
          <w:rFonts w:cs="Arial"/>
          <w:szCs w:val="24"/>
        </w:rPr>
        <w:t xml:space="preserve">where the dentist who is responsible for a patient’s general care undertakes orthodontic treatment, as long as it is submitted </w:t>
      </w:r>
      <w:r w:rsidR="00286756" w:rsidRPr="002F31E7">
        <w:rPr>
          <w:rFonts w:cs="Arial"/>
          <w:szCs w:val="24"/>
        </w:rPr>
        <w:t>as part of an orthodontic claim.</w:t>
      </w:r>
    </w:p>
    <w:p w14:paraId="582614C4" w14:textId="1D2FBB51" w:rsidR="008B3746" w:rsidRPr="00D04E01" w:rsidRDefault="008B3746" w:rsidP="00D442AD">
      <w:pPr>
        <w:rPr>
          <w:rFonts w:cs="Arial"/>
          <w:szCs w:val="24"/>
        </w:rPr>
      </w:pPr>
    </w:p>
    <w:p w14:paraId="3477565C" w14:textId="77777777"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bl>
      <w:tblPr>
        <w:tblStyle w:val="TableGrid"/>
        <w:tblW w:w="9067" w:type="dxa"/>
        <w:tblLook w:val="04A0" w:firstRow="1" w:lastRow="0" w:firstColumn="1" w:lastColumn="0" w:noHBand="0" w:noVBand="1"/>
      </w:tblPr>
      <w:tblGrid>
        <w:gridCol w:w="777"/>
        <w:gridCol w:w="5030"/>
        <w:gridCol w:w="2126"/>
        <w:gridCol w:w="1134"/>
      </w:tblGrid>
      <w:tr w:rsidR="009378C8" w:rsidRPr="00D04E01" w14:paraId="40210740" w14:textId="77777777" w:rsidTr="00D04E01">
        <w:tc>
          <w:tcPr>
            <w:tcW w:w="777" w:type="dxa"/>
            <w:tcBorders>
              <w:bottom w:val="single" w:sz="4" w:space="0" w:color="auto"/>
            </w:tcBorders>
          </w:tcPr>
          <w:p w14:paraId="6138E95A" w14:textId="5C7F645B" w:rsidR="009378C8" w:rsidRPr="00D04E01" w:rsidRDefault="009F56EB"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A</w:t>
            </w:r>
            <w:r w:rsidR="009378C8" w:rsidRPr="00D04E01">
              <w:rPr>
                <w:rFonts w:cs="Arial"/>
                <w:szCs w:val="24"/>
                <w:lang w:eastAsia="en-GB"/>
              </w:rPr>
              <w:t>00</w:t>
            </w:r>
            <w:r w:rsidRPr="00D04E01">
              <w:rPr>
                <w:rFonts w:cs="Arial"/>
                <w:szCs w:val="24"/>
                <w:lang w:eastAsia="en-GB"/>
              </w:rPr>
              <w:t>1</w:t>
            </w:r>
          </w:p>
        </w:tc>
        <w:tc>
          <w:tcPr>
            <w:tcW w:w="5030" w:type="dxa"/>
            <w:tcBorders>
              <w:top w:val="nil"/>
              <w:bottom w:val="nil"/>
              <w:right w:val="nil"/>
            </w:tcBorders>
          </w:tcPr>
          <w:p w14:paraId="5F5D0B0B" w14:textId="77777777"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single" w:sz="4" w:space="0" w:color="auto"/>
            </w:tcBorders>
          </w:tcPr>
          <w:p w14:paraId="0F7D8DAD" w14:textId="77777777"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5EB0CFCE" w14:textId="1CE3859B"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53E8A">
              <w:rPr>
                <w:rFonts w:cs="Arial"/>
                <w:b/>
                <w:bCs/>
                <w:szCs w:val="24"/>
                <w:lang w:eastAsia="en-GB"/>
              </w:rPr>
              <w:t xml:space="preserve">  </w:t>
            </w:r>
            <w:r w:rsidR="00B94B47">
              <w:rPr>
                <w:rFonts w:cs="Arial"/>
                <w:b/>
                <w:bCs/>
                <w:szCs w:val="24"/>
                <w:lang w:eastAsia="en-GB"/>
              </w:rPr>
              <w:t>20.80</w:t>
            </w:r>
          </w:p>
        </w:tc>
      </w:tr>
      <w:tr w:rsidR="009378C8" w:rsidRPr="00D04E01" w14:paraId="187F5DBD" w14:textId="77777777" w:rsidTr="00D04E01">
        <w:tc>
          <w:tcPr>
            <w:tcW w:w="777" w:type="dxa"/>
            <w:tcBorders>
              <w:left w:val="nil"/>
              <w:bottom w:val="nil"/>
              <w:right w:val="nil"/>
            </w:tcBorders>
          </w:tcPr>
          <w:p w14:paraId="4E1FEDED" w14:textId="77777777"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39F78878" w14:textId="77777777"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nil"/>
            </w:tcBorders>
          </w:tcPr>
          <w:p w14:paraId="683B4898" w14:textId="77777777"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455CE9BA" w14:textId="1CC8ED78" w:rsidR="009378C8" w:rsidRPr="00D04E01" w:rsidRDefault="009378C8" w:rsidP="009378C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53E8A">
              <w:rPr>
                <w:rFonts w:cs="Arial"/>
                <w:b/>
                <w:bCs/>
                <w:szCs w:val="24"/>
                <w:lang w:eastAsia="en-GB"/>
              </w:rPr>
              <w:t xml:space="preserve">    </w:t>
            </w:r>
            <w:r w:rsidR="00F20387">
              <w:rPr>
                <w:rFonts w:cs="Arial"/>
                <w:b/>
                <w:bCs/>
                <w:szCs w:val="24"/>
                <w:lang w:eastAsia="en-GB"/>
              </w:rPr>
              <w:t>0.00</w:t>
            </w:r>
          </w:p>
        </w:tc>
      </w:tr>
    </w:tbl>
    <w:p w14:paraId="6B54790C" w14:textId="153F74B9" w:rsidR="00D04E01" w:rsidRDefault="00B66F50" w:rsidP="000E13AA">
      <w:pPr>
        <w:rPr>
          <w:rFonts w:cs="Arial"/>
          <w:szCs w:val="24"/>
        </w:rPr>
      </w:pPr>
      <w:r>
        <w:rPr>
          <w:rFonts w:cs="Arial"/>
          <w:szCs w:val="24"/>
        </w:rPr>
        <w:pict w14:anchorId="4E0CBEF7">
          <v:rect id="_x0000_i1026" style="width:0;height:1.5pt" o:hralign="center" o:hrstd="t" o:hr="t" fillcolor="#a0a0a0" stroked="f"/>
        </w:pict>
      </w:r>
    </w:p>
    <w:p w14:paraId="23E39A63" w14:textId="77777777" w:rsidR="006E730A" w:rsidRDefault="006E730A" w:rsidP="000E13AA">
      <w:pPr>
        <w:rPr>
          <w:rFonts w:cs="Arial"/>
          <w:szCs w:val="24"/>
        </w:rPr>
      </w:pPr>
    </w:p>
    <w:p w14:paraId="1FC85CC7" w14:textId="16CF25A3" w:rsidR="009378C8" w:rsidRPr="00D04E01" w:rsidRDefault="007A7D17" w:rsidP="000E13AA">
      <w:pPr>
        <w:rPr>
          <w:rFonts w:cs="Arial"/>
          <w:b/>
          <w:bCs/>
          <w:szCs w:val="24"/>
        </w:rPr>
      </w:pPr>
      <w:r w:rsidRPr="00D04E01">
        <w:rPr>
          <w:rFonts w:cs="Arial"/>
          <w:szCs w:val="24"/>
        </w:rPr>
        <w:t>1</w:t>
      </w:r>
      <w:r w:rsidR="00EA7277" w:rsidRPr="00D04E01">
        <w:rPr>
          <w:rFonts w:cs="Arial"/>
          <w:szCs w:val="24"/>
        </w:rPr>
        <w:t>-</w:t>
      </w:r>
      <w:r w:rsidRPr="00D04E01">
        <w:rPr>
          <w:rFonts w:cs="Arial"/>
          <w:szCs w:val="24"/>
        </w:rPr>
        <w:t>(b)</w:t>
      </w:r>
      <w:r w:rsidRPr="00D04E01">
        <w:rPr>
          <w:rFonts w:cs="Arial"/>
          <w:szCs w:val="24"/>
        </w:rPr>
        <w:tab/>
      </w:r>
      <w:r w:rsidRPr="00D04E01">
        <w:rPr>
          <w:rFonts w:cs="Arial"/>
          <w:b/>
          <w:bCs/>
          <w:szCs w:val="24"/>
        </w:rPr>
        <w:t>Review Examination</w:t>
      </w:r>
    </w:p>
    <w:p w14:paraId="1585ED19" w14:textId="4C1114FE" w:rsidR="00901459" w:rsidRPr="00D04E01" w:rsidRDefault="00901459">
      <w:pPr>
        <w:pStyle w:val="ListParagraph"/>
        <w:numPr>
          <w:ilvl w:val="0"/>
          <w:numId w:val="5"/>
        </w:numPr>
        <w:rPr>
          <w:rFonts w:cs="Arial"/>
          <w:szCs w:val="24"/>
        </w:rPr>
      </w:pPr>
      <w:r w:rsidRPr="00D04E01">
        <w:rPr>
          <w:rFonts w:cs="Arial"/>
          <w:szCs w:val="24"/>
        </w:rPr>
        <w:t xml:space="preserve">Appointment for clinical review between examinations based on patient risk factors identified in </w:t>
      </w:r>
      <w:r w:rsidR="00EA7277" w:rsidRPr="00D04E01">
        <w:rPr>
          <w:rFonts w:cs="Arial"/>
          <w:szCs w:val="24"/>
        </w:rPr>
        <w:t xml:space="preserve">item </w:t>
      </w:r>
      <w:r w:rsidRPr="00D04E01">
        <w:rPr>
          <w:rFonts w:cs="Arial"/>
          <w:szCs w:val="24"/>
        </w:rPr>
        <w:t>1</w:t>
      </w:r>
      <w:r w:rsidR="00EA7277" w:rsidRPr="00D04E01">
        <w:rPr>
          <w:rFonts w:cs="Arial"/>
          <w:szCs w:val="24"/>
        </w:rPr>
        <w:t>-</w:t>
      </w:r>
      <w:r w:rsidRPr="00D04E01">
        <w:rPr>
          <w:rFonts w:cs="Arial"/>
          <w:szCs w:val="24"/>
        </w:rPr>
        <w:t>(a). This item may include, but is not limited to, reviews:</w:t>
      </w:r>
    </w:p>
    <w:p w14:paraId="4DE58783" w14:textId="77777777" w:rsidR="00901459" w:rsidRPr="00D04E01" w:rsidRDefault="00901459">
      <w:pPr>
        <w:pStyle w:val="ListParagraph"/>
        <w:numPr>
          <w:ilvl w:val="1"/>
          <w:numId w:val="5"/>
        </w:numPr>
        <w:rPr>
          <w:rFonts w:cs="Arial"/>
          <w:szCs w:val="24"/>
        </w:rPr>
      </w:pPr>
      <w:r w:rsidRPr="00D04E01">
        <w:rPr>
          <w:rFonts w:cs="Arial"/>
          <w:szCs w:val="24"/>
        </w:rPr>
        <w:t>required between examinations;</w:t>
      </w:r>
    </w:p>
    <w:p w14:paraId="798C859A" w14:textId="77777777" w:rsidR="00901459" w:rsidRPr="00D04E01" w:rsidRDefault="00901459">
      <w:pPr>
        <w:pStyle w:val="ListParagraph"/>
        <w:numPr>
          <w:ilvl w:val="1"/>
          <w:numId w:val="5"/>
        </w:numPr>
        <w:rPr>
          <w:rFonts w:cs="Arial"/>
          <w:szCs w:val="24"/>
        </w:rPr>
      </w:pPr>
      <w:r w:rsidRPr="00D04E01">
        <w:rPr>
          <w:rFonts w:cs="Arial"/>
          <w:szCs w:val="24"/>
        </w:rPr>
        <w:lastRenderedPageBreak/>
        <w:t>of trauma following initial treatment;</w:t>
      </w:r>
    </w:p>
    <w:p w14:paraId="1EEE5D0F" w14:textId="77777777" w:rsidR="00901459" w:rsidRPr="00D04E01" w:rsidRDefault="00901459">
      <w:pPr>
        <w:pStyle w:val="ListParagraph"/>
        <w:numPr>
          <w:ilvl w:val="1"/>
          <w:numId w:val="5"/>
        </w:numPr>
        <w:rPr>
          <w:rFonts w:cs="Arial"/>
          <w:szCs w:val="24"/>
        </w:rPr>
      </w:pPr>
      <w:r w:rsidRPr="00D04E01">
        <w:rPr>
          <w:rFonts w:cs="Arial"/>
          <w:szCs w:val="24"/>
        </w:rPr>
        <w:t>of patients with high caries rates;</w:t>
      </w:r>
    </w:p>
    <w:p w14:paraId="3974C285" w14:textId="77777777" w:rsidR="00901459" w:rsidRPr="00D04E01" w:rsidRDefault="00901459">
      <w:pPr>
        <w:pStyle w:val="ListParagraph"/>
        <w:numPr>
          <w:ilvl w:val="1"/>
          <w:numId w:val="5"/>
        </w:numPr>
        <w:rPr>
          <w:rFonts w:cs="Arial"/>
          <w:szCs w:val="24"/>
        </w:rPr>
      </w:pPr>
      <w:r w:rsidRPr="00D04E01">
        <w:rPr>
          <w:rFonts w:cs="Arial"/>
          <w:szCs w:val="24"/>
        </w:rPr>
        <w:t>of suspicious lesions;</w:t>
      </w:r>
    </w:p>
    <w:p w14:paraId="4F573963" w14:textId="77777777" w:rsidR="00901459" w:rsidRPr="00D04E01" w:rsidRDefault="00901459">
      <w:pPr>
        <w:pStyle w:val="ListParagraph"/>
        <w:numPr>
          <w:ilvl w:val="1"/>
          <w:numId w:val="5"/>
        </w:numPr>
        <w:rPr>
          <w:rFonts w:cs="Arial"/>
          <w:szCs w:val="24"/>
        </w:rPr>
      </w:pPr>
      <w:r w:rsidRPr="00D04E01">
        <w:rPr>
          <w:rFonts w:cs="Arial"/>
          <w:szCs w:val="24"/>
        </w:rPr>
        <w:t>of periodontal status;</w:t>
      </w:r>
    </w:p>
    <w:p w14:paraId="60417955" w14:textId="77777777" w:rsidR="00901459" w:rsidRPr="00D04E01" w:rsidRDefault="00901459">
      <w:pPr>
        <w:pStyle w:val="ListParagraph"/>
        <w:numPr>
          <w:ilvl w:val="1"/>
          <w:numId w:val="5"/>
        </w:numPr>
        <w:rPr>
          <w:rFonts w:cs="Arial"/>
          <w:szCs w:val="24"/>
        </w:rPr>
      </w:pPr>
      <w:r w:rsidRPr="00D04E01">
        <w:rPr>
          <w:rFonts w:cs="Arial"/>
          <w:szCs w:val="24"/>
        </w:rPr>
        <w:t>of tooth surface loss;</w:t>
      </w:r>
    </w:p>
    <w:p w14:paraId="4AD8A112" w14:textId="3AA7BE59" w:rsidR="00901459" w:rsidRPr="00D04E01" w:rsidRDefault="00901459">
      <w:pPr>
        <w:pStyle w:val="ListParagraph"/>
        <w:numPr>
          <w:ilvl w:val="1"/>
          <w:numId w:val="5"/>
        </w:numPr>
        <w:rPr>
          <w:rFonts w:cs="Arial"/>
          <w:szCs w:val="24"/>
        </w:rPr>
      </w:pPr>
      <w:r w:rsidRPr="00D04E01">
        <w:rPr>
          <w:rFonts w:cs="Arial"/>
          <w:szCs w:val="24"/>
        </w:rPr>
        <w:t xml:space="preserve">of </w:t>
      </w:r>
      <w:r w:rsidR="00D04E01" w:rsidRPr="00D04E01">
        <w:rPr>
          <w:rFonts w:cs="Arial"/>
          <w:szCs w:val="24"/>
        </w:rPr>
        <w:t>temporomandibular joint (TMJ)</w:t>
      </w:r>
      <w:r w:rsidRPr="00D04E01">
        <w:rPr>
          <w:rFonts w:cs="Arial"/>
          <w:szCs w:val="24"/>
        </w:rPr>
        <w:t xml:space="preserve"> dysfunction;</w:t>
      </w:r>
    </w:p>
    <w:p w14:paraId="73A81EA8" w14:textId="77777777" w:rsidR="00901459" w:rsidRPr="00D04E01" w:rsidRDefault="00901459">
      <w:pPr>
        <w:pStyle w:val="ListParagraph"/>
        <w:numPr>
          <w:ilvl w:val="1"/>
          <w:numId w:val="5"/>
        </w:numPr>
        <w:rPr>
          <w:rFonts w:cs="Arial"/>
          <w:szCs w:val="24"/>
        </w:rPr>
      </w:pPr>
      <w:r w:rsidRPr="00D04E01">
        <w:rPr>
          <w:rFonts w:cs="Arial"/>
          <w:szCs w:val="24"/>
        </w:rPr>
        <w:t>of orthodontic status following an initial diagnostic orthodontic assessment where the patient was not ready for active orthodontic treatment.</w:t>
      </w:r>
    </w:p>
    <w:p w14:paraId="61FE304E" w14:textId="1F13711B" w:rsidR="001841AC" w:rsidRPr="00D04E01" w:rsidRDefault="001841AC" w:rsidP="00901459">
      <w:pPr>
        <w:rPr>
          <w:rFonts w:cs="Arial"/>
          <w:szCs w:val="24"/>
        </w:rPr>
      </w:pPr>
    </w:p>
    <w:p w14:paraId="68CB2A19" w14:textId="682109C7" w:rsidR="00D213E1" w:rsidRDefault="00D213E1">
      <w:pPr>
        <w:pStyle w:val="ListParagraph"/>
        <w:numPr>
          <w:ilvl w:val="0"/>
          <w:numId w:val="5"/>
        </w:numPr>
        <w:rPr>
          <w:rFonts w:cs="Arial"/>
          <w:szCs w:val="24"/>
        </w:rPr>
      </w:pPr>
      <w:r w:rsidRPr="00D04E01">
        <w:rPr>
          <w:rFonts w:cs="Arial"/>
          <w:szCs w:val="24"/>
        </w:rPr>
        <w:t>Item 1</w:t>
      </w:r>
      <w:r w:rsidR="00EA7277" w:rsidRPr="00D04E01">
        <w:rPr>
          <w:rFonts w:cs="Arial"/>
          <w:szCs w:val="24"/>
        </w:rPr>
        <w:t>-</w:t>
      </w:r>
      <w:r w:rsidRPr="00D04E01">
        <w:rPr>
          <w:rFonts w:cs="Arial"/>
          <w:szCs w:val="24"/>
        </w:rPr>
        <w:t>(b) can be claimed as clinically required but must be based on clinical risk factors.</w:t>
      </w:r>
    </w:p>
    <w:p w14:paraId="1317715A" w14:textId="35026BA1" w:rsidR="00EE4B3F" w:rsidRPr="00647335" w:rsidRDefault="00EE4B3F">
      <w:pPr>
        <w:pStyle w:val="ListParagraph"/>
        <w:numPr>
          <w:ilvl w:val="0"/>
          <w:numId w:val="5"/>
        </w:numPr>
        <w:rPr>
          <w:rFonts w:cs="Arial"/>
          <w:szCs w:val="24"/>
        </w:rPr>
      </w:pPr>
      <w:r w:rsidRPr="00647335">
        <w:rPr>
          <w:rFonts w:cs="Arial"/>
          <w:szCs w:val="24"/>
        </w:rPr>
        <w:t xml:space="preserve">Item 1-(b) can be claimed </w:t>
      </w:r>
      <w:r w:rsidR="00CB6A8E" w:rsidRPr="00647335">
        <w:rPr>
          <w:rFonts w:cs="Arial"/>
          <w:szCs w:val="24"/>
        </w:rPr>
        <w:t>whilst there is an open course of treatment if the patient has to attend the practice for a</w:t>
      </w:r>
      <w:r w:rsidR="004D01A1" w:rsidRPr="00647335">
        <w:rPr>
          <w:rFonts w:cs="Arial"/>
          <w:szCs w:val="24"/>
        </w:rPr>
        <w:t xml:space="preserve"> review</w:t>
      </w:r>
      <w:r w:rsidR="00007A5A" w:rsidRPr="00647335">
        <w:rPr>
          <w:rFonts w:cs="Arial"/>
          <w:szCs w:val="24"/>
        </w:rPr>
        <w:t xml:space="preserve"> unrelated to the open course of treatment</w:t>
      </w:r>
      <w:r w:rsidR="00292C0F" w:rsidRPr="00647335">
        <w:rPr>
          <w:rFonts w:cs="Arial"/>
          <w:szCs w:val="24"/>
        </w:rPr>
        <w:t>. This should be submitted on a separate claim form.</w:t>
      </w:r>
    </w:p>
    <w:p w14:paraId="2007F196" w14:textId="3C35A054" w:rsidR="00236C85" w:rsidRPr="00647335" w:rsidRDefault="00D213E1" w:rsidP="00EE4B3F">
      <w:pPr>
        <w:pStyle w:val="ListParagraph"/>
        <w:numPr>
          <w:ilvl w:val="0"/>
          <w:numId w:val="5"/>
        </w:numPr>
        <w:rPr>
          <w:rFonts w:cs="Arial"/>
          <w:szCs w:val="24"/>
        </w:rPr>
      </w:pPr>
      <w:r w:rsidRPr="00647335">
        <w:rPr>
          <w:rFonts w:cs="Arial"/>
          <w:szCs w:val="24"/>
        </w:rPr>
        <w:t>Item 1</w:t>
      </w:r>
      <w:r w:rsidR="00EA7277" w:rsidRPr="00647335">
        <w:rPr>
          <w:rFonts w:cs="Arial"/>
          <w:szCs w:val="24"/>
        </w:rPr>
        <w:t>-</w:t>
      </w:r>
      <w:r w:rsidRPr="00647335">
        <w:rPr>
          <w:rFonts w:cs="Arial"/>
          <w:szCs w:val="24"/>
        </w:rPr>
        <w:t>(b) cannot be claimed when a patient attends for treatment as part of an open course of treatment</w:t>
      </w:r>
      <w:r w:rsidR="000D2670" w:rsidRPr="00647335">
        <w:rPr>
          <w:rFonts w:cs="Arial"/>
          <w:szCs w:val="24"/>
        </w:rPr>
        <w:t xml:space="preserve"> which contains item 1-(a)</w:t>
      </w:r>
      <w:r w:rsidRPr="00647335">
        <w:rPr>
          <w:rFonts w:cs="Arial"/>
          <w:szCs w:val="24"/>
        </w:rPr>
        <w:t>.</w:t>
      </w:r>
    </w:p>
    <w:p w14:paraId="47E6DDBE" w14:textId="31009D9B" w:rsidR="00901459" w:rsidRPr="00D04E01" w:rsidRDefault="00901459" w:rsidP="00D213E1">
      <w:pPr>
        <w:rPr>
          <w:rFonts w:cs="Arial"/>
          <w:szCs w:val="24"/>
        </w:rPr>
      </w:pPr>
    </w:p>
    <w:tbl>
      <w:tblPr>
        <w:tblStyle w:val="TableGrid"/>
        <w:tblW w:w="9067" w:type="dxa"/>
        <w:tblLook w:val="04A0" w:firstRow="1" w:lastRow="0" w:firstColumn="1" w:lastColumn="0" w:noHBand="0" w:noVBand="1"/>
      </w:tblPr>
      <w:tblGrid>
        <w:gridCol w:w="777"/>
        <w:gridCol w:w="5030"/>
        <w:gridCol w:w="2126"/>
        <w:gridCol w:w="1134"/>
      </w:tblGrid>
      <w:tr w:rsidR="00D213E1" w:rsidRPr="00D04E01" w14:paraId="600CE0C5" w14:textId="77777777" w:rsidTr="00D04E01">
        <w:tc>
          <w:tcPr>
            <w:tcW w:w="777" w:type="dxa"/>
            <w:tcBorders>
              <w:bottom w:val="single" w:sz="4" w:space="0" w:color="auto"/>
            </w:tcBorders>
          </w:tcPr>
          <w:p w14:paraId="5016E1B4" w14:textId="6028EBC9" w:rsidR="00D213E1" w:rsidRPr="00D04E01" w:rsidRDefault="00F449E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A</w:t>
            </w:r>
            <w:r w:rsidR="00D213E1" w:rsidRPr="00D04E01">
              <w:rPr>
                <w:rFonts w:cs="Arial"/>
                <w:szCs w:val="24"/>
                <w:lang w:eastAsia="en-GB"/>
              </w:rPr>
              <w:t>00</w:t>
            </w:r>
            <w:r w:rsidRPr="00D04E01">
              <w:rPr>
                <w:rFonts w:cs="Arial"/>
                <w:szCs w:val="24"/>
                <w:lang w:eastAsia="en-GB"/>
              </w:rPr>
              <w:t>2</w:t>
            </w:r>
          </w:p>
        </w:tc>
        <w:tc>
          <w:tcPr>
            <w:tcW w:w="5030" w:type="dxa"/>
            <w:tcBorders>
              <w:top w:val="nil"/>
              <w:bottom w:val="nil"/>
              <w:right w:val="nil"/>
            </w:tcBorders>
          </w:tcPr>
          <w:p w14:paraId="18DDA669" w14:textId="77777777"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single" w:sz="4" w:space="0" w:color="auto"/>
            </w:tcBorders>
          </w:tcPr>
          <w:p w14:paraId="0A45D2D4" w14:textId="77777777"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33B5C9D6" w14:textId="5A4011D7"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F52B94">
              <w:rPr>
                <w:rFonts w:cs="Arial"/>
                <w:b/>
                <w:bCs/>
                <w:szCs w:val="24"/>
                <w:lang w:eastAsia="en-GB"/>
              </w:rPr>
              <w:t xml:space="preserve">  10.40</w:t>
            </w:r>
            <w:r w:rsidR="0028175C">
              <w:rPr>
                <w:rFonts w:cs="Arial"/>
                <w:b/>
                <w:bCs/>
                <w:szCs w:val="24"/>
                <w:lang w:eastAsia="en-GB"/>
              </w:rPr>
              <w:t xml:space="preserve">    </w:t>
            </w:r>
          </w:p>
        </w:tc>
      </w:tr>
      <w:tr w:rsidR="00D213E1" w:rsidRPr="00D04E01" w14:paraId="7800F5AF" w14:textId="77777777" w:rsidTr="00D04E01">
        <w:tc>
          <w:tcPr>
            <w:tcW w:w="777" w:type="dxa"/>
            <w:tcBorders>
              <w:left w:val="nil"/>
              <w:bottom w:val="nil"/>
              <w:right w:val="nil"/>
            </w:tcBorders>
          </w:tcPr>
          <w:p w14:paraId="6917D116" w14:textId="77777777"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51BD2BEE" w14:textId="77777777"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nil"/>
            </w:tcBorders>
          </w:tcPr>
          <w:p w14:paraId="614B3BBA" w14:textId="77777777"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1E3F287D" w14:textId="6D1D6893" w:rsidR="00D213E1" w:rsidRPr="00D04E01" w:rsidRDefault="00D213E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8861B2">
              <w:rPr>
                <w:rFonts w:cs="Arial"/>
                <w:b/>
                <w:bCs/>
                <w:szCs w:val="24"/>
                <w:lang w:eastAsia="en-GB"/>
              </w:rPr>
              <w:t>0.00</w:t>
            </w:r>
          </w:p>
        </w:tc>
      </w:tr>
    </w:tbl>
    <w:p w14:paraId="7FAB00F9" w14:textId="24A60D3A" w:rsidR="00D213E1" w:rsidRPr="00D04E01" w:rsidRDefault="00B66F50" w:rsidP="00D213E1">
      <w:pPr>
        <w:rPr>
          <w:rFonts w:cs="Arial"/>
          <w:szCs w:val="24"/>
        </w:rPr>
      </w:pPr>
      <w:r>
        <w:rPr>
          <w:rFonts w:cs="Arial"/>
          <w:szCs w:val="24"/>
        </w:rPr>
        <w:pict w14:anchorId="7A73B00D">
          <v:rect id="_x0000_i1027" style="width:0;height:1.5pt" o:hralign="center" o:hrstd="t" o:hr="t" fillcolor="#a0a0a0" stroked="f"/>
        </w:pict>
      </w:r>
    </w:p>
    <w:p w14:paraId="115630BC" w14:textId="32984B6E" w:rsidR="00D213E1" w:rsidRPr="00D04E01" w:rsidRDefault="00D213E1" w:rsidP="00D213E1">
      <w:pPr>
        <w:rPr>
          <w:rFonts w:cs="Arial"/>
          <w:szCs w:val="24"/>
        </w:rPr>
      </w:pPr>
    </w:p>
    <w:p w14:paraId="082CD9BB" w14:textId="60E4C0C3" w:rsidR="00261CA4" w:rsidRPr="00D04E01" w:rsidRDefault="00D213E1" w:rsidP="00D213E1">
      <w:pPr>
        <w:rPr>
          <w:rFonts w:cs="Arial"/>
          <w:szCs w:val="24"/>
        </w:rPr>
      </w:pPr>
      <w:r w:rsidRPr="00D04E01">
        <w:rPr>
          <w:rFonts w:cs="Arial"/>
          <w:szCs w:val="24"/>
        </w:rPr>
        <w:t>1</w:t>
      </w:r>
      <w:r w:rsidR="0051375E" w:rsidRPr="00D04E01">
        <w:rPr>
          <w:rFonts w:cs="Arial"/>
          <w:szCs w:val="24"/>
        </w:rPr>
        <w:t>-</w:t>
      </w:r>
      <w:r w:rsidRPr="00D04E01">
        <w:rPr>
          <w:rFonts w:cs="Arial"/>
          <w:szCs w:val="24"/>
        </w:rPr>
        <w:t>(c)</w:t>
      </w:r>
      <w:r w:rsidRPr="00D04E01">
        <w:rPr>
          <w:rFonts w:cs="Arial"/>
          <w:szCs w:val="24"/>
        </w:rPr>
        <w:tab/>
      </w:r>
      <w:r w:rsidR="00261CA4" w:rsidRPr="00D04E01">
        <w:rPr>
          <w:rFonts w:cs="Arial"/>
          <w:b/>
          <w:bCs/>
          <w:szCs w:val="24"/>
        </w:rPr>
        <w:t>Unscheduled care assessment and treatment</w:t>
      </w:r>
    </w:p>
    <w:p w14:paraId="395DD0DF" w14:textId="77777777" w:rsidR="00962E72" w:rsidRPr="00D04E01" w:rsidRDefault="00962E72">
      <w:pPr>
        <w:pStyle w:val="ListParagraph"/>
        <w:numPr>
          <w:ilvl w:val="0"/>
          <w:numId w:val="6"/>
        </w:numPr>
        <w:rPr>
          <w:rFonts w:cs="Arial"/>
          <w:szCs w:val="24"/>
        </w:rPr>
      </w:pPr>
      <w:r w:rsidRPr="00D04E01">
        <w:rPr>
          <w:rFonts w:cs="Arial"/>
          <w:szCs w:val="24"/>
        </w:rPr>
        <w:t>Unscheduled assessment and/or treatment of acute conditions.  This may include, but is not limited to:</w:t>
      </w:r>
    </w:p>
    <w:p w14:paraId="5F22BEE5" w14:textId="77777777" w:rsidR="00962E72" w:rsidRPr="00D04E01" w:rsidRDefault="00962E72" w:rsidP="00C04061">
      <w:pPr>
        <w:pStyle w:val="ListParagraph"/>
        <w:numPr>
          <w:ilvl w:val="1"/>
          <w:numId w:val="6"/>
        </w:numPr>
        <w:rPr>
          <w:rFonts w:cs="Arial"/>
          <w:szCs w:val="24"/>
        </w:rPr>
      </w:pPr>
      <w:r w:rsidRPr="00D04E01">
        <w:rPr>
          <w:rFonts w:cs="Arial"/>
          <w:szCs w:val="24"/>
        </w:rPr>
        <w:t>periodontal abscess;</w:t>
      </w:r>
    </w:p>
    <w:p w14:paraId="530246C2" w14:textId="77777777" w:rsidR="00962E72" w:rsidRPr="00D04E01" w:rsidRDefault="00962E72">
      <w:pPr>
        <w:pStyle w:val="ListParagraph"/>
        <w:numPr>
          <w:ilvl w:val="1"/>
          <w:numId w:val="6"/>
        </w:numPr>
        <w:rPr>
          <w:rFonts w:cs="Arial"/>
          <w:szCs w:val="24"/>
        </w:rPr>
      </w:pPr>
      <w:r w:rsidRPr="00D04E01">
        <w:rPr>
          <w:rFonts w:cs="Arial"/>
          <w:szCs w:val="24"/>
        </w:rPr>
        <w:t>orthodontic problems;</w:t>
      </w:r>
    </w:p>
    <w:p w14:paraId="19616C14" w14:textId="77777777" w:rsidR="00962E72" w:rsidRPr="00D04E01" w:rsidRDefault="00962E72">
      <w:pPr>
        <w:pStyle w:val="ListParagraph"/>
        <w:numPr>
          <w:ilvl w:val="1"/>
          <w:numId w:val="6"/>
        </w:numPr>
        <w:rPr>
          <w:rFonts w:cs="Arial"/>
          <w:szCs w:val="24"/>
        </w:rPr>
      </w:pPr>
      <w:r w:rsidRPr="00D04E01">
        <w:rPr>
          <w:rFonts w:cs="Arial"/>
          <w:szCs w:val="24"/>
        </w:rPr>
        <w:t>incision and drainage;</w:t>
      </w:r>
    </w:p>
    <w:p w14:paraId="497BE872" w14:textId="79D9A4F2" w:rsidR="00962E72" w:rsidRPr="00D04E01" w:rsidRDefault="00962E72">
      <w:pPr>
        <w:pStyle w:val="ListParagraph"/>
        <w:numPr>
          <w:ilvl w:val="1"/>
          <w:numId w:val="6"/>
        </w:numPr>
        <w:rPr>
          <w:rFonts w:cs="Arial"/>
          <w:szCs w:val="24"/>
        </w:rPr>
      </w:pPr>
      <w:r w:rsidRPr="00D04E01">
        <w:rPr>
          <w:rFonts w:cs="Arial"/>
          <w:szCs w:val="24"/>
        </w:rPr>
        <w:t>periapical periodontitis</w:t>
      </w:r>
      <w:r w:rsidR="003A5041">
        <w:rPr>
          <w:rFonts w:cs="Arial"/>
          <w:szCs w:val="24"/>
        </w:rPr>
        <w:t>;</w:t>
      </w:r>
    </w:p>
    <w:p w14:paraId="31914B8F" w14:textId="77777777" w:rsidR="00962E72" w:rsidRPr="00D04E01" w:rsidRDefault="00962E72">
      <w:pPr>
        <w:pStyle w:val="ListParagraph"/>
        <w:numPr>
          <w:ilvl w:val="1"/>
          <w:numId w:val="6"/>
        </w:numPr>
        <w:rPr>
          <w:rFonts w:cs="Arial"/>
          <w:szCs w:val="24"/>
        </w:rPr>
      </w:pPr>
      <w:r w:rsidRPr="00D04E01">
        <w:rPr>
          <w:rFonts w:cs="Arial"/>
          <w:szCs w:val="24"/>
        </w:rPr>
        <w:t>arrest of abnormal haemorrhage;</w:t>
      </w:r>
    </w:p>
    <w:p w14:paraId="2E0C873D" w14:textId="77777777" w:rsidR="00962E72" w:rsidRPr="00D04E01" w:rsidRDefault="00962E72">
      <w:pPr>
        <w:pStyle w:val="ListParagraph"/>
        <w:numPr>
          <w:ilvl w:val="1"/>
          <w:numId w:val="6"/>
        </w:numPr>
        <w:rPr>
          <w:rFonts w:cs="Arial"/>
          <w:szCs w:val="24"/>
        </w:rPr>
      </w:pPr>
      <w:r w:rsidRPr="00D04E01">
        <w:rPr>
          <w:rFonts w:cs="Arial"/>
          <w:szCs w:val="24"/>
        </w:rPr>
        <w:t>all bacterial (excluding caries), viral, ulcerative and fungal conditions;</w:t>
      </w:r>
    </w:p>
    <w:p w14:paraId="31AD0448" w14:textId="77777777" w:rsidR="00962E72" w:rsidRPr="00D04E01" w:rsidRDefault="00962E72">
      <w:pPr>
        <w:pStyle w:val="ListParagraph"/>
        <w:numPr>
          <w:ilvl w:val="1"/>
          <w:numId w:val="6"/>
        </w:numPr>
        <w:rPr>
          <w:rFonts w:cs="Arial"/>
          <w:szCs w:val="24"/>
        </w:rPr>
      </w:pPr>
      <w:r w:rsidRPr="00D04E01">
        <w:rPr>
          <w:rFonts w:cs="Arial"/>
          <w:szCs w:val="24"/>
        </w:rPr>
        <w:t>trauma;</w:t>
      </w:r>
    </w:p>
    <w:p w14:paraId="5589FED2" w14:textId="77777777" w:rsidR="00962E72" w:rsidRPr="00D04E01" w:rsidRDefault="00962E72">
      <w:pPr>
        <w:pStyle w:val="ListParagraph"/>
        <w:numPr>
          <w:ilvl w:val="1"/>
          <w:numId w:val="6"/>
        </w:numPr>
        <w:rPr>
          <w:rFonts w:cs="Arial"/>
          <w:szCs w:val="24"/>
        </w:rPr>
      </w:pPr>
      <w:r w:rsidRPr="00D04E01">
        <w:rPr>
          <w:rFonts w:cs="Arial"/>
          <w:szCs w:val="24"/>
        </w:rPr>
        <w:t>pericoronitis;</w:t>
      </w:r>
    </w:p>
    <w:p w14:paraId="2A018EC4" w14:textId="77777777" w:rsidR="00962E72" w:rsidRPr="00D04E01" w:rsidRDefault="00962E72">
      <w:pPr>
        <w:pStyle w:val="ListParagraph"/>
        <w:numPr>
          <w:ilvl w:val="1"/>
          <w:numId w:val="6"/>
        </w:numPr>
        <w:rPr>
          <w:rFonts w:cs="Arial"/>
          <w:szCs w:val="24"/>
        </w:rPr>
      </w:pPr>
      <w:r w:rsidRPr="00D04E01">
        <w:rPr>
          <w:rFonts w:cs="Arial"/>
          <w:szCs w:val="24"/>
        </w:rPr>
        <w:t>denture adjustment;</w:t>
      </w:r>
    </w:p>
    <w:p w14:paraId="18CEABD4" w14:textId="77777777" w:rsidR="00962E72" w:rsidRPr="00D04E01" w:rsidRDefault="00962E72">
      <w:pPr>
        <w:pStyle w:val="ListParagraph"/>
        <w:numPr>
          <w:ilvl w:val="1"/>
          <w:numId w:val="6"/>
        </w:numPr>
        <w:rPr>
          <w:rFonts w:cs="Arial"/>
          <w:szCs w:val="24"/>
        </w:rPr>
      </w:pPr>
      <w:r w:rsidRPr="00D04E01">
        <w:rPr>
          <w:rFonts w:cs="Arial"/>
          <w:szCs w:val="24"/>
        </w:rPr>
        <w:t>stoning/smoothing sharp cusp/tooth;</w:t>
      </w:r>
    </w:p>
    <w:p w14:paraId="4BA2A773" w14:textId="79F85A48" w:rsidR="00962E72" w:rsidRPr="00D04E01" w:rsidRDefault="00962E72">
      <w:pPr>
        <w:pStyle w:val="ListParagraph"/>
        <w:numPr>
          <w:ilvl w:val="1"/>
          <w:numId w:val="6"/>
        </w:numPr>
        <w:rPr>
          <w:rFonts w:cs="Arial"/>
          <w:szCs w:val="24"/>
        </w:rPr>
      </w:pPr>
      <w:r w:rsidRPr="00D04E01">
        <w:rPr>
          <w:rFonts w:cs="Arial"/>
          <w:szCs w:val="24"/>
        </w:rPr>
        <w:t>recement of crown, conventional bridge, inlay, onlay or veneer.</w:t>
      </w:r>
    </w:p>
    <w:p w14:paraId="7CDF4798" w14:textId="77777777" w:rsidR="00962E72" w:rsidRPr="00D04E01" w:rsidRDefault="00962E72" w:rsidP="00962E72">
      <w:pPr>
        <w:rPr>
          <w:rFonts w:cs="Arial"/>
          <w:szCs w:val="24"/>
        </w:rPr>
      </w:pPr>
    </w:p>
    <w:p w14:paraId="7427D409" w14:textId="42C3DCCB" w:rsidR="00261CA4" w:rsidRPr="00D04E01" w:rsidRDefault="00EC1746">
      <w:pPr>
        <w:pStyle w:val="ListParagraph"/>
        <w:numPr>
          <w:ilvl w:val="0"/>
          <w:numId w:val="6"/>
        </w:numPr>
        <w:rPr>
          <w:rFonts w:cs="Arial"/>
          <w:szCs w:val="24"/>
        </w:rPr>
      </w:pPr>
      <w:r w:rsidRPr="00D04E01">
        <w:rPr>
          <w:rFonts w:cs="Arial"/>
          <w:szCs w:val="24"/>
        </w:rPr>
        <w:t>I</w:t>
      </w:r>
      <w:r w:rsidR="0037314C" w:rsidRPr="00D04E01">
        <w:rPr>
          <w:rFonts w:cs="Arial"/>
          <w:szCs w:val="24"/>
        </w:rPr>
        <w:t>tem</w:t>
      </w:r>
      <w:r w:rsidRPr="00D04E01">
        <w:rPr>
          <w:rFonts w:cs="Arial"/>
          <w:szCs w:val="24"/>
        </w:rPr>
        <w:t xml:space="preserve"> 1</w:t>
      </w:r>
      <w:r w:rsidR="0051375E" w:rsidRPr="00D04E01">
        <w:rPr>
          <w:rFonts w:cs="Arial"/>
          <w:szCs w:val="24"/>
        </w:rPr>
        <w:t>-</w:t>
      </w:r>
      <w:r w:rsidRPr="00D04E01">
        <w:rPr>
          <w:rFonts w:cs="Arial"/>
          <w:szCs w:val="24"/>
        </w:rPr>
        <w:t>(c)</w:t>
      </w:r>
      <w:r w:rsidR="0037314C" w:rsidRPr="00D04E01">
        <w:rPr>
          <w:rFonts w:cs="Arial"/>
          <w:szCs w:val="24"/>
        </w:rPr>
        <w:t xml:space="preserve"> can be claimed:</w:t>
      </w:r>
    </w:p>
    <w:p w14:paraId="6D0F50BC" w14:textId="77777777" w:rsidR="004F2FFF" w:rsidRDefault="007F02B5" w:rsidP="00DF660B">
      <w:pPr>
        <w:pStyle w:val="ListParagraph"/>
        <w:numPr>
          <w:ilvl w:val="1"/>
          <w:numId w:val="6"/>
        </w:numPr>
        <w:rPr>
          <w:rFonts w:cs="Arial"/>
          <w:szCs w:val="24"/>
        </w:rPr>
      </w:pPr>
      <w:r w:rsidRPr="00D04E01">
        <w:rPr>
          <w:rFonts w:cs="Arial"/>
          <w:szCs w:val="24"/>
        </w:rPr>
        <w:t>when a patient needs to be seen for unscheduled care and there is no other item in Determination I that can be claimed</w:t>
      </w:r>
      <w:r w:rsidR="0002184D">
        <w:rPr>
          <w:rFonts w:cs="Arial"/>
          <w:szCs w:val="24"/>
        </w:rPr>
        <w:t xml:space="preserve"> </w:t>
      </w:r>
      <w:r w:rsidR="00A50267" w:rsidRPr="00647335">
        <w:rPr>
          <w:rFonts w:cs="Arial"/>
          <w:szCs w:val="24"/>
        </w:rPr>
        <w:t>(</w:t>
      </w:r>
      <w:r w:rsidR="0002184D" w:rsidRPr="00647335">
        <w:rPr>
          <w:rFonts w:cs="Arial"/>
          <w:szCs w:val="24"/>
        </w:rPr>
        <w:t>except item</w:t>
      </w:r>
      <w:r w:rsidR="009B653F" w:rsidRPr="00647335">
        <w:rPr>
          <w:rFonts w:cs="Arial"/>
          <w:szCs w:val="24"/>
        </w:rPr>
        <w:t xml:space="preserve">s 1-(d), 1-(e) </w:t>
      </w:r>
      <w:r w:rsidR="007B77C9" w:rsidRPr="00647335">
        <w:rPr>
          <w:rFonts w:cs="Arial"/>
          <w:szCs w:val="24"/>
        </w:rPr>
        <w:t>or</w:t>
      </w:r>
      <w:r w:rsidR="0002184D" w:rsidRPr="00647335">
        <w:rPr>
          <w:rFonts w:cs="Arial"/>
          <w:szCs w:val="24"/>
        </w:rPr>
        <w:t xml:space="preserve"> 8</w:t>
      </w:r>
      <w:r w:rsidR="000970B6" w:rsidRPr="00647335">
        <w:rPr>
          <w:rFonts w:cs="Arial"/>
          <w:szCs w:val="24"/>
        </w:rPr>
        <w:t>-</w:t>
      </w:r>
      <w:r w:rsidR="001E6EF3" w:rsidRPr="00647335">
        <w:rPr>
          <w:rFonts w:cs="Arial"/>
          <w:szCs w:val="24"/>
        </w:rPr>
        <w:t xml:space="preserve"> which can be claimed alongside item 1-(c) if required</w:t>
      </w:r>
      <w:r w:rsidR="00A50267" w:rsidRPr="00647335">
        <w:rPr>
          <w:rFonts w:cs="Arial"/>
          <w:szCs w:val="24"/>
        </w:rPr>
        <w:t>)</w:t>
      </w:r>
      <w:r w:rsidR="006475E7" w:rsidRPr="00647335">
        <w:rPr>
          <w:rFonts w:cs="Arial"/>
          <w:szCs w:val="24"/>
        </w:rPr>
        <w:t>;</w:t>
      </w:r>
      <w:r w:rsidR="006475E7" w:rsidRPr="00D04E01">
        <w:rPr>
          <w:rFonts w:cs="Arial"/>
          <w:szCs w:val="24"/>
        </w:rPr>
        <w:t xml:space="preserve"> or</w:t>
      </w:r>
      <w:r w:rsidRPr="00D04E01">
        <w:rPr>
          <w:rFonts w:cs="Arial"/>
          <w:szCs w:val="24"/>
        </w:rPr>
        <w:t xml:space="preserve"> </w:t>
      </w:r>
    </w:p>
    <w:p w14:paraId="13118280" w14:textId="78303933" w:rsidR="0037314C" w:rsidRDefault="00856136" w:rsidP="00DF660B">
      <w:pPr>
        <w:pStyle w:val="ListParagraph"/>
        <w:numPr>
          <w:ilvl w:val="1"/>
          <w:numId w:val="6"/>
        </w:numPr>
        <w:rPr>
          <w:rFonts w:cs="Arial"/>
          <w:szCs w:val="24"/>
        </w:rPr>
      </w:pPr>
      <w:r w:rsidRPr="004F2FFF">
        <w:rPr>
          <w:rFonts w:cs="Arial"/>
          <w:szCs w:val="24"/>
        </w:rPr>
        <w:t>in addition to another examination/treatment item if unscheduled treatment is also required when a patient attends the practice</w:t>
      </w:r>
      <w:r w:rsidR="00562B4B" w:rsidRPr="004F2FFF">
        <w:rPr>
          <w:rFonts w:cs="Arial"/>
          <w:szCs w:val="24"/>
        </w:rPr>
        <w:t>, but this must be submitted as a separate claim</w:t>
      </w:r>
      <w:r w:rsidRPr="004F2FFF">
        <w:rPr>
          <w:rFonts w:cs="Arial"/>
          <w:szCs w:val="24"/>
        </w:rPr>
        <w:t>.</w:t>
      </w:r>
    </w:p>
    <w:p w14:paraId="3F0716D3" w14:textId="77777777" w:rsidR="004F2FFF" w:rsidRPr="004F2FFF" w:rsidRDefault="004F2FFF" w:rsidP="004F2FFF">
      <w:pPr>
        <w:pStyle w:val="ListParagraph"/>
        <w:ind w:left="1800"/>
        <w:rPr>
          <w:rFonts w:cs="Arial"/>
          <w:szCs w:val="24"/>
        </w:rPr>
      </w:pPr>
    </w:p>
    <w:p w14:paraId="22514D5D" w14:textId="6EFA3D6C" w:rsidR="00DF660B" w:rsidRPr="00D04E01" w:rsidRDefault="006475E7">
      <w:pPr>
        <w:pStyle w:val="ListParagraph"/>
        <w:numPr>
          <w:ilvl w:val="0"/>
          <w:numId w:val="7"/>
        </w:numPr>
        <w:rPr>
          <w:rFonts w:cs="Arial"/>
          <w:szCs w:val="24"/>
        </w:rPr>
      </w:pPr>
      <w:r w:rsidRPr="00D04E01">
        <w:rPr>
          <w:rFonts w:cs="Arial"/>
          <w:szCs w:val="24"/>
        </w:rPr>
        <w:t>I</w:t>
      </w:r>
      <w:r w:rsidR="00DF660B" w:rsidRPr="00D04E01">
        <w:rPr>
          <w:rFonts w:cs="Arial"/>
          <w:szCs w:val="24"/>
        </w:rPr>
        <w:t>tem</w:t>
      </w:r>
      <w:r w:rsidRPr="00D04E01">
        <w:rPr>
          <w:rFonts w:cs="Arial"/>
          <w:szCs w:val="24"/>
        </w:rPr>
        <w:t xml:space="preserve"> 1</w:t>
      </w:r>
      <w:r w:rsidR="0051375E" w:rsidRPr="00D04E01">
        <w:rPr>
          <w:rFonts w:cs="Arial"/>
          <w:szCs w:val="24"/>
        </w:rPr>
        <w:t>-</w:t>
      </w:r>
      <w:r w:rsidRPr="00D04E01">
        <w:rPr>
          <w:rFonts w:cs="Arial"/>
          <w:szCs w:val="24"/>
        </w:rPr>
        <w:t>(c)</w:t>
      </w:r>
      <w:r w:rsidR="00DF660B" w:rsidRPr="00D04E01">
        <w:rPr>
          <w:rFonts w:cs="Arial"/>
          <w:szCs w:val="24"/>
        </w:rPr>
        <w:t xml:space="preserve"> cannot be claimed:</w:t>
      </w:r>
    </w:p>
    <w:p w14:paraId="54714068" w14:textId="3D818F04" w:rsidR="00FA153F" w:rsidRPr="00D04E01" w:rsidRDefault="00FA153F">
      <w:pPr>
        <w:pStyle w:val="ListParagraph"/>
        <w:numPr>
          <w:ilvl w:val="1"/>
          <w:numId w:val="7"/>
        </w:numPr>
        <w:rPr>
          <w:rFonts w:cs="Arial"/>
          <w:szCs w:val="24"/>
        </w:rPr>
      </w:pPr>
      <w:r w:rsidRPr="00D04E01">
        <w:rPr>
          <w:rFonts w:cs="Arial"/>
          <w:szCs w:val="24"/>
        </w:rPr>
        <w:t>for arrest of haemorrhage at the same appointment where treatment</w:t>
      </w:r>
      <w:r w:rsidR="004642BF" w:rsidRPr="00D04E01">
        <w:rPr>
          <w:rFonts w:cs="Arial"/>
          <w:szCs w:val="24"/>
        </w:rPr>
        <w:t xml:space="preserve"> has been carried out</w:t>
      </w:r>
      <w:r w:rsidRPr="00D04E01">
        <w:rPr>
          <w:rFonts w:cs="Arial"/>
          <w:szCs w:val="24"/>
        </w:rPr>
        <w:t xml:space="preserve"> under items 5</w:t>
      </w:r>
      <w:r w:rsidR="0051375E" w:rsidRPr="00D04E01">
        <w:rPr>
          <w:rFonts w:cs="Arial"/>
          <w:szCs w:val="24"/>
        </w:rPr>
        <w:t>-</w:t>
      </w:r>
      <w:r w:rsidRPr="00D04E01">
        <w:rPr>
          <w:rFonts w:cs="Arial"/>
          <w:szCs w:val="24"/>
        </w:rPr>
        <w:t>(a</w:t>
      </w:r>
      <w:r w:rsidR="00B10755" w:rsidRPr="00D04E01">
        <w:rPr>
          <w:rFonts w:cs="Arial"/>
          <w:szCs w:val="24"/>
        </w:rPr>
        <w:t>)</w:t>
      </w:r>
      <w:r w:rsidRPr="00D04E01">
        <w:rPr>
          <w:rFonts w:cs="Arial"/>
          <w:szCs w:val="24"/>
        </w:rPr>
        <w:t>, 5</w:t>
      </w:r>
      <w:r w:rsidR="0051375E" w:rsidRPr="00D04E01">
        <w:rPr>
          <w:rFonts w:cs="Arial"/>
          <w:szCs w:val="24"/>
        </w:rPr>
        <w:t>-</w:t>
      </w:r>
      <w:r w:rsidRPr="00D04E01">
        <w:rPr>
          <w:rFonts w:cs="Arial"/>
          <w:szCs w:val="24"/>
        </w:rPr>
        <w:t>(b), 5</w:t>
      </w:r>
      <w:r w:rsidR="0051375E" w:rsidRPr="00D04E01">
        <w:rPr>
          <w:rFonts w:cs="Arial"/>
          <w:szCs w:val="24"/>
        </w:rPr>
        <w:t>-</w:t>
      </w:r>
      <w:r w:rsidRPr="00D04E01">
        <w:rPr>
          <w:rFonts w:cs="Arial"/>
          <w:szCs w:val="24"/>
        </w:rPr>
        <w:t>(c)</w:t>
      </w:r>
      <w:r w:rsidR="000D2670">
        <w:rPr>
          <w:rFonts w:cs="Arial"/>
          <w:szCs w:val="24"/>
        </w:rPr>
        <w:t xml:space="preserve">, </w:t>
      </w:r>
      <w:r w:rsidR="000D2670" w:rsidRPr="00647335">
        <w:rPr>
          <w:rFonts w:cs="Arial"/>
          <w:szCs w:val="24"/>
        </w:rPr>
        <w:t>or 5-(d)</w:t>
      </w:r>
      <w:r w:rsidR="009D4A96" w:rsidRPr="00647335">
        <w:rPr>
          <w:rFonts w:cs="Arial"/>
          <w:szCs w:val="24"/>
        </w:rPr>
        <w:t>;</w:t>
      </w:r>
    </w:p>
    <w:p w14:paraId="75CF643C" w14:textId="3CAFD633" w:rsidR="00D82D1A" w:rsidRPr="00D04E01" w:rsidRDefault="00D82D1A">
      <w:pPr>
        <w:pStyle w:val="ListParagraph"/>
        <w:numPr>
          <w:ilvl w:val="1"/>
          <w:numId w:val="7"/>
        </w:numPr>
        <w:rPr>
          <w:rFonts w:cs="Arial"/>
          <w:szCs w:val="24"/>
        </w:rPr>
      </w:pPr>
      <w:r w:rsidRPr="00D04E01">
        <w:rPr>
          <w:rFonts w:cs="Arial"/>
          <w:szCs w:val="24"/>
        </w:rPr>
        <w:lastRenderedPageBreak/>
        <w:t>for the recementing of crowns, conventional bridges, inlays, onlays, or veneers, if these items have been provided by the same dentist, for the same tooth, within the previous 11 complete calendar months</w:t>
      </w:r>
      <w:r w:rsidR="009D4A96">
        <w:rPr>
          <w:rFonts w:cs="Arial"/>
          <w:szCs w:val="24"/>
        </w:rPr>
        <w:t>;</w:t>
      </w:r>
    </w:p>
    <w:p w14:paraId="49DDFA60" w14:textId="291AF58E" w:rsidR="003A20B0" w:rsidRDefault="003A20B0">
      <w:pPr>
        <w:pStyle w:val="ListParagraph"/>
        <w:numPr>
          <w:ilvl w:val="1"/>
          <w:numId w:val="7"/>
        </w:numPr>
        <w:rPr>
          <w:rFonts w:cs="Arial"/>
          <w:szCs w:val="24"/>
        </w:rPr>
      </w:pPr>
      <w:r w:rsidRPr="00D04E01">
        <w:rPr>
          <w:rFonts w:cs="Arial"/>
          <w:szCs w:val="24"/>
        </w:rPr>
        <w:t xml:space="preserve">in connection with items in section </w:t>
      </w:r>
      <w:r w:rsidR="00271598">
        <w:rPr>
          <w:rFonts w:cs="Arial"/>
          <w:szCs w:val="24"/>
        </w:rPr>
        <w:t>VII</w:t>
      </w:r>
      <w:r w:rsidRPr="00D04E01">
        <w:rPr>
          <w:rFonts w:cs="Arial"/>
          <w:szCs w:val="24"/>
        </w:rPr>
        <w:t xml:space="preserve"> if those items have been provided within the previous 3 complete calendar months by the same dentist for the same appliance</w:t>
      </w:r>
      <w:r w:rsidR="00D87D51">
        <w:rPr>
          <w:rFonts w:cs="Arial"/>
          <w:szCs w:val="24"/>
        </w:rPr>
        <w:t>;</w:t>
      </w:r>
    </w:p>
    <w:p w14:paraId="0E81534B" w14:textId="68BD30D4" w:rsidR="00E814E4" w:rsidRPr="00647335" w:rsidRDefault="006C4031">
      <w:pPr>
        <w:pStyle w:val="ListParagraph"/>
        <w:numPr>
          <w:ilvl w:val="1"/>
          <w:numId w:val="7"/>
        </w:numPr>
        <w:rPr>
          <w:rFonts w:cs="Arial"/>
          <w:szCs w:val="24"/>
        </w:rPr>
      </w:pPr>
      <w:r w:rsidRPr="00647335">
        <w:rPr>
          <w:rFonts w:cs="Arial"/>
          <w:szCs w:val="24"/>
        </w:rPr>
        <w:t>for orthodontic problems by the</w:t>
      </w:r>
      <w:r w:rsidR="003A02F0" w:rsidRPr="00647335">
        <w:rPr>
          <w:rFonts w:cs="Arial"/>
          <w:szCs w:val="24"/>
        </w:rPr>
        <w:t xml:space="preserve"> </w:t>
      </w:r>
      <w:r w:rsidR="00493620" w:rsidRPr="00647335">
        <w:rPr>
          <w:rFonts w:cs="Arial"/>
          <w:szCs w:val="24"/>
        </w:rPr>
        <w:t>same dentist respo</w:t>
      </w:r>
      <w:r w:rsidR="00861470" w:rsidRPr="00647335">
        <w:rPr>
          <w:rFonts w:cs="Arial"/>
          <w:szCs w:val="24"/>
        </w:rPr>
        <w:t>nsible for the</w:t>
      </w:r>
      <w:r w:rsidR="003A02F0" w:rsidRPr="00647335">
        <w:rPr>
          <w:rFonts w:cs="Arial"/>
          <w:szCs w:val="24"/>
        </w:rPr>
        <w:t xml:space="preserve"> orthodonti</w:t>
      </w:r>
      <w:r w:rsidR="00861470" w:rsidRPr="00647335">
        <w:rPr>
          <w:rFonts w:cs="Arial"/>
          <w:szCs w:val="24"/>
        </w:rPr>
        <w:t>c treatment</w:t>
      </w:r>
      <w:r w:rsidR="003A02F0" w:rsidRPr="00647335">
        <w:rPr>
          <w:rFonts w:cs="Arial"/>
          <w:szCs w:val="24"/>
        </w:rPr>
        <w:t xml:space="preserve"> where these issues are covered under item 32</w:t>
      </w:r>
      <w:r w:rsidR="000B7196" w:rsidRPr="00647335">
        <w:rPr>
          <w:rFonts w:cs="Arial"/>
          <w:szCs w:val="24"/>
        </w:rPr>
        <w:t>.</w:t>
      </w:r>
    </w:p>
    <w:p w14:paraId="6E2B5003" w14:textId="77777777" w:rsidR="000B7196" w:rsidRPr="004F2FFF" w:rsidRDefault="000B7196" w:rsidP="004F2FFF">
      <w:pPr>
        <w:pStyle w:val="ListParagraph"/>
        <w:ind w:left="1800"/>
        <w:rPr>
          <w:rFonts w:cs="Arial"/>
          <w:szCs w:val="24"/>
          <w:highlight w:val="yellow"/>
        </w:rPr>
      </w:pPr>
    </w:p>
    <w:p w14:paraId="72648062" w14:textId="536F6378" w:rsidR="00DF660B" w:rsidRPr="00647335" w:rsidRDefault="00453BB7" w:rsidP="004F2FFF">
      <w:pPr>
        <w:pStyle w:val="ListParagraph"/>
        <w:numPr>
          <w:ilvl w:val="0"/>
          <w:numId w:val="7"/>
        </w:numPr>
        <w:rPr>
          <w:rFonts w:cs="Arial"/>
          <w:szCs w:val="24"/>
        </w:rPr>
      </w:pPr>
      <w:r w:rsidRPr="00647335">
        <w:rPr>
          <w:rFonts w:cs="Arial"/>
          <w:szCs w:val="24"/>
        </w:rPr>
        <w:t>A claim for i</w:t>
      </w:r>
      <w:r w:rsidR="000B7196" w:rsidRPr="00647335">
        <w:rPr>
          <w:rFonts w:cs="Arial"/>
          <w:szCs w:val="24"/>
        </w:rPr>
        <w:t xml:space="preserve">tem 1-(c) must be </w:t>
      </w:r>
      <w:r w:rsidRPr="00647335">
        <w:rPr>
          <w:rFonts w:cs="Arial"/>
          <w:szCs w:val="24"/>
        </w:rPr>
        <w:t xml:space="preserve">submitted </w:t>
      </w:r>
      <w:r w:rsidR="000B7196" w:rsidRPr="00647335">
        <w:rPr>
          <w:rFonts w:cs="Arial"/>
          <w:szCs w:val="24"/>
        </w:rPr>
        <w:t xml:space="preserve">on a general claim form and </w:t>
      </w:r>
      <w:r w:rsidR="00D54928" w:rsidRPr="00647335">
        <w:rPr>
          <w:rFonts w:cs="Arial"/>
          <w:szCs w:val="24"/>
        </w:rPr>
        <w:t>the only additional treatment</w:t>
      </w:r>
      <w:r w:rsidR="001E6BEC" w:rsidRPr="00647335">
        <w:rPr>
          <w:rFonts w:cs="Arial"/>
          <w:szCs w:val="24"/>
        </w:rPr>
        <w:t xml:space="preserve"> items that can be included on the claim</w:t>
      </w:r>
      <w:r w:rsidR="00EF0417" w:rsidRPr="00647335">
        <w:rPr>
          <w:rFonts w:cs="Arial"/>
          <w:szCs w:val="24"/>
        </w:rPr>
        <w:t>, if required,</w:t>
      </w:r>
      <w:r w:rsidR="001E6BEC" w:rsidRPr="00647335">
        <w:rPr>
          <w:rFonts w:cs="Arial"/>
          <w:szCs w:val="24"/>
        </w:rPr>
        <w:t xml:space="preserve"> are </w:t>
      </w:r>
      <w:r w:rsidR="000B7196" w:rsidRPr="00647335">
        <w:rPr>
          <w:rFonts w:cs="Arial"/>
          <w:szCs w:val="24"/>
        </w:rPr>
        <w:t>items 1-(d)</w:t>
      </w:r>
      <w:r w:rsidR="00CD5E53" w:rsidRPr="00647335">
        <w:rPr>
          <w:rFonts w:cs="Arial"/>
          <w:szCs w:val="24"/>
        </w:rPr>
        <w:t>,</w:t>
      </w:r>
      <w:r w:rsidR="00D54928" w:rsidRPr="00647335">
        <w:rPr>
          <w:rFonts w:cs="Arial"/>
          <w:szCs w:val="24"/>
        </w:rPr>
        <w:t xml:space="preserve"> 1</w:t>
      </w:r>
      <w:r w:rsidR="000B7196" w:rsidRPr="00647335">
        <w:rPr>
          <w:rFonts w:cs="Arial"/>
          <w:szCs w:val="24"/>
        </w:rPr>
        <w:t>-(e)</w:t>
      </w:r>
      <w:r w:rsidR="00D54928" w:rsidRPr="00647335">
        <w:rPr>
          <w:rFonts w:cs="Arial"/>
          <w:szCs w:val="24"/>
        </w:rPr>
        <w:t xml:space="preserve"> or 8</w:t>
      </w:r>
      <w:r w:rsidRPr="00647335">
        <w:rPr>
          <w:rFonts w:cs="Arial"/>
          <w:szCs w:val="24"/>
        </w:rPr>
        <w:t>-</w:t>
      </w:r>
      <w:r w:rsidR="00EF0417" w:rsidRPr="00647335">
        <w:rPr>
          <w:rFonts w:cs="Arial"/>
          <w:szCs w:val="24"/>
        </w:rPr>
        <w:t>.</w:t>
      </w:r>
    </w:p>
    <w:tbl>
      <w:tblPr>
        <w:tblStyle w:val="TableGrid"/>
        <w:tblW w:w="9067" w:type="dxa"/>
        <w:tblLook w:val="04A0" w:firstRow="1" w:lastRow="0" w:firstColumn="1" w:lastColumn="0" w:noHBand="0" w:noVBand="1"/>
      </w:tblPr>
      <w:tblGrid>
        <w:gridCol w:w="777"/>
        <w:gridCol w:w="5030"/>
        <w:gridCol w:w="2126"/>
        <w:gridCol w:w="1134"/>
      </w:tblGrid>
      <w:tr w:rsidR="003A20B0" w:rsidRPr="00D04E01" w14:paraId="22E5E5CF" w14:textId="77777777" w:rsidTr="00D04E01">
        <w:tc>
          <w:tcPr>
            <w:tcW w:w="777" w:type="dxa"/>
            <w:tcBorders>
              <w:bottom w:val="single" w:sz="4" w:space="0" w:color="auto"/>
            </w:tcBorders>
          </w:tcPr>
          <w:p w14:paraId="73552B82" w14:textId="4E70428F" w:rsidR="003A20B0" w:rsidRPr="00D04E01" w:rsidRDefault="0051375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A</w:t>
            </w:r>
            <w:r w:rsidR="003A20B0" w:rsidRPr="00D04E01">
              <w:rPr>
                <w:rFonts w:cs="Arial"/>
                <w:szCs w:val="24"/>
                <w:lang w:eastAsia="en-GB"/>
              </w:rPr>
              <w:t>00</w:t>
            </w:r>
            <w:r w:rsidRPr="00D04E01">
              <w:rPr>
                <w:rFonts w:cs="Arial"/>
                <w:szCs w:val="24"/>
                <w:lang w:eastAsia="en-GB"/>
              </w:rPr>
              <w:t>3</w:t>
            </w:r>
          </w:p>
        </w:tc>
        <w:tc>
          <w:tcPr>
            <w:tcW w:w="5030" w:type="dxa"/>
            <w:tcBorders>
              <w:top w:val="nil"/>
              <w:bottom w:val="nil"/>
              <w:right w:val="nil"/>
            </w:tcBorders>
          </w:tcPr>
          <w:p w14:paraId="25731EED" w14:textId="77777777"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single" w:sz="4" w:space="0" w:color="auto"/>
            </w:tcBorders>
          </w:tcPr>
          <w:p w14:paraId="4C7637F3" w14:textId="77777777"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6E4D348D" w14:textId="513BCA62"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231AB2">
              <w:rPr>
                <w:rFonts w:cs="Arial"/>
                <w:b/>
                <w:bCs/>
                <w:szCs w:val="24"/>
                <w:lang w:eastAsia="en-GB"/>
              </w:rPr>
              <w:t>20.80</w:t>
            </w:r>
          </w:p>
        </w:tc>
      </w:tr>
      <w:tr w:rsidR="003A20B0" w:rsidRPr="00D04E01" w14:paraId="237273A3" w14:textId="77777777" w:rsidTr="00D04E01">
        <w:tc>
          <w:tcPr>
            <w:tcW w:w="777" w:type="dxa"/>
            <w:tcBorders>
              <w:left w:val="nil"/>
              <w:bottom w:val="nil"/>
              <w:right w:val="nil"/>
            </w:tcBorders>
          </w:tcPr>
          <w:p w14:paraId="68ADEEEB" w14:textId="77777777"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73B39A77" w14:textId="77777777"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nil"/>
            </w:tcBorders>
          </w:tcPr>
          <w:p w14:paraId="4C39B30D" w14:textId="77777777"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5C96E23F" w14:textId="258644BA" w:rsidR="003A20B0" w:rsidRPr="00D04E01" w:rsidRDefault="003A20B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F74368">
              <w:rPr>
                <w:rFonts w:cs="Arial"/>
                <w:b/>
                <w:bCs/>
                <w:szCs w:val="24"/>
                <w:lang w:eastAsia="en-GB"/>
              </w:rPr>
              <w:t>16.64</w:t>
            </w:r>
          </w:p>
        </w:tc>
      </w:tr>
    </w:tbl>
    <w:p w14:paraId="5EBBE4F0" w14:textId="5FC3A871" w:rsidR="003A20B0" w:rsidRPr="00D04E01" w:rsidRDefault="00B66F50" w:rsidP="003A20B0">
      <w:pPr>
        <w:rPr>
          <w:rFonts w:cs="Arial"/>
          <w:szCs w:val="24"/>
        </w:rPr>
      </w:pPr>
      <w:r>
        <w:rPr>
          <w:rFonts w:cs="Arial"/>
          <w:szCs w:val="24"/>
        </w:rPr>
        <w:pict w14:anchorId="6B5182EE">
          <v:rect id="_x0000_i1028" style="width:0;height:1.5pt" o:hralign="center" o:hrstd="t" o:hr="t" fillcolor="#a0a0a0" stroked="f"/>
        </w:pict>
      </w:r>
    </w:p>
    <w:p w14:paraId="7021D5D5" w14:textId="5D1543F7" w:rsidR="003A20B0" w:rsidRPr="00D04E01" w:rsidRDefault="003A20B0" w:rsidP="003A20B0">
      <w:pPr>
        <w:rPr>
          <w:rFonts w:cs="Arial"/>
          <w:szCs w:val="24"/>
        </w:rPr>
      </w:pPr>
    </w:p>
    <w:p w14:paraId="13DD30AD" w14:textId="43B657D1" w:rsidR="003A20B0" w:rsidRPr="00D04E01" w:rsidRDefault="00D9770C" w:rsidP="003A20B0">
      <w:pPr>
        <w:rPr>
          <w:rFonts w:cs="Arial"/>
          <w:szCs w:val="24"/>
        </w:rPr>
      </w:pPr>
      <w:r w:rsidRPr="00D04E01">
        <w:rPr>
          <w:rFonts w:cs="Arial"/>
          <w:szCs w:val="24"/>
        </w:rPr>
        <w:t>1</w:t>
      </w:r>
      <w:r w:rsidR="0051375E" w:rsidRPr="00D04E01">
        <w:rPr>
          <w:rFonts w:cs="Arial"/>
          <w:szCs w:val="24"/>
        </w:rPr>
        <w:t>-</w:t>
      </w:r>
      <w:r w:rsidRPr="00D04E01">
        <w:rPr>
          <w:rFonts w:cs="Arial"/>
          <w:szCs w:val="24"/>
        </w:rPr>
        <w:t>(d)</w:t>
      </w:r>
      <w:r w:rsidRPr="00D04E01">
        <w:rPr>
          <w:rFonts w:cs="Arial"/>
          <w:szCs w:val="24"/>
        </w:rPr>
        <w:tab/>
      </w:r>
      <w:r w:rsidRPr="00D04E01">
        <w:rPr>
          <w:rFonts w:cs="Arial"/>
          <w:b/>
          <w:bCs/>
          <w:szCs w:val="24"/>
        </w:rPr>
        <w:t xml:space="preserve">Intraoral </w:t>
      </w:r>
      <w:r w:rsidR="005D3A06" w:rsidRPr="00D04E01">
        <w:rPr>
          <w:rFonts w:cs="Arial"/>
          <w:b/>
          <w:bCs/>
          <w:szCs w:val="24"/>
        </w:rPr>
        <w:t>R</w:t>
      </w:r>
      <w:r w:rsidRPr="00D04E01">
        <w:rPr>
          <w:rFonts w:cs="Arial"/>
          <w:b/>
          <w:bCs/>
          <w:szCs w:val="24"/>
        </w:rPr>
        <w:t>adiograph</w:t>
      </w:r>
      <w:r w:rsidRPr="00D04E01">
        <w:rPr>
          <w:rFonts w:cs="Arial"/>
          <w:szCs w:val="24"/>
        </w:rPr>
        <w:t xml:space="preserve"> </w:t>
      </w:r>
    </w:p>
    <w:p w14:paraId="1EBF3E03" w14:textId="0B478A8D" w:rsidR="005D3A06" w:rsidRPr="00D04E01" w:rsidRDefault="005D3A06">
      <w:pPr>
        <w:pStyle w:val="ListParagraph"/>
        <w:numPr>
          <w:ilvl w:val="0"/>
          <w:numId w:val="7"/>
        </w:numPr>
        <w:rPr>
          <w:rFonts w:cs="Arial"/>
          <w:szCs w:val="24"/>
        </w:rPr>
      </w:pPr>
      <w:r w:rsidRPr="00D04E01">
        <w:rPr>
          <w:rFonts w:cs="Arial"/>
          <w:szCs w:val="24"/>
        </w:rPr>
        <w:t>This includes:</w:t>
      </w:r>
    </w:p>
    <w:p w14:paraId="09539BCC" w14:textId="77777777" w:rsidR="00FB1C53" w:rsidRPr="00D04E01" w:rsidRDefault="00FB1C53">
      <w:pPr>
        <w:pStyle w:val="ListParagraph"/>
        <w:numPr>
          <w:ilvl w:val="1"/>
          <w:numId w:val="7"/>
        </w:numPr>
        <w:rPr>
          <w:rFonts w:cs="Arial"/>
          <w:szCs w:val="24"/>
        </w:rPr>
      </w:pPr>
      <w:r w:rsidRPr="00D04E01">
        <w:rPr>
          <w:rFonts w:cs="Arial"/>
          <w:szCs w:val="24"/>
        </w:rPr>
        <w:t xml:space="preserve">periapical films </w:t>
      </w:r>
    </w:p>
    <w:p w14:paraId="678C83E0" w14:textId="77777777" w:rsidR="00FB1C53" w:rsidRPr="00D04E01" w:rsidRDefault="00FB1C53">
      <w:pPr>
        <w:pStyle w:val="ListParagraph"/>
        <w:numPr>
          <w:ilvl w:val="1"/>
          <w:numId w:val="7"/>
        </w:numPr>
        <w:rPr>
          <w:rFonts w:cs="Arial"/>
          <w:szCs w:val="24"/>
        </w:rPr>
      </w:pPr>
      <w:r w:rsidRPr="00D04E01">
        <w:rPr>
          <w:rFonts w:cs="Arial"/>
          <w:szCs w:val="24"/>
        </w:rPr>
        <w:t>horizontal and vertical bite wings for posterior teeth</w:t>
      </w:r>
    </w:p>
    <w:p w14:paraId="14AC0D02" w14:textId="77777777" w:rsidR="00FB1C53" w:rsidRPr="00D04E01" w:rsidRDefault="00FB1C53">
      <w:pPr>
        <w:pStyle w:val="ListParagraph"/>
        <w:numPr>
          <w:ilvl w:val="1"/>
          <w:numId w:val="7"/>
        </w:numPr>
        <w:rPr>
          <w:rFonts w:cs="Arial"/>
          <w:szCs w:val="24"/>
        </w:rPr>
      </w:pPr>
      <w:r w:rsidRPr="00D04E01">
        <w:rPr>
          <w:rFonts w:cs="Arial"/>
          <w:szCs w:val="24"/>
        </w:rPr>
        <w:t>occlusal films for the floor of the mouth and/or the palate</w:t>
      </w:r>
    </w:p>
    <w:p w14:paraId="529B0515" w14:textId="28AB0603" w:rsidR="005D3A06" w:rsidRPr="00D04E01" w:rsidRDefault="005D3A06" w:rsidP="00FB1C53">
      <w:pPr>
        <w:rPr>
          <w:rFonts w:cs="Arial"/>
          <w:szCs w:val="24"/>
        </w:rPr>
      </w:pPr>
    </w:p>
    <w:p w14:paraId="44125996" w14:textId="4553CE08" w:rsidR="00FB1C53" w:rsidRPr="00D04E01" w:rsidRDefault="00FB1C53">
      <w:pPr>
        <w:pStyle w:val="ListParagraph"/>
        <w:numPr>
          <w:ilvl w:val="0"/>
          <w:numId w:val="7"/>
        </w:numPr>
        <w:rPr>
          <w:rFonts w:cs="Arial"/>
          <w:szCs w:val="24"/>
        </w:rPr>
      </w:pPr>
      <w:r w:rsidRPr="00D04E01">
        <w:rPr>
          <w:rFonts w:cs="Arial"/>
          <w:szCs w:val="24"/>
        </w:rPr>
        <w:t>Item 1</w:t>
      </w:r>
      <w:r w:rsidR="0051375E" w:rsidRPr="00D04E01">
        <w:rPr>
          <w:rFonts w:cs="Arial"/>
          <w:szCs w:val="24"/>
        </w:rPr>
        <w:t>-</w:t>
      </w:r>
      <w:r w:rsidRPr="00D04E01">
        <w:rPr>
          <w:rFonts w:cs="Arial"/>
          <w:szCs w:val="24"/>
        </w:rPr>
        <w:t xml:space="preserve">(d) also includes assessment and </w:t>
      </w:r>
      <w:r w:rsidR="002A68E5" w:rsidRPr="00D04E01">
        <w:rPr>
          <w:rFonts w:cs="Arial"/>
          <w:szCs w:val="24"/>
        </w:rPr>
        <w:t>reporting of radiographs.</w:t>
      </w:r>
    </w:p>
    <w:p w14:paraId="09DB605D" w14:textId="3B13F255" w:rsidR="002A68E5" w:rsidRPr="00D04E01" w:rsidRDefault="002A68E5">
      <w:pPr>
        <w:pStyle w:val="ListParagraph"/>
        <w:numPr>
          <w:ilvl w:val="0"/>
          <w:numId w:val="7"/>
        </w:numPr>
        <w:rPr>
          <w:rFonts w:cs="Arial"/>
          <w:szCs w:val="24"/>
        </w:rPr>
      </w:pPr>
      <w:r w:rsidRPr="00D04E01">
        <w:rPr>
          <w:rFonts w:cs="Arial"/>
          <w:szCs w:val="24"/>
        </w:rPr>
        <w:t>Item 1</w:t>
      </w:r>
      <w:r w:rsidR="0051375E" w:rsidRPr="00D04E01">
        <w:rPr>
          <w:rFonts w:cs="Arial"/>
          <w:szCs w:val="24"/>
        </w:rPr>
        <w:t>-</w:t>
      </w:r>
      <w:r w:rsidRPr="00D04E01">
        <w:rPr>
          <w:rFonts w:cs="Arial"/>
          <w:szCs w:val="24"/>
        </w:rPr>
        <w:t>(d) can be provided as required based on clinical need and in line with current IR(ME)R guidance.</w:t>
      </w:r>
    </w:p>
    <w:p w14:paraId="33F08ADD" w14:textId="2EAEF603" w:rsidR="002A68E5" w:rsidRPr="00D04E01" w:rsidRDefault="002A68E5" w:rsidP="002A68E5">
      <w:pPr>
        <w:rPr>
          <w:rFonts w:cs="Arial"/>
          <w:szCs w:val="24"/>
        </w:rPr>
      </w:pPr>
    </w:p>
    <w:tbl>
      <w:tblPr>
        <w:tblStyle w:val="TableGrid"/>
        <w:tblW w:w="9067" w:type="dxa"/>
        <w:tblLook w:val="04A0" w:firstRow="1" w:lastRow="0" w:firstColumn="1" w:lastColumn="0" w:noHBand="0" w:noVBand="1"/>
      </w:tblPr>
      <w:tblGrid>
        <w:gridCol w:w="777"/>
        <w:gridCol w:w="5030"/>
        <w:gridCol w:w="2126"/>
        <w:gridCol w:w="1134"/>
      </w:tblGrid>
      <w:tr w:rsidR="002A68E5" w:rsidRPr="00D04E01" w14:paraId="0F2E2F39" w14:textId="77777777" w:rsidTr="00D04E01">
        <w:tc>
          <w:tcPr>
            <w:tcW w:w="777" w:type="dxa"/>
            <w:tcBorders>
              <w:bottom w:val="single" w:sz="4" w:space="0" w:color="auto"/>
            </w:tcBorders>
          </w:tcPr>
          <w:p w14:paraId="7838632E" w14:textId="5DDA4262" w:rsidR="002A68E5" w:rsidRPr="00D04E01" w:rsidRDefault="0051375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A</w:t>
            </w:r>
            <w:r w:rsidR="002A68E5" w:rsidRPr="00D04E01">
              <w:rPr>
                <w:rFonts w:cs="Arial"/>
                <w:szCs w:val="24"/>
                <w:lang w:eastAsia="en-GB"/>
              </w:rPr>
              <w:t>00</w:t>
            </w:r>
            <w:r w:rsidRPr="00D04E01">
              <w:rPr>
                <w:rFonts w:cs="Arial"/>
                <w:szCs w:val="24"/>
                <w:lang w:eastAsia="en-GB"/>
              </w:rPr>
              <w:t>4</w:t>
            </w:r>
          </w:p>
        </w:tc>
        <w:tc>
          <w:tcPr>
            <w:tcW w:w="5030" w:type="dxa"/>
            <w:tcBorders>
              <w:top w:val="nil"/>
              <w:bottom w:val="nil"/>
              <w:right w:val="nil"/>
            </w:tcBorders>
          </w:tcPr>
          <w:p w14:paraId="2641D552" w14:textId="77777777"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single" w:sz="4" w:space="0" w:color="auto"/>
            </w:tcBorders>
          </w:tcPr>
          <w:p w14:paraId="46A17D23" w14:textId="77777777"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3C4A7318" w14:textId="7285CF86"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F74368">
              <w:rPr>
                <w:rFonts w:cs="Arial"/>
                <w:b/>
                <w:bCs/>
                <w:szCs w:val="24"/>
                <w:lang w:eastAsia="en-GB"/>
              </w:rPr>
              <w:t>7.30</w:t>
            </w:r>
          </w:p>
        </w:tc>
      </w:tr>
      <w:tr w:rsidR="002A68E5" w:rsidRPr="00D04E01" w14:paraId="32C49B32" w14:textId="77777777" w:rsidTr="00D04E01">
        <w:tc>
          <w:tcPr>
            <w:tcW w:w="777" w:type="dxa"/>
            <w:tcBorders>
              <w:left w:val="nil"/>
              <w:bottom w:val="nil"/>
              <w:right w:val="nil"/>
            </w:tcBorders>
          </w:tcPr>
          <w:p w14:paraId="79D64677" w14:textId="77777777"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2C5A3C3E" w14:textId="77777777"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nil"/>
            </w:tcBorders>
          </w:tcPr>
          <w:p w14:paraId="1CC5D77D" w14:textId="77777777"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6CE89C64" w14:textId="0789C920" w:rsidR="002A68E5" w:rsidRPr="00D04E01" w:rsidRDefault="002A68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72CEA">
              <w:rPr>
                <w:rFonts w:cs="Arial"/>
                <w:b/>
                <w:bCs/>
                <w:szCs w:val="24"/>
                <w:lang w:eastAsia="en-GB"/>
              </w:rPr>
              <w:t>5.</w:t>
            </w:r>
            <w:r w:rsidR="00FE5C85">
              <w:rPr>
                <w:rFonts w:cs="Arial"/>
                <w:b/>
                <w:bCs/>
                <w:szCs w:val="24"/>
                <w:lang w:eastAsia="en-GB"/>
              </w:rPr>
              <w:t>84</w:t>
            </w:r>
          </w:p>
        </w:tc>
      </w:tr>
    </w:tbl>
    <w:p w14:paraId="092099B3" w14:textId="5B35403E" w:rsidR="002A68E5" w:rsidRPr="00D04E01" w:rsidRDefault="00B66F50" w:rsidP="002A68E5">
      <w:pPr>
        <w:rPr>
          <w:rFonts w:cs="Arial"/>
          <w:szCs w:val="24"/>
        </w:rPr>
      </w:pPr>
      <w:r>
        <w:rPr>
          <w:rFonts w:cs="Arial"/>
          <w:szCs w:val="24"/>
        </w:rPr>
        <w:pict w14:anchorId="6980D81C">
          <v:rect id="_x0000_i1029" style="width:0;height:1.5pt" o:hralign="center" o:hrstd="t" o:hr="t" fillcolor="#a0a0a0" stroked="f"/>
        </w:pict>
      </w:r>
    </w:p>
    <w:p w14:paraId="24EE7586" w14:textId="6B1F57D7" w:rsidR="002A68E5" w:rsidRPr="00D04E01" w:rsidRDefault="002A68E5" w:rsidP="00C77EAA">
      <w:pPr>
        <w:rPr>
          <w:rFonts w:cs="Arial"/>
          <w:szCs w:val="24"/>
        </w:rPr>
      </w:pPr>
    </w:p>
    <w:p w14:paraId="03EB2EB2" w14:textId="4C8096D3" w:rsidR="002A68E5" w:rsidRPr="00D04E01" w:rsidRDefault="002A68E5" w:rsidP="00C77EAA">
      <w:pPr>
        <w:rPr>
          <w:rFonts w:cs="Arial"/>
          <w:szCs w:val="24"/>
        </w:rPr>
      </w:pPr>
      <w:r w:rsidRPr="00D04E01">
        <w:rPr>
          <w:rFonts w:cs="Arial"/>
          <w:szCs w:val="24"/>
        </w:rPr>
        <w:t>1</w:t>
      </w:r>
      <w:r w:rsidR="0051375E" w:rsidRPr="00D04E01">
        <w:rPr>
          <w:rFonts w:cs="Arial"/>
          <w:szCs w:val="24"/>
        </w:rPr>
        <w:t>-</w:t>
      </w:r>
      <w:r w:rsidRPr="00D04E01">
        <w:rPr>
          <w:rFonts w:cs="Arial"/>
          <w:szCs w:val="24"/>
        </w:rPr>
        <w:t>(e)</w:t>
      </w:r>
      <w:r w:rsidRPr="00D04E01">
        <w:rPr>
          <w:rFonts w:cs="Arial"/>
          <w:szCs w:val="24"/>
        </w:rPr>
        <w:tab/>
      </w:r>
      <w:r w:rsidRPr="00D04E01">
        <w:rPr>
          <w:rFonts w:cs="Arial"/>
          <w:b/>
          <w:bCs/>
          <w:szCs w:val="24"/>
        </w:rPr>
        <w:t>Extraoral Radiograph</w:t>
      </w:r>
    </w:p>
    <w:p w14:paraId="24F8064D" w14:textId="583A6C2D" w:rsidR="00C77EAA" w:rsidRPr="00D04E01" w:rsidRDefault="00C77EAA">
      <w:pPr>
        <w:pStyle w:val="ListParagraph"/>
        <w:numPr>
          <w:ilvl w:val="0"/>
          <w:numId w:val="8"/>
        </w:numPr>
        <w:rPr>
          <w:rFonts w:cs="Arial"/>
          <w:szCs w:val="24"/>
        </w:rPr>
      </w:pPr>
      <w:r w:rsidRPr="00D04E01">
        <w:rPr>
          <w:rFonts w:cs="Arial"/>
          <w:szCs w:val="24"/>
        </w:rPr>
        <w:t>This includes:</w:t>
      </w:r>
    </w:p>
    <w:p w14:paraId="19DBA8D7" w14:textId="77777777" w:rsidR="00F963C0" w:rsidRPr="00D04E01" w:rsidRDefault="00F963C0">
      <w:pPr>
        <w:pStyle w:val="ListParagraph"/>
        <w:numPr>
          <w:ilvl w:val="1"/>
          <w:numId w:val="8"/>
        </w:numPr>
        <w:rPr>
          <w:rFonts w:cs="Arial"/>
          <w:szCs w:val="24"/>
        </w:rPr>
      </w:pPr>
      <w:r w:rsidRPr="00D04E01">
        <w:rPr>
          <w:rFonts w:cs="Arial"/>
          <w:szCs w:val="24"/>
        </w:rPr>
        <w:t xml:space="preserve">Panoramic (OPG) films </w:t>
      </w:r>
    </w:p>
    <w:p w14:paraId="5454E92A" w14:textId="7A6CC54C" w:rsidR="00C77EAA" w:rsidRPr="00D04E01" w:rsidRDefault="00F963C0">
      <w:pPr>
        <w:pStyle w:val="ListParagraph"/>
        <w:numPr>
          <w:ilvl w:val="1"/>
          <w:numId w:val="8"/>
        </w:numPr>
        <w:rPr>
          <w:rFonts w:cs="Arial"/>
          <w:szCs w:val="24"/>
        </w:rPr>
      </w:pPr>
      <w:r w:rsidRPr="00D04E01">
        <w:rPr>
          <w:rFonts w:cs="Arial"/>
          <w:szCs w:val="24"/>
        </w:rPr>
        <w:t>Lateral cephalogram for orthodontic assessment</w:t>
      </w:r>
    </w:p>
    <w:p w14:paraId="39D9DEC9" w14:textId="77777777" w:rsidR="00F963C0" w:rsidRPr="00D04E01" w:rsidRDefault="00F963C0" w:rsidP="00F963C0">
      <w:pPr>
        <w:pStyle w:val="ListParagraph"/>
        <w:ind w:left="1080"/>
        <w:rPr>
          <w:rFonts w:cs="Arial"/>
          <w:szCs w:val="24"/>
        </w:rPr>
      </w:pPr>
    </w:p>
    <w:p w14:paraId="55311F54" w14:textId="7C26E973" w:rsidR="00F963C0" w:rsidRPr="00D04E01" w:rsidRDefault="00F963C0">
      <w:pPr>
        <w:pStyle w:val="ListParagraph"/>
        <w:numPr>
          <w:ilvl w:val="0"/>
          <w:numId w:val="8"/>
        </w:numPr>
        <w:rPr>
          <w:rFonts w:cs="Arial"/>
          <w:szCs w:val="24"/>
        </w:rPr>
      </w:pPr>
      <w:r w:rsidRPr="00D04E01">
        <w:rPr>
          <w:rFonts w:cs="Arial"/>
          <w:szCs w:val="24"/>
        </w:rPr>
        <w:t>Item 1</w:t>
      </w:r>
      <w:r w:rsidR="0051375E" w:rsidRPr="00D04E01">
        <w:rPr>
          <w:rFonts w:cs="Arial"/>
          <w:szCs w:val="24"/>
        </w:rPr>
        <w:t>-</w:t>
      </w:r>
      <w:r w:rsidRPr="00D04E01">
        <w:rPr>
          <w:rFonts w:cs="Arial"/>
          <w:szCs w:val="24"/>
        </w:rPr>
        <w:t>(e) also includes assessment and reporting of radiographs.</w:t>
      </w:r>
    </w:p>
    <w:p w14:paraId="588BBCB8" w14:textId="7BD6E7F2" w:rsidR="00F963C0" w:rsidRPr="00D04E01" w:rsidRDefault="00F963C0">
      <w:pPr>
        <w:pStyle w:val="ListParagraph"/>
        <w:numPr>
          <w:ilvl w:val="0"/>
          <w:numId w:val="8"/>
        </w:numPr>
        <w:rPr>
          <w:rFonts w:cs="Arial"/>
          <w:szCs w:val="24"/>
        </w:rPr>
      </w:pPr>
      <w:r w:rsidRPr="00D04E01">
        <w:rPr>
          <w:rFonts w:cs="Arial"/>
          <w:szCs w:val="24"/>
        </w:rPr>
        <w:t>Item 1</w:t>
      </w:r>
      <w:r w:rsidR="0051375E" w:rsidRPr="00D04E01">
        <w:rPr>
          <w:rFonts w:cs="Arial"/>
          <w:szCs w:val="24"/>
        </w:rPr>
        <w:t>-</w:t>
      </w:r>
      <w:r w:rsidRPr="00D04E01">
        <w:rPr>
          <w:rFonts w:cs="Arial"/>
          <w:szCs w:val="24"/>
        </w:rPr>
        <w:t>(e) can be provided as required based on clinical need and in line with current IR(ME)R guidance.</w:t>
      </w:r>
    </w:p>
    <w:p w14:paraId="03F3AF31" w14:textId="77777777" w:rsidR="00F963C0" w:rsidRPr="00D04E01" w:rsidRDefault="00F963C0" w:rsidP="00F963C0">
      <w:pPr>
        <w:rPr>
          <w:rFonts w:cs="Arial"/>
          <w:szCs w:val="24"/>
        </w:rPr>
      </w:pPr>
    </w:p>
    <w:tbl>
      <w:tblPr>
        <w:tblStyle w:val="TableGrid"/>
        <w:tblW w:w="9067" w:type="dxa"/>
        <w:tblLook w:val="04A0" w:firstRow="1" w:lastRow="0" w:firstColumn="1" w:lastColumn="0" w:noHBand="0" w:noVBand="1"/>
      </w:tblPr>
      <w:tblGrid>
        <w:gridCol w:w="777"/>
        <w:gridCol w:w="5030"/>
        <w:gridCol w:w="2126"/>
        <w:gridCol w:w="1134"/>
      </w:tblGrid>
      <w:tr w:rsidR="00F963C0" w:rsidRPr="00D04E01" w14:paraId="1DA54E49" w14:textId="77777777" w:rsidTr="00D04E01">
        <w:tc>
          <w:tcPr>
            <w:tcW w:w="777" w:type="dxa"/>
            <w:tcBorders>
              <w:bottom w:val="single" w:sz="4" w:space="0" w:color="auto"/>
            </w:tcBorders>
          </w:tcPr>
          <w:p w14:paraId="5CC32D37" w14:textId="1DBF3C7F" w:rsidR="00F963C0" w:rsidRPr="00D04E01" w:rsidRDefault="0051375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A</w:t>
            </w:r>
            <w:r w:rsidR="00F963C0" w:rsidRPr="00D04E01">
              <w:rPr>
                <w:rFonts w:cs="Arial"/>
                <w:szCs w:val="24"/>
                <w:lang w:eastAsia="en-GB"/>
              </w:rPr>
              <w:t>00</w:t>
            </w:r>
            <w:r w:rsidRPr="00D04E01">
              <w:rPr>
                <w:rFonts w:cs="Arial"/>
                <w:szCs w:val="24"/>
                <w:lang w:eastAsia="en-GB"/>
              </w:rPr>
              <w:t>5</w:t>
            </w:r>
          </w:p>
        </w:tc>
        <w:tc>
          <w:tcPr>
            <w:tcW w:w="5030" w:type="dxa"/>
            <w:tcBorders>
              <w:top w:val="nil"/>
              <w:bottom w:val="nil"/>
              <w:right w:val="nil"/>
            </w:tcBorders>
          </w:tcPr>
          <w:p w14:paraId="46AA704B" w14:textId="77777777"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single" w:sz="4" w:space="0" w:color="auto"/>
            </w:tcBorders>
          </w:tcPr>
          <w:p w14:paraId="13A2DADF" w14:textId="77777777"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69B34685" w14:textId="22DE2573"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F848E5">
              <w:rPr>
                <w:rFonts w:cs="Arial"/>
                <w:b/>
                <w:bCs/>
                <w:szCs w:val="24"/>
                <w:lang w:eastAsia="en-GB"/>
              </w:rPr>
              <w:t>17.95</w:t>
            </w:r>
          </w:p>
        </w:tc>
      </w:tr>
      <w:tr w:rsidR="00F963C0" w:rsidRPr="00D04E01" w14:paraId="2AEA5FA7" w14:textId="77777777" w:rsidTr="00D04E01">
        <w:tc>
          <w:tcPr>
            <w:tcW w:w="777" w:type="dxa"/>
            <w:tcBorders>
              <w:left w:val="nil"/>
              <w:bottom w:val="nil"/>
              <w:right w:val="nil"/>
            </w:tcBorders>
          </w:tcPr>
          <w:p w14:paraId="69B9048F" w14:textId="77777777"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79F0CB12" w14:textId="77777777"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nil"/>
            </w:tcBorders>
          </w:tcPr>
          <w:p w14:paraId="25AB6BAD" w14:textId="77777777"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3C4E8252" w14:textId="44957333" w:rsidR="00F963C0" w:rsidRPr="00D04E01" w:rsidRDefault="00F963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F848E5">
              <w:rPr>
                <w:rFonts w:cs="Arial"/>
                <w:b/>
                <w:bCs/>
                <w:szCs w:val="24"/>
                <w:lang w:eastAsia="en-GB"/>
              </w:rPr>
              <w:t>14.36</w:t>
            </w:r>
          </w:p>
        </w:tc>
      </w:tr>
    </w:tbl>
    <w:p w14:paraId="625B72F7" w14:textId="6D44E2A5" w:rsidR="00F963C0" w:rsidRPr="00D04E01" w:rsidRDefault="00B66F50" w:rsidP="000E13AA">
      <w:pPr>
        <w:rPr>
          <w:rFonts w:cs="Arial"/>
          <w:szCs w:val="24"/>
        </w:rPr>
      </w:pPr>
      <w:r>
        <w:rPr>
          <w:rFonts w:cs="Arial"/>
          <w:szCs w:val="24"/>
        </w:rPr>
        <w:pict w14:anchorId="1E0CD49A">
          <v:rect id="_x0000_i1030" style="width:0;height:1.5pt" o:hralign="center" o:hrstd="t" o:hr="t" fillcolor="#a0a0a0" stroked="f"/>
        </w:pict>
      </w:r>
    </w:p>
    <w:p w14:paraId="4DBF226D" w14:textId="55DF3AC6" w:rsidR="009378C8" w:rsidRPr="00D04E01" w:rsidRDefault="009378C8" w:rsidP="000E13AA">
      <w:pPr>
        <w:rPr>
          <w:rFonts w:cs="Arial"/>
          <w:szCs w:val="24"/>
        </w:rPr>
      </w:pPr>
    </w:p>
    <w:p w14:paraId="6FDEB391" w14:textId="54091B74" w:rsidR="00F963C0" w:rsidRPr="00D04E01" w:rsidRDefault="00F963C0" w:rsidP="000E13AA">
      <w:pPr>
        <w:rPr>
          <w:rFonts w:cs="Arial"/>
          <w:szCs w:val="24"/>
        </w:rPr>
      </w:pPr>
      <w:r w:rsidRPr="00D04E01">
        <w:rPr>
          <w:rFonts w:cs="Arial"/>
          <w:szCs w:val="24"/>
        </w:rPr>
        <w:t>1</w:t>
      </w:r>
      <w:r w:rsidR="0051375E" w:rsidRPr="00D04E01">
        <w:rPr>
          <w:rFonts w:cs="Arial"/>
          <w:szCs w:val="24"/>
        </w:rPr>
        <w:t>-</w:t>
      </w:r>
      <w:r w:rsidRPr="00D04E01">
        <w:rPr>
          <w:rFonts w:cs="Arial"/>
          <w:szCs w:val="24"/>
        </w:rPr>
        <w:t>(f)</w:t>
      </w:r>
      <w:r w:rsidRPr="00D04E01">
        <w:rPr>
          <w:rFonts w:cs="Arial"/>
          <w:szCs w:val="24"/>
        </w:rPr>
        <w:tab/>
      </w:r>
      <w:r w:rsidR="0017516D" w:rsidRPr="00D04E01">
        <w:rPr>
          <w:rFonts w:cs="Arial"/>
          <w:b/>
          <w:bCs/>
          <w:szCs w:val="24"/>
        </w:rPr>
        <w:t>Study Models</w:t>
      </w:r>
      <w:r w:rsidR="00A52863">
        <w:rPr>
          <w:rFonts w:cs="Arial"/>
          <w:b/>
          <w:bCs/>
          <w:szCs w:val="24"/>
        </w:rPr>
        <w:t xml:space="preserve"> </w:t>
      </w:r>
      <w:r w:rsidR="00A52863" w:rsidRPr="00A52863">
        <w:rPr>
          <w:rFonts w:cs="Arial"/>
          <w:szCs w:val="24"/>
        </w:rPr>
        <w:t xml:space="preserve">(per </w:t>
      </w:r>
      <w:r w:rsidR="00A72F24">
        <w:rPr>
          <w:rFonts w:cs="Arial"/>
          <w:szCs w:val="24"/>
        </w:rPr>
        <w:t>set</w:t>
      </w:r>
      <w:r w:rsidR="00A52863" w:rsidRPr="00A52863">
        <w:rPr>
          <w:rFonts w:cs="Arial"/>
          <w:szCs w:val="24"/>
        </w:rPr>
        <w:t>)</w:t>
      </w:r>
    </w:p>
    <w:p w14:paraId="40684DC8" w14:textId="07BB01D9" w:rsidR="0017516D" w:rsidRPr="00D04E01" w:rsidRDefault="0017516D">
      <w:pPr>
        <w:pStyle w:val="ListParagraph"/>
        <w:numPr>
          <w:ilvl w:val="0"/>
          <w:numId w:val="9"/>
        </w:numPr>
        <w:rPr>
          <w:rFonts w:cs="Arial"/>
          <w:szCs w:val="24"/>
        </w:rPr>
      </w:pPr>
      <w:r w:rsidRPr="00D04E01">
        <w:rPr>
          <w:rFonts w:cs="Arial"/>
          <w:szCs w:val="24"/>
        </w:rPr>
        <w:t>Digital or cast study models for:</w:t>
      </w:r>
    </w:p>
    <w:p w14:paraId="763AB0C5" w14:textId="0367C61E" w:rsidR="00AC5C63" w:rsidRPr="00647335" w:rsidRDefault="004F2FFF">
      <w:pPr>
        <w:pStyle w:val="ListParagraph"/>
        <w:numPr>
          <w:ilvl w:val="1"/>
          <w:numId w:val="9"/>
        </w:numPr>
        <w:rPr>
          <w:rFonts w:cs="Arial"/>
          <w:szCs w:val="24"/>
        </w:rPr>
      </w:pPr>
      <w:r w:rsidRPr="00647335">
        <w:rPr>
          <w:rFonts w:cs="Arial"/>
          <w:szCs w:val="24"/>
        </w:rPr>
        <w:t xml:space="preserve">orthodontic </w:t>
      </w:r>
      <w:r w:rsidR="0024759F" w:rsidRPr="00647335">
        <w:rPr>
          <w:rFonts w:cs="Arial"/>
          <w:szCs w:val="24"/>
        </w:rPr>
        <w:t>purposes</w:t>
      </w:r>
      <w:r w:rsidR="00821E42" w:rsidRPr="00647335">
        <w:rPr>
          <w:rFonts w:cs="Arial"/>
          <w:szCs w:val="24"/>
        </w:rPr>
        <w:t>;</w:t>
      </w:r>
      <w:r w:rsidR="00AC5C63" w:rsidRPr="00647335">
        <w:rPr>
          <w:rFonts w:cs="Arial"/>
          <w:szCs w:val="24"/>
        </w:rPr>
        <w:t xml:space="preserve"> </w:t>
      </w:r>
    </w:p>
    <w:p w14:paraId="449C7578" w14:textId="7C726DC7" w:rsidR="00AC5C63" w:rsidRDefault="000D2670">
      <w:pPr>
        <w:pStyle w:val="ListParagraph"/>
        <w:numPr>
          <w:ilvl w:val="1"/>
          <w:numId w:val="9"/>
        </w:numPr>
        <w:rPr>
          <w:rFonts w:cs="Arial"/>
          <w:szCs w:val="24"/>
        </w:rPr>
      </w:pPr>
      <w:r w:rsidRPr="00647335">
        <w:rPr>
          <w:rFonts w:cs="Arial"/>
          <w:szCs w:val="24"/>
        </w:rPr>
        <w:t>treatment planning</w:t>
      </w:r>
      <w:r>
        <w:rPr>
          <w:rFonts w:cs="Arial"/>
          <w:szCs w:val="24"/>
        </w:rPr>
        <w:t xml:space="preserve"> for </w:t>
      </w:r>
      <w:r w:rsidR="00AC5C63" w:rsidRPr="00D04E01">
        <w:rPr>
          <w:rFonts w:cs="Arial"/>
          <w:szCs w:val="24"/>
        </w:rPr>
        <w:t>bridgework</w:t>
      </w:r>
      <w:r w:rsidR="00821E42">
        <w:rPr>
          <w:rFonts w:cs="Arial"/>
          <w:szCs w:val="24"/>
        </w:rPr>
        <w:t>;</w:t>
      </w:r>
    </w:p>
    <w:p w14:paraId="283961AC" w14:textId="2C6CC86A" w:rsidR="0087251E" w:rsidRPr="00D04E01" w:rsidRDefault="0087251E">
      <w:pPr>
        <w:pStyle w:val="ListParagraph"/>
        <w:numPr>
          <w:ilvl w:val="1"/>
          <w:numId w:val="9"/>
        </w:numPr>
        <w:rPr>
          <w:rFonts w:cs="Arial"/>
          <w:szCs w:val="24"/>
        </w:rPr>
      </w:pPr>
      <w:r>
        <w:rPr>
          <w:rFonts w:cs="Arial"/>
          <w:szCs w:val="24"/>
        </w:rPr>
        <w:t>hard splints;</w:t>
      </w:r>
    </w:p>
    <w:p w14:paraId="415358D5" w14:textId="684C4617" w:rsidR="00AC5C63" w:rsidRPr="00D04E01" w:rsidRDefault="00AC5C63">
      <w:pPr>
        <w:pStyle w:val="ListParagraph"/>
        <w:numPr>
          <w:ilvl w:val="1"/>
          <w:numId w:val="9"/>
        </w:numPr>
        <w:rPr>
          <w:rFonts w:cs="Arial"/>
          <w:szCs w:val="24"/>
        </w:rPr>
      </w:pPr>
      <w:r w:rsidRPr="00D04E01">
        <w:rPr>
          <w:rFonts w:cs="Arial"/>
          <w:szCs w:val="24"/>
        </w:rPr>
        <w:t xml:space="preserve">monitoring and/or treatment of tooth surface loss; </w:t>
      </w:r>
      <w:r w:rsidR="00695C49" w:rsidRPr="00D04E01">
        <w:rPr>
          <w:rFonts w:cs="Arial"/>
          <w:szCs w:val="24"/>
        </w:rPr>
        <w:t>or</w:t>
      </w:r>
      <w:r w:rsidRPr="00D04E01">
        <w:rPr>
          <w:rFonts w:cs="Arial"/>
          <w:szCs w:val="24"/>
        </w:rPr>
        <w:t xml:space="preserve"> </w:t>
      </w:r>
    </w:p>
    <w:p w14:paraId="3583ADDC" w14:textId="07F694D1" w:rsidR="00AC5C63" w:rsidRPr="00D04E01" w:rsidRDefault="00AC5C63">
      <w:pPr>
        <w:pStyle w:val="ListParagraph"/>
        <w:numPr>
          <w:ilvl w:val="1"/>
          <w:numId w:val="9"/>
        </w:numPr>
        <w:rPr>
          <w:rFonts w:cs="Arial"/>
          <w:szCs w:val="24"/>
        </w:rPr>
      </w:pPr>
      <w:r w:rsidRPr="00D04E01">
        <w:rPr>
          <w:rFonts w:cs="Arial"/>
          <w:szCs w:val="24"/>
        </w:rPr>
        <w:t xml:space="preserve">where study models have been requested by </w:t>
      </w:r>
      <w:r w:rsidR="00C01130">
        <w:rPr>
          <w:rFonts w:cs="Arial"/>
          <w:szCs w:val="24"/>
        </w:rPr>
        <w:t>the CSA</w:t>
      </w:r>
      <w:r w:rsidRPr="00D04E01">
        <w:rPr>
          <w:rFonts w:cs="Arial"/>
          <w:szCs w:val="24"/>
        </w:rPr>
        <w:t>.</w:t>
      </w:r>
    </w:p>
    <w:p w14:paraId="32920F37" w14:textId="4DE8230D" w:rsidR="0017516D" w:rsidRPr="00D04E01" w:rsidRDefault="0017516D" w:rsidP="00AC5C63">
      <w:pPr>
        <w:rPr>
          <w:rFonts w:cs="Arial"/>
          <w:szCs w:val="24"/>
        </w:rPr>
      </w:pPr>
    </w:p>
    <w:p w14:paraId="5D9581C3" w14:textId="722DE57E" w:rsidR="00AC5C63" w:rsidRPr="003F493B" w:rsidRDefault="00AC5C63" w:rsidP="0099458F">
      <w:pPr>
        <w:pStyle w:val="ListParagraph"/>
        <w:numPr>
          <w:ilvl w:val="1"/>
          <w:numId w:val="9"/>
        </w:numPr>
        <w:rPr>
          <w:rFonts w:cs="Arial"/>
          <w:szCs w:val="24"/>
        </w:rPr>
      </w:pPr>
      <w:r w:rsidRPr="00D04E01">
        <w:rPr>
          <w:rFonts w:cs="Arial"/>
          <w:szCs w:val="24"/>
        </w:rPr>
        <w:t>Item 1</w:t>
      </w:r>
      <w:r w:rsidR="0051375E" w:rsidRPr="00D04E01">
        <w:rPr>
          <w:rFonts w:cs="Arial"/>
          <w:szCs w:val="24"/>
        </w:rPr>
        <w:t>-</w:t>
      </w:r>
      <w:r w:rsidRPr="00D04E01">
        <w:rPr>
          <w:rFonts w:cs="Arial"/>
          <w:szCs w:val="24"/>
        </w:rPr>
        <w:t>(f) cannot be</w:t>
      </w:r>
      <w:r w:rsidR="0072706C" w:rsidRPr="00D04E01">
        <w:rPr>
          <w:rFonts w:cs="Arial"/>
          <w:szCs w:val="24"/>
        </w:rPr>
        <w:t xml:space="preserve"> claimed more than once in any 11 complete calendar months, except</w:t>
      </w:r>
      <w:r w:rsidR="003F493B">
        <w:rPr>
          <w:rFonts w:cs="Arial"/>
          <w:szCs w:val="24"/>
        </w:rPr>
        <w:t xml:space="preserve"> </w:t>
      </w:r>
      <w:r w:rsidR="0072706C" w:rsidRPr="003F493B">
        <w:rPr>
          <w:rFonts w:cs="Arial"/>
          <w:szCs w:val="24"/>
        </w:rPr>
        <w:t>in connection with orthodontic treatment where it can be claimed up to twice per course of treatment.</w:t>
      </w:r>
    </w:p>
    <w:p w14:paraId="3B0F48AC" w14:textId="2E338616" w:rsidR="0072706C" w:rsidRPr="00D04E01" w:rsidRDefault="0072706C" w:rsidP="0072706C">
      <w:pPr>
        <w:rPr>
          <w:rFonts w:cs="Arial"/>
          <w:szCs w:val="24"/>
        </w:rPr>
      </w:pPr>
    </w:p>
    <w:tbl>
      <w:tblPr>
        <w:tblStyle w:val="TableGrid"/>
        <w:tblW w:w="9067" w:type="dxa"/>
        <w:tblLook w:val="04A0" w:firstRow="1" w:lastRow="0" w:firstColumn="1" w:lastColumn="0" w:noHBand="0" w:noVBand="1"/>
      </w:tblPr>
      <w:tblGrid>
        <w:gridCol w:w="777"/>
        <w:gridCol w:w="5030"/>
        <w:gridCol w:w="2126"/>
        <w:gridCol w:w="1134"/>
      </w:tblGrid>
      <w:tr w:rsidR="0072706C" w:rsidRPr="00D04E01" w14:paraId="5D15EDAF" w14:textId="77777777" w:rsidTr="00D04E01">
        <w:tc>
          <w:tcPr>
            <w:tcW w:w="777" w:type="dxa"/>
            <w:tcBorders>
              <w:bottom w:val="single" w:sz="4" w:space="0" w:color="auto"/>
            </w:tcBorders>
          </w:tcPr>
          <w:p w14:paraId="6C644791" w14:textId="0178E6B3" w:rsidR="0072706C" w:rsidRPr="00D04E01" w:rsidRDefault="0051375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A</w:t>
            </w:r>
            <w:r w:rsidR="0072706C" w:rsidRPr="00D04E01">
              <w:rPr>
                <w:rFonts w:cs="Arial"/>
                <w:szCs w:val="24"/>
                <w:lang w:eastAsia="en-GB"/>
              </w:rPr>
              <w:t>00</w:t>
            </w:r>
            <w:r w:rsidRPr="00D04E01">
              <w:rPr>
                <w:rFonts w:cs="Arial"/>
                <w:szCs w:val="24"/>
                <w:lang w:eastAsia="en-GB"/>
              </w:rPr>
              <w:t>6</w:t>
            </w:r>
          </w:p>
        </w:tc>
        <w:tc>
          <w:tcPr>
            <w:tcW w:w="5030" w:type="dxa"/>
            <w:tcBorders>
              <w:top w:val="nil"/>
              <w:bottom w:val="nil"/>
              <w:right w:val="nil"/>
            </w:tcBorders>
          </w:tcPr>
          <w:p w14:paraId="5E1A7B16" w14:textId="77777777"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single" w:sz="4" w:space="0" w:color="auto"/>
            </w:tcBorders>
          </w:tcPr>
          <w:p w14:paraId="38F0ED1C" w14:textId="77777777"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0DC51727" w14:textId="59D23C43"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A6434">
              <w:rPr>
                <w:rFonts w:cs="Arial"/>
                <w:b/>
                <w:bCs/>
                <w:szCs w:val="24"/>
                <w:lang w:eastAsia="en-GB"/>
              </w:rPr>
              <w:t>35.95</w:t>
            </w:r>
          </w:p>
        </w:tc>
      </w:tr>
      <w:tr w:rsidR="0072706C" w:rsidRPr="00D04E01" w14:paraId="5EB638F6" w14:textId="77777777" w:rsidTr="00D04E01">
        <w:tc>
          <w:tcPr>
            <w:tcW w:w="777" w:type="dxa"/>
            <w:tcBorders>
              <w:left w:val="nil"/>
              <w:bottom w:val="nil"/>
              <w:right w:val="nil"/>
            </w:tcBorders>
          </w:tcPr>
          <w:p w14:paraId="2D4C4D75" w14:textId="77777777"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63445725" w14:textId="77777777"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6" w:type="dxa"/>
            <w:tcBorders>
              <w:top w:val="nil"/>
              <w:left w:val="nil"/>
              <w:bottom w:val="nil"/>
              <w:right w:val="nil"/>
            </w:tcBorders>
          </w:tcPr>
          <w:p w14:paraId="4FD017E2" w14:textId="77777777"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7D311316" w14:textId="7B8D4841" w:rsidR="0072706C" w:rsidRPr="00D04E01" w:rsidRDefault="0072706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A6434">
              <w:rPr>
                <w:rFonts w:cs="Arial"/>
                <w:b/>
                <w:bCs/>
                <w:szCs w:val="24"/>
                <w:lang w:eastAsia="en-GB"/>
              </w:rPr>
              <w:t>28.76</w:t>
            </w:r>
          </w:p>
        </w:tc>
      </w:tr>
    </w:tbl>
    <w:p w14:paraId="39818515" w14:textId="0447FCF8" w:rsidR="00A953D8" w:rsidRDefault="00B66F50" w:rsidP="0072706C">
      <w:pPr>
        <w:rPr>
          <w:rFonts w:cs="Arial"/>
          <w:b/>
          <w:bCs/>
          <w:szCs w:val="24"/>
        </w:rPr>
      </w:pPr>
      <w:r>
        <w:rPr>
          <w:rFonts w:cs="Arial"/>
          <w:szCs w:val="24"/>
        </w:rPr>
        <w:pict w14:anchorId="7B15897A">
          <v:rect id="_x0000_i1031" style="width:0;height:1.5pt" o:hralign="center" o:hrstd="t" o:hr="t" fillcolor="#a0a0a0" stroked="f"/>
        </w:pict>
      </w:r>
    </w:p>
    <w:p w14:paraId="09ABC719" w14:textId="4D510D8C" w:rsidR="0072706C" w:rsidRPr="00D04E01" w:rsidRDefault="00C22206" w:rsidP="0072706C">
      <w:pPr>
        <w:rPr>
          <w:rFonts w:cs="Arial"/>
          <w:b/>
          <w:bCs/>
          <w:sz w:val="28"/>
          <w:szCs w:val="28"/>
        </w:rPr>
      </w:pPr>
      <w:r w:rsidRPr="00D04E01">
        <w:rPr>
          <w:rFonts w:cs="Arial"/>
          <w:b/>
          <w:bCs/>
          <w:szCs w:val="24"/>
        </w:rPr>
        <w:br w:type="page"/>
      </w:r>
      <w:bookmarkStart w:id="1" w:name="Section_II"/>
      <w:r w:rsidR="00642896" w:rsidRPr="00D04E01">
        <w:rPr>
          <w:rFonts w:cs="Arial"/>
          <w:b/>
          <w:bCs/>
          <w:sz w:val="28"/>
          <w:szCs w:val="28"/>
        </w:rPr>
        <w:lastRenderedPageBreak/>
        <w:t>Section II – Preventive Care</w:t>
      </w:r>
      <w:r w:rsidRPr="00D04E01">
        <w:rPr>
          <w:rFonts w:cs="Arial"/>
          <w:b/>
          <w:bCs/>
          <w:sz w:val="28"/>
          <w:szCs w:val="28"/>
        </w:rPr>
        <w:t xml:space="preserve"> and Periodontal Treatment</w:t>
      </w:r>
      <w:bookmarkEnd w:id="1"/>
    </w:p>
    <w:p w14:paraId="51CDB0FC" w14:textId="0F7C6FDA" w:rsidR="00C20770" w:rsidRPr="00D04E01" w:rsidRDefault="00C20770" w:rsidP="0072706C">
      <w:pPr>
        <w:rPr>
          <w:rFonts w:cs="Arial"/>
          <w:szCs w:val="24"/>
        </w:rPr>
      </w:pPr>
    </w:p>
    <w:p w14:paraId="33DBBBDD" w14:textId="1D5AB06D" w:rsidR="00C20770" w:rsidRPr="00D04E01" w:rsidRDefault="00C20770" w:rsidP="0072706C">
      <w:pPr>
        <w:rPr>
          <w:rFonts w:cs="Arial"/>
          <w:b/>
          <w:bCs/>
          <w:szCs w:val="24"/>
        </w:rPr>
      </w:pPr>
      <w:r w:rsidRPr="00D04E01">
        <w:rPr>
          <w:rFonts w:cs="Arial"/>
          <w:szCs w:val="24"/>
        </w:rPr>
        <w:t>2</w:t>
      </w:r>
      <w:r w:rsidR="0051375E" w:rsidRPr="00D04E01">
        <w:rPr>
          <w:rFonts w:cs="Arial"/>
          <w:szCs w:val="24"/>
        </w:rPr>
        <w:t>-</w:t>
      </w:r>
      <w:r w:rsidRPr="00D04E01">
        <w:rPr>
          <w:rFonts w:cs="Arial"/>
          <w:szCs w:val="24"/>
        </w:rPr>
        <w:t>(a)</w:t>
      </w:r>
      <w:r w:rsidRPr="00D04E01">
        <w:rPr>
          <w:rFonts w:cs="Arial"/>
          <w:szCs w:val="24"/>
        </w:rPr>
        <w:tab/>
      </w:r>
      <w:r w:rsidRPr="00D04E01">
        <w:rPr>
          <w:rFonts w:cs="Arial"/>
          <w:b/>
          <w:bCs/>
          <w:szCs w:val="24"/>
        </w:rPr>
        <w:t>Enhanced preventive advice and treatment (including Child</w:t>
      </w:r>
      <w:r w:rsidR="006024E9">
        <w:rPr>
          <w:rFonts w:cs="Arial"/>
          <w:b/>
          <w:bCs/>
          <w:szCs w:val="24"/>
        </w:rPr>
        <w:t>s</w:t>
      </w:r>
      <w:r w:rsidRPr="00D04E01">
        <w:rPr>
          <w:rFonts w:cs="Arial"/>
          <w:b/>
          <w:bCs/>
          <w:szCs w:val="24"/>
        </w:rPr>
        <w:t>mile)</w:t>
      </w:r>
    </w:p>
    <w:p w14:paraId="273B4281" w14:textId="5BBFBBBD" w:rsidR="00FC5F63" w:rsidRPr="00D04E01" w:rsidRDefault="00C20770">
      <w:pPr>
        <w:pStyle w:val="ListParagraph"/>
        <w:numPr>
          <w:ilvl w:val="0"/>
          <w:numId w:val="10"/>
        </w:numPr>
        <w:rPr>
          <w:rFonts w:cs="Arial"/>
          <w:szCs w:val="24"/>
        </w:rPr>
      </w:pPr>
      <w:r w:rsidRPr="00D04E01">
        <w:rPr>
          <w:rFonts w:cs="Arial"/>
          <w:szCs w:val="24"/>
        </w:rPr>
        <w:t xml:space="preserve">Enhanced </w:t>
      </w:r>
      <w:r w:rsidR="00FC5F63" w:rsidRPr="00D04E01">
        <w:rPr>
          <w:rFonts w:cs="Arial"/>
          <w:szCs w:val="24"/>
        </w:rPr>
        <w:t>preventive care</w:t>
      </w:r>
      <w:r w:rsidR="00F236B1" w:rsidRPr="00D04E01">
        <w:rPr>
          <w:rFonts w:cs="Arial"/>
          <w:szCs w:val="24"/>
        </w:rPr>
        <w:t>,</w:t>
      </w:r>
      <w:r w:rsidR="00FC5F63" w:rsidRPr="00D04E01">
        <w:rPr>
          <w:rFonts w:cs="Arial"/>
          <w:szCs w:val="24"/>
        </w:rPr>
        <w:t xml:space="preserve"> advice</w:t>
      </w:r>
      <w:r w:rsidR="00F236B1" w:rsidRPr="00D04E01">
        <w:rPr>
          <w:rFonts w:cs="Arial"/>
          <w:szCs w:val="24"/>
        </w:rPr>
        <w:t>,</w:t>
      </w:r>
      <w:r w:rsidR="00FC5F63" w:rsidRPr="00D04E01">
        <w:rPr>
          <w:rFonts w:cs="Arial"/>
          <w:szCs w:val="24"/>
        </w:rPr>
        <w:t xml:space="preserve"> and treatment</w:t>
      </w:r>
      <w:r w:rsidR="00C7425B">
        <w:rPr>
          <w:rFonts w:cs="Arial"/>
          <w:szCs w:val="24"/>
        </w:rPr>
        <w:t xml:space="preserve"> for </w:t>
      </w:r>
      <w:r w:rsidR="00C7425B" w:rsidRPr="00647335">
        <w:rPr>
          <w:rFonts w:cs="Arial"/>
          <w:szCs w:val="24"/>
        </w:rPr>
        <w:t>children and dentat</w:t>
      </w:r>
      <w:r w:rsidR="00BC220B" w:rsidRPr="00647335">
        <w:rPr>
          <w:rFonts w:cs="Arial"/>
          <w:szCs w:val="24"/>
        </w:rPr>
        <w:t>e adult patients,</w:t>
      </w:r>
      <w:r w:rsidR="00FC5F63" w:rsidRPr="00D04E01">
        <w:rPr>
          <w:rFonts w:cs="Arial"/>
          <w:szCs w:val="24"/>
        </w:rPr>
        <w:t xml:space="preserve"> which must include:</w:t>
      </w:r>
    </w:p>
    <w:p w14:paraId="27731C91" w14:textId="6131540C" w:rsidR="00FC5F63" w:rsidRPr="00D04E01" w:rsidRDefault="00FC5F63">
      <w:pPr>
        <w:pStyle w:val="ListParagraph"/>
        <w:numPr>
          <w:ilvl w:val="1"/>
          <w:numId w:val="10"/>
        </w:numPr>
        <w:rPr>
          <w:rFonts w:cs="Arial"/>
          <w:szCs w:val="24"/>
        </w:rPr>
      </w:pPr>
      <w:r w:rsidRPr="00D04E01">
        <w:rPr>
          <w:rFonts w:cs="Arial"/>
          <w:szCs w:val="24"/>
        </w:rPr>
        <w:t>oral hygiene instruction;</w:t>
      </w:r>
      <w:r w:rsidR="00F236B1" w:rsidRPr="00D04E01">
        <w:rPr>
          <w:rFonts w:cs="Arial"/>
          <w:szCs w:val="24"/>
        </w:rPr>
        <w:t xml:space="preserve"> and</w:t>
      </w:r>
    </w:p>
    <w:p w14:paraId="061BA804" w14:textId="1EB9538F" w:rsidR="00FC5F63" w:rsidRPr="00647335" w:rsidRDefault="00FC5F63">
      <w:pPr>
        <w:pStyle w:val="ListParagraph"/>
        <w:numPr>
          <w:ilvl w:val="1"/>
          <w:numId w:val="10"/>
        </w:numPr>
        <w:rPr>
          <w:rFonts w:cs="Arial"/>
          <w:szCs w:val="24"/>
        </w:rPr>
      </w:pPr>
      <w:r w:rsidRPr="00647335">
        <w:rPr>
          <w:rFonts w:cs="Arial"/>
          <w:szCs w:val="24"/>
        </w:rPr>
        <w:t>tooth brushing and interdental cleaning demonstration</w:t>
      </w:r>
      <w:r w:rsidR="00E132C3" w:rsidRPr="00647335">
        <w:rPr>
          <w:rFonts w:cs="Arial"/>
          <w:szCs w:val="24"/>
        </w:rPr>
        <w:t xml:space="preserve">, where </w:t>
      </w:r>
      <w:r w:rsidR="00EF3572" w:rsidRPr="00647335">
        <w:rPr>
          <w:rFonts w:cs="Arial"/>
          <w:szCs w:val="24"/>
        </w:rPr>
        <w:t>appropriate</w:t>
      </w:r>
      <w:r w:rsidRPr="00647335">
        <w:rPr>
          <w:rFonts w:cs="Arial"/>
          <w:szCs w:val="24"/>
        </w:rPr>
        <w:t>.</w:t>
      </w:r>
    </w:p>
    <w:p w14:paraId="6E0963E9" w14:textId="77777777" w:rsidR="00FC5F63" w:rsidRPr="00D04E01" w:rsidRDefault="00FC5F63" w:rsidP="00FC5F63">
      <w:pPr>
        <w:pStyle w:val="ListParagraph"/>
        <w:ind w:left="1080"/>
        <w:rPr>
          <w:rFonts w:cs="Arial"/>
          <w:szCs w:val="24"/>
        </w:rPr>
      </w:pPr>
    </w:p>
    <w:p w14:paraId="794AE644" w14:textId="77777777" w:rsidR="00FC5F63" w:rsidRPr="00D04E01" w:rsidRDefault="00FC5F63">
      <w:pPr>
        <w:pStyle w:val="ListParagraph"/>
        <w:numPr>
          <w:ilvl w:val="0"/>
          <w:numId w:val="10"/>
        </w:numPr>
        <w:rPr>
          <w:rFonts w:cs="Arial"/>
          <w:szCs w:val="24"/>
        </w:rPr>
      </w:pPr>
      <w:r w:rsidRPr="00D04E01">
        <w:rPr>
          <w:rFonts w:cs="Arial"/>
          <w:szCs w:val="24"/>
        </w:rPr>
        <w:t>It may also include, where appropriate:</w:t>
      </w:r>
    </w:p>
    <w:p w14:paraId="4970AC06" w14:textId="77777777" w:rsidR="00FC5F63" w:rsidRPr="00D04E01" w:rsidRDefault="00FC5F63">
      <w:pPr>
        <w:pStyle w:val="ListParagraph"/>
        <w:numPr>
          <w:ilvl w:val="1"/>
          <w:numId w:val="10"/>
        </w:numPr>
        <w:rPr>
          <w:rFonts w:cs="Arial"/>
          <w:szCs w:val="24"/>
        </w:rPr>
      </w:pPr>
      <w:r w:rsidRPr="00D04E01">
        <w:rPr>
          <w:rFonts w:cs="Arial"/>
          <w:szCs w:val="24"/>
        </w:rPr>
        <w:t>alcohol and smoking cessation advice;</w:t>
      </w:r>
    </w:p>
    <w:p w14:paraId="02843C9F" w14:textId="77777777" w:rsidR="00FC5F63" w:rsidRPr="00D04E01" w:rsidRDefault="00FC5F63">
      <w:pPr>
        <w:pStyle w:val="ListParagraph"/>
        <w:numPr>
          <w:ilvl w:val="1"/>
          <w:numId w:val="10"/>
        </w:numPr>
        <w:rPr>
          <w:rFonts w:cs="Arial"/>
          <w:szCs w:val="24"/>
        </w:rPr>
      </w:pPr>
      <w:r w:rsidRPr="00D04E01">
        <w:rPr>
          <w:rFonts w:cs="Arial"/>
          <w:szCs w:val="24"/>
        </w:rPr>
        <w:t>dietary advice;</w:t>
      </w:r>
    </w:p>
    <w:p w14:paraId="26165C75" w14:textId="77777777" w:rsidR="00FC5F63" w:rsidRPr="00D04E01" w:rsidRDefault="00FC5F63">
      <w:pPr>
        <w:pStyle w:val="ListParagraph"/>
        <w:numPr>
          <w:ilvl w:val="1"/>
          <w:numId w:val="10"/>
        </w:numPr>
        <w:rPr>
          <w:rFonts w:cs="Arial"/>
          <w:szCs w:val="24"/>
        </w:rPr>
      </w:pPr>
      <w:r w:rsidRPr="00D04E01">
        <w:rPr>
          <w:rFonts w:cs="Arial"/>
          <w:szCs w:val="24"/>
        </w:rPr>
        <w:t>discussion of risk and medical factors including, but not limited to, medication, diabetes and pregnancy;</w:t>
      </w:r>
    </w:p>
    <w:p w14:paraId="42E5ACED" w14:textId="22922173" w:rsidR="00FC5F63" w:rsidRPr="00D04E01" w:rsidRDefault="00FC5F63">
      <w:pPr>
        <w:pStyle w:val="ListParagraph"/>
        <w:numPr>
          <w:ilvl w:val="1"/>
          <w:numId w:val="10"/>
        </w:numPr>
        <w:rPr>
          <w:rFonts w:cs="Arial"/>
          <w:szCs w:val="24"/>
        </w:rPr>
      </w:pPr>
      <w:r w:rsidRPr="00D04E01">
        <w:rPr>
          <w:rFonts w:cs="Arial"/>
          <w:szCs w:val="24"/>
        </w:rPr>
        <w:t>application of fluoride varnish;</w:t>
      </w:r>
    </w:p>
    <w:p w14:paraId="5B1A0CC5" w14:textId="0B1758A3" w:rsidR="00F236B1" w:rsidRPr="00D04E01" w:rsidRDefault="00F236B1">
      <w:pPr>
        <w:pStyle w:val="ListParagraph"/>
        <w:numPr>
          <w:ilvl w:val="1"/>
          <w:numId w:val="10"/>
        </w:numPr>
        <w:rPr>
          <w:rFonts w:cs="Arial"/>
          <w:szCs w:val="24"/>
        </w:rPr>
      </w:pPr>
      <w:r w:rsidRPr="00D04E01">
        <w:rPr>
          <w:rFonts w:cs="Arial"/>
          <w:szCs w:val="24"/>
        </w:rPr>
        <w:t>review of plaque retentive factors;</w:t>
      </w:r>
    </w:p>
    <w:p w14:paraId="0027E854" w14:textId="77777777" w:rsidR="00FC5F63" w:rsidRPr="00D04E01" w:rsidRDefault="00FC5F63">
      <w:pPr>
        <w:pStyle w:val="ListParagraph"/>
        <w:numPr>
          <w:ilvl w:val="1"/>
          <w:numId w:val="10"/>
        </w:numPr>
        <w:rPr>
          <w:rFonts w:cs="Arial"/>
          <w:szCs w:val="24"/>
        </w:rPr>
      </w:pPr>
      <w:r w:rsidRPr="00D04E01">
        <w:rPr>
          <w:rFonts w:cs="Arial"/>
          <w:szCs w:val="24"/>
        </w:rPr>
        <w:t>Professional Mechanical Plaque Removal (PMPR) of calculus.</w:t>
      </w:r>
    </w:p>
    <w:p w14:paraId="16088508" w14:textId="77777777" w:rsidR="00FC5F63" w:rsidRPr="00D04E01" w:rsidRDefault="00FC5F63" w:rsidP="00FC5F63">
      <w:pPr>
        <w:pStyle w:val="ListParagraph"/>
        <w:ind w:left="1080"/>
        <w:rPr>
          <w:rFonts w:cs="Arial"/>
          <w:szCs w:val="24"/>
        </w:rPr>
      </w:pPr>
    </w:p>
    <w:p w14:paraId="0D7EB86D" w14:textId="577F888A" w:rsidR="00FC5F63" w:rsidRPr="00D04E01" w:rsidRDefault="00FC5F63">
      <w:pPr>
        <w:pStyle w:val="ListParagraph"/>
        <w:numPr>
          <w:ilvl w:val="0"/>
          <w:numId w:val="10"/>
        </w:numPr>
        <w:rPr>
          <w:rFonts w:cs="Arial"/>
          <w:szCs w:val="24"/>
        </w:rPr>
      </w:pPr>
      <w:r w:rsidRPr="00D04E01">
        <w:rPr>
          <w:rFonts w:cs="Arial"/>
          <w:szCs w:val="24"/>
        </w:rPr>
        <w:t>Item 2</w:t>
      </w:r>
      <w:r w:rsidR="0051375E" w:rsidRPr="00D04E01">
        <w:rPr>
          <w:rFonts w:cs="Arial"/>
          <w:szCs w:val="24"/>
        </w:rPr>
        <w:t>-</w:t>
      </w:r>
      <w:r w:rsidRPr="00D04E01">
        <w:rPr>
          <w:rFonts w:cs="Arial"/>
          <w:szCs w:val="24"/>
        </w:rPr>
        <w:t>(a) cannot be claimed:</w:t>
      </w:r>
    </w:p>
    <w:p w14:paraId="19F200B8" w14:textId="4428F744" w:rsidR="008F446E" w:rsidRPr="00D04E01" w:rsidRDefault="000D4952">
      <w:pPr>
        <w:pStyle w:val="ListParagraph"/>
        <w:numPr>
          <w:ilvl w:val="1"/>
          <w:numId w:val="10"/>
        </w:numPr>
        <w:rPr>
          <w:rFonts w:cs="Arial"/>
          <w:szCs w:val="24"/>
        </w:rPr>
      </w:pPr>
      <w:r w:rsidRPr="00D04E01">
        <w:rPr>
          <w:rFonts w:cs="Arial"/>
          <w:szCs w:val="24"/>
        </w:rPr>
        <w:t>alongside item 2</w:t>
      </w:r>
      <w:r w:rsidR="0051375E" w:rsidRPr="00D04E01">
        <w:rPr>
          <w:rFonts w:cs="Arial"/>
          <w:szCs w:val="24"/>
        </w:rPr>
        <w:t>-</w:t>
      </w:r>
      <w:r w:rsidRPr="00D04E01">
        <w:rPr>
          <w:rFonts w:cs="Arial"/>
          <w:szCs w:val="24"/>
        </w:rPr>
        <w:t>(c) or 2</w:t>
      </w:r>
      <w:r w:rsidR="0051375E" w:rsidRPr="00D04E01">
        <w:rPr>
          <w:rFonts w:cs="Arial"/>
          <w:szCs w:val="24"/>
        </w:rPr>
        <w:t>-</w:t>
      </w:r>
      <w:r w:rsidRPr="00D04E01">
        <w:rPr>
          <w:rFonts w:cs="Arial"/>
          <w:szCs w:val="24"/>
        </w:rPr>
        <w:t>(d);</w:t>
      </w:r>
    </w:p>
    <w:p w14:paraId="5032406C" w14:textId="72A2B38E" w:rsidR="008F446E" w:rsidRPr="00D04E01" w:rsidRDefault="00DA3F49">
      <w:pPr>
        <w:pStyle w:val="ListParagraph"/>
        <w:numPr>
          <w:ilvl w:val="1"/>
          <w:numId w:val="10"/>
        </w:numPr>
        <w:rPr>
          <w:rFonts w:cs="Arial"/>
          <w:szCs w:val="24"/>
        </w:rPr>
      </w:pPr>
      <w:r w:rsidRPr="00D04E01">
        <w:rPr>
          <w:rFonts w:cs="Arial"/>
          <w:szCs w:val="24"/>
        </w:rPr>
        <w:t>by the same dentist within 2 complete calendar months</w:t>
      </w:r>
      <w:r w:rsidR="008F446E" w:rsidRPr="00D04E01">
        <w:rPr>
          <w:rFonts w:cs="Arial"/>
          <w:szCs w:val="24"/>
        </w:rPr>
        <w:t xml:space="preserve"> of a previous claim for item 2</w:t>
      </w:r>
      <w:r w:rsidR="0051375E" w:rsidRPr="00D04E01">
        <w:rPr>
          <w:rFonts w:cs="Arial"/>
          <w:szCs w:val="24"/>
        </w:rPr>
        <w:t>-</w:t>
      </w:r>
      <w:r w:rsidR="008F446E" w:rsidRPr="00D04E01">
        <w:rPr>
          <w:rFonts w:cs="Arial"/>
          <w:szCs w:val="24"/>
        </w:rPr>
        <w:t>(a).</w:t>
      </w:r>
    </w:p>
    <w:p w14:paraId="32AE8301" w14:textId="0A829F9F" w:rsidR="000D4952" w:rsidRPr="00D04E01" w:rsidRDefault="00DA3F49" w:rsidP="008F446E">
      <w:pPr>
        <w:rPr>
          <w:rFonts w:cs="Arial"/>
          <w:szCs w:val="24"/>
        </w:rPr>
      </w:pPr>
      <w:r w:rsidRPr="00D04E01">
        <w:rPr>
          <w:rFonts w:cs="Arial"/>
          <w:szCs w:val="24"/>
        </w:rPr>
        <w:t xml:space="preserve"> </w:t>
      </w:r>
    </w:p>
    <w:tbl>
      <w:tblPr>
        <w:tblStyle w:val="TableGrid"/>
        <w:tblW w:w="9067" w:type="dxa"/>
        <w:tblLook w:val="04A0" w:firstRow="1" w:lastRow="0" w:firstColumn="1" w:lastColumn="0" w:noHBand="0" w:noVBand="1"/>
      </w:tblPr>
      <w:tblGrid>
        <w:gridCol w:w="778"/>
        <w:gridCol w:w="5029"/>
        <w:gridCol w:w="2127"/>
        <w:gridCol w:w="1133"/>
      </w:tblGrid>
      <w:tr w:rsidR="008F446E" w:rsidRPr="00D04E01" w14:paraId="4E77776D" w14:textId="77777777" w:rsidTr="00D04E01">
        <w:tc>
          <w:tcPr>
            <w:tcW w:w="778" w:type="dxa"/>
            <w:tcBorders>
              <w:bottom w:val="single" w:sz="4" w:space="0" w:color="auto"/>
            </w:tcBorders>
          </w:tcPr>
          <w:p w14:paraId="77E48F99" w14:textId="59556D66" w:rsidR="008F446E" w:rsidRPr="00D04E01" w:rsidRDefault="0051375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B</w:t>
            </w:r>
            <w:r w:rsidR="008F446E" w:rsidRPr="00D04E01">
              <w:rPr>
                <w:rFonts w:cs="Arial"/>
                <w:szCs w:val="24"/>
                <w:lang w:eastAsia="en-GB"/>
              </w:rPr>
              <w:t>00</w:t>
            </w:r>
            <w:r w:rsidRPr="00D04E01">
              <w:rPr>
                <w:rFonts w:cs="Arial"/>
                <w:szCs w:val="24"/>
                <w:lang w:eastAsia="en-GB"/>
              </w:rPr>
              <w:t>1</w:t>
            </w:r>
          </w:p>
        </w:tc>
        <w:tc>
          <w:tcPr>
            <w:tcW w:w="5029" w:type="dxa"/>
            <w:tcBorders>
              <w:top w:val="nil"/>
              <w:bottom w:val="nil"/>
              <w:right w:val="nil"/>
            </w:tcBorders>
          </w:tcPr>
          <w:p w14:paraId="1665CB5C" w14:textId="77777777"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5A3735C1" w14:textId="77777777"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131602D6" w14:textId="4D6AF380"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02985">
              <w:rPr>
                <w:rFonts w:cs="Arial"/>
                <w:b/>
                <w:bCs/>
                <w:szCs w:val="24"/>
                <w:lang w:eastAsia="en-GB"/>
              </w:rPr>
              <w:t>20.80</w:t>
            </w:r>
          </w:p>
        </w:tc>
      </w:tr>
      <w:tr w:rsidR="008F446E" w:rsidRPr="00D04E01" w14:paraId="09EEAD95" w14:textId="77777777" w:rsidTr="00D04E01">
        <w:tc>
          <w:tcPr>
            <w:tcW w:w="778" w:type="dxa"/>
            <w:tcBorders>
              <w:left w:val="nil"/>
              <w:bottom w:val="nil"/>
              <w:right w:val="nil"/>
            </w:tcBorders>
          </w:tcPr>
          <w:p w14:paraId="582D6677" w14:textId="77777777"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29" w:type="dxa"/>
            <w:tcBorders>
              <w:top w:val="nil"/>
              <w:left w:val="nil"/>
              <w:bottom w:val="nil"/>
              <w:right w:val="nil"/>
            </w:tcBorders>
          </w:tcPr>
          <w:p w14:paraId="60C0C336" w14:textId="77777777"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E0DE29B" w14:textId="77777777"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5BB350A" w14:textId="7700848B" w:rsidR="008F446E" w:rsidRPr="00D04E01" w:rsidRDefault="008F446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02985">
              <w:rPr>
                <w:rFonts w:cs="Arial"/>
                <w:b/>
                <w:bCs/>
                <w:szCs w:val="24"/>
                <w:lang w:eastAsia="en-GB"/>
              </w:rPr>
              <w:t>16.64</w:t>
            </w:r>
          </w:p>
        </w:tc>
      </w:tr>
    </w:tbl>
    <w:p w14:paraId="7DAA9E99" w14:textId="65964063" w:rsidR="008F446E" w:rsidRPr="00D04E01" w:rsidRDefault="00B66F50" w:rsidP="008F446E">
      <w:pPr>
        <w:pStyle w:val="ListParagraph"/>
        <w:ind w:left="0"/>
        <w:rPr>
          <w:rFonts w:cs="Arial"/>
          <w:szCs w:val="24"/>
        </w:rPr>
      </w:pPr>
      <w:r>
        <w:rPr>
          <w:rFonts w:cs="Arial"/>
          <w:szCs w:val="24"/>
        </w:rPr>
        <w:pict w14:anchorId="77E349E1">
          <v:rect id="_x0000_i1032" style="width:0;height:1.5pt" o:hralign="center" o:hrstd="t" o:hr="t" fillcolor="#a0a0a0" stroked="f"/>
        </w:pict>
      </w:r>
    </w:p>
    <w:p w14:paraId="18862E9F" w14:textId="014139F1" w:rsidR="00C20770" w:rsidRPr="00D04E01" w:rsidRDefault="00C20770" w:rsidP="008F446E">
      <w:pPr>
        <w:pStyle w:val="ListParagraph"/>
        <w:ind w:left="0"/>
        <w:rPr>
          <w:rFonts w:cs="Arial"/>
          <w:szCs w:val="24"/>
        </w:rPr>
      </w:pPr>
    </w:p>
    <w:p w14:paraId="3E588787" w14:textId="3D52D1A0" w:rsidR="008F446E" w:rsidRPr="00D04E01" w:rsidRDefault="008F446E" w:rsidP="008F446E">
      <w:pPr>
        <w:pStyle w:val="ListParagraph"/>
        <w:ind w:left="0"/>
        <w:rPr>
          <w:rFonts w:cs="Arial"/>
          <w:szCs w:val="24"/>
        </w:rPr>
      </w:pPr>
      <w:r w:rsidRPr="00D04E01">
        <w:rPr>
          <w:rFonts w:cs="Arial"/>
          <w:szCs w:val="24"/>
        </w:rPr>
        <w:t>2</w:t>
      </w:r>
      <w:r w:rsidR="0051375E" w:rsidRPr="00D04E01">
        <w:rPr>
          <w:rFonts w:cs="Arial"/>
          <w:szCs w:val="24"/>
        </w:rPr>
        <w:t>-</w:t>
      </w:r>
      <w:r w:rsidRPr="00D04E01">
        <w:rPr>
          <w:rFonts w:cs="Arial"/>
          <w:szCs w:val="24"/>
        </w:rPr>
        <w:t>(b)</w:t>
      </w:r>
      <w:r w:rsidRPr="00D04E01">
        <w:rPr>
          <w:rFonts w:cs="Arial"/>
          <w:szCs w:val="24"/>
        </w:rPr>
        <w:tab/>
      </w:r>
      <w:r w:rsidR="00742380" w:rsidRPr="00D04E01">
        <w:rPr>
          <w:rFonts w:cs="Arial"/>
          <w:b/>
          <w:bCs/>
          <w:szCs w:val="24"/>
        </w:rPr>
        <w:t xml:space="preserve">Fissure sealants </w:t>
      </w:r>
      <w:r w:rsidR="00742380" w:rsidRPr="00D04E01">
        <w:rPr>
          <w:rFonts w:cs="Arial"/>
          <w:szCs w:val="24"/>
        </w:rPr>
        <w:t>(per tooth)</w:t>
      </w:r>
    </w:p>
    <w:p w14:paraId="0EA1D2C3" w14:textId="77777777" w:rsidR="004670DC" w:rsidRPr="00D04E01" w:rsidRDefault="004670DC">
      <w:pPr>
        <w:pStyle w:val="ListParagraph"/>
        <w:numPr>
          <w:ilvl w:val="0"/>
          <w:numId w:val="11"/>
        </w:numPr>
        <w:rPr>
          <w:rFonts w:cs="Arial"/>
          <w:szCs w:val="24"/>
        </w:rPr>
      </w:pPr>
      <w:r w:rsidRPr="00D04E01">
        <w:rPr>
          <w:rFonts w:cs="Arial"/>
          <w:szCs w:val="24"/>
        </w:rPr>
        <w:t>The application of fissure sealants, as a primary preventive measure, to pits and fissures of:</w:t>
      </w:r>
    </w:p>
    <w:p w14:paraId="711F3DBB" w14:textId="77777777" w:rsidR="004670DC" w:rsidRPr="00D04E01" w:rsidRDefault="004670DC">
      <w:pPr>
        <w:pStyle w:val="ListParagraph"/>
        <w:numPr>
          <w:ilvl w:val="1"/>
          <w:numId w:val="11"/>
        </w:numPr>
        <w:rPr>
          <w:rFonts w:cs="Arial"/>
          <w:szCs w:val="24"/>
        </w:rPr>
      </w:pPr>
      <w:r w:rsidRPr="00D04E01">
        <w:rPr>
          <w:rFonts w:cs="Arial"/>
          <w:szCs w:val="24"/>
        </w:rPr>
        <w:t xml:space="preserve">unfilled permanent molar teeth or hypoplastic premolars within 2 years of their eruption; or </w:t>
      </w:r>
    </w:p>
    <w:p w14:paraId="5690264B" w14:textId="13AC60D3" w:rsidR="004670DC" w:rsidRPr="00D04E01" w:rsidRDefault="004670DC">
      <w:pPr>
        <w:pStyle w:val="ListParagraph"/>
        <w:numPr>
          <w:ilvl w:val="1"/>
          <w:numId w:val="11"/>
        </w:numPr>
        <w:rPr>
          <w:rFonts w:cs="Arial"/>
          <w:szCs w:val="24"/>
        </w:rPr>
      </w:pPr>
      <w:r w:rsidRPr="00D04E01">
        <w:rPr>
          <w:rFonts w:cs="Arial"/>
          <w:szCs w:val="24"/>
        </w:rPr>
        <w:t>unfilled retained deciduous molar teeth</w:t>
      </w:r>
      <w:r w:rsidR="006F2B49" w:rsidRPr="00D04E01">
        <w:rPr>
          <w:rFonts w:cs="Arial"/>
          <w:szCs w:val="24"/>
        </w:rPr>
        <w:t>.</w:t>
      </w:r>
      <w:r w:rsidRPr="00D04E01">
        <w:rPr>
          <w:rFonts w:cs="Arial"/>
          <w:szCs w:val="24"/>
        </w:rPr>
        <w:t xml:space="preserve"> </w:t>
      </w:r>
    </w:p>
    <w:p w14:paraId="221536C0" w14:textId="56E166CC" w:rsidR="00742380" w:rsidRPr="00D04E01" w:rsidRDefault="004670DC">
      <w:pPr>
        <w:pStyle w:val="ListParagraph"/>
        <w:numPr>
          <w:ilvl w:val="0"/>
          <w:numId w:val="11"/>
        </w:numPr>
        <w:rPr>
          <w:rFonts w:cs="Arial"/>
          <w:szCs w:val="24"/>
        </w:rPr>
      </w:pPr>
      <w:r w:rsidRPr="00D04E01">
        <w:rPr>
          <w:rFonts w:cs="Arial"/>
          <w:szCs w:val="24"/>
        </w:rPr>
        <w:t>This</w:t>
      </w:r>
      <w:r w:rsidR="004101CB" w:rsidRPr="00D04E01">
        <w:rPr>
          <w:rFonts w:cs="Arial"/>
          <w:szCs w:val="24"/>
        </w:rPr>
        <w:t xml:space="preserve"> includes the maintenance of fissure sealants for 23 complete calendar months after application.</w:t>
      </w:r>
    </w:p>
    <w:p w14:paraId="20317C93" w14:textId="451BF025" w:rsidR="004101CB" w:rsidRPr="00D04E01" w:rsidRDefault="004101CB" w:rsidP="004101CB">
      <w:pPr>
        <w:rPr>
          <w:rFonts w:cs="Arial"/>
          <w:szCs w:val="24"/>
        </w:rPr>
      </w:pPr>
    </w:p>
    <w:p w14:paraId="67F2B9F2" w14:textId="116755F7" w:rsidR="00033034" w:rsidRPr="00D04E01" w:rsidRDefault="004101CB">
      <w:pPr>
        <w:pStyle w:val="ListParagraph"/>
        <w:numPr>
          <w:ilvl w:val="0"/>
          <w:numId w:val="11"/>
        </w:numPr>
        <w:rPr>
          <w:rFonts w:cs="Arial"/>
          <w:szCs w:val="24"/>
        </w:rPr>
      </w:pPr>
      <w:r w:rsidRPr="00D04E01">
        <w:rPr>
          <w:rFonts w:cs="Arial"/>
          <w:szCs w:val="24"/>
        </w:rPr>
        <w:t xml:space="preserve">For patients </w:t>
      </w:r>
      <w:r w:rsidR="00033034" w:rsidRPr="00D04E01">
        <w:rPr>
          <w:rFonts w:cs="Arial"/>
          <w:szCs w:val="24"/>
        </w:rPr>
        <w:t>with special care needs or those with high caries risk</w:t>
      </w:r>
      <w:r w:rsidR="00FC7C0B" w:rsidRPr="00D04E01">
        <w:rPr>
          <w:rFonts w:cs="Arial"/>
          <w:szCs w:val="24"/>
        </w:rPr>
        <w:t>,</w:t>
      </w:r>
      <w:r w:rsidR="00033034" w:rsidRPr="00D04E01">
        <w:rPr>
          <w:rFonts w:cs="Arial"/>
          <w:szCs w:val="24"/>
        </w:rPr>
        <w:t xml:space="preserve"> item 2</w:t>
      </w:r>
      <w:r w:rsidR="0051375E" w:rsidRPr="00D04E01">
        <w:rPr>
          <w:rFonts w:cs="Arial"/>
          <w:szCs w:val="24"/>
        </w:rPr>
        <w:t>-</w:t>
      </w:r>
      <w:r w:rsidR="00033034" w:rsidRPr="00D04E01">
        <w:rPr>
          <w:rFonts w:cs="Arial"/>
          <w:szCs w:val="24"/>
        </w:rPr>
        <w:t>(b) can be claimed</w:t>
      </w:r>
      <w:r w:rsidR="00F221E7" w:rsidRPr="00D04E01">
        <w:rPr>
          <w:rFonts w:cs="Arial"/>
          <w:szCs w:val="24"/>
        </w:rPr>
        <w:t xml:space="preserve"> for</w:t>
      </w:r>
      <w:r w:rsidR="00033034" w:rsidRPr="00D04E01">
        <w:rPr>
          <w:rFonts w:cs="Arial"/>
          <w:szCs w:val="24"/>
        </w:rPr>
        <w:t>:</w:t>
      </w:r>
    </w:p>
    <w:p w14:paraId="1D593581" w14:textId="41939AA0" w:rsidR="00F221E7" w:rsidRPr="00D04E01" w:rsidRDefault="00033034">
      <w:pPr>
        <w:pStyle w:val="ListParagraph"/>
        <w:numPr>
          <w:ilvl w:val="1"/>
          <w:numId w:val="11"/>
        </w:numPr>
        <w:rPr>
          <w:rFonts w:cs="Arial"/>
          <w:szCs w:val="24"/>
        </w:rPr>
      </w:pPr>
      <w:r w:rsidRPr="00D04E01">
        <w:rPr>
          <w:rFonts w:cs="Arial"/>
          <w:szCs w:val="24"/>
        </w:rPr>
        <w:t>initial fissure sealants beyond 2 years of eruption of teeth.</w:t>
      </w:r>
    </w:p>
    <w:p w14:paraId="5BD889E4" w14:textId="44599775" w:rsidR="004101CB" w:rsidRPr="00D04E01" w:rsidRDefault="00033034">
      <w:pPr>
        <w:pStyle w:val="ListParagraph"/>
        <w:numPr>
          <w:ilvl w:val="1"/>
          <w:numId w:val="11"/>
        </w:numPr>
        <w:rPr>
          <w:rFonts w:cs="Arial"/>
          <w:szCs w:val="24"/>
        </w:rPr>
      </w:pPr>
      <w:r w:rsidRPr="00D04E01">
        <w:rPr>
          <w:rFonts w:cs="Arial"/>
          <w:szCs w:val="24"/>
        </w:rPr>
        <w:t>additional applications of fissure sealants after 23 complete calendar months from the last application on the same tooth.</w:t>
      </w:r>
    </w:p>
    <w:p w14:paraId="593C3F37" w14:textId="076894FF" w:rsidR="00EB14BA" w:rsidRPr="00D04E01" w:rsidRDefault="00EB14BA" w:rsidP="00EB14BA">
      <w:pPr>
        <w:rPr>
          <w:rFonts w:cs="Arial"/>
          <w:szCs w:val="24"/>
        </w:rPr>
      </w:pPr>
    </w:p>
    <w:tbl>
      <w:tblPr>
        <w:tblStyle w:val="TableGrid"/>
        <w:tblW w:w="9067" w:type="dxa"/>
        <w:tblLook w:val="04A0" w:firstRow="1" w:lastRow="0" w:firstColumn="1" w:lastColumn="0" w:noHBand="0" w:noVBand="1"/>
      </w:tblPr>
      <w:tblGrid>
        <w:gridCol w:w="777"/>
        <w:gridCol w:w="5030"/>
        <w:gridCol w:w="2127"/>
        <w:gridCol w:w="1133"/>
      </w:tblGrid>
      <w:tr w:rsidR="00EB14BA" w:rsidRPr="00D04E01" w14:paraId="2B258A73" w14:textId="77777777" w:rsidTr="00D04E01">
        <w:tc>
          <w:tcPr>
            <w:tcW w:w="777" w:type="dxa"/>
            <w:tcBorders>
              <w:bottom w:val="single" w:sz="4" w:space="0" w:color="auto"/>
            </w:tcBorders>
          </w:tcPr>
          <w:p w14:paraId="37F2EF74" w14:textId="1C711D37" w:rsidR="00EB14BA" w:rsidRPr="00D04E01" w:rsidRDefault="0078229B"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B</w:t>
            </w:r>
            <w:r w:rsidR="00EB14BA" w:rsidRPr="00D04E01">
              <w:rPr>
                <w:rFonts w:cs="Arial"/>
                <w:szCs w:val="24"/>
                <w:lang w:eastAsia="en-GB"/>
              </w:rPr>
              <w:t>00</w:t>
            </w:r>
            <w:r w:rsidRPr="00D04E01">
              <w:rPr>
                <w:rFonts w:cs="Arial"/>
                <w:szCs w:val="24"/>
                <w:lang w:eastAsia="en-GB"/>
              </w:rPr>
              <w:t>2</w:t>
            </w:r>
          </w:p>
        </w:tc>
        <w:tc>
          <w:tcPr>
            <w:tcW w:w="5030" w:type="dxa"/>
            <w:tcBorders>
              <w:top w:val="nil"/>
              <w:bottom w:val="nil"/>
              <w:right w:val="nil"/>
            </w:tcBorders>
          </w:tcPr>
          <w:p w14:paraId="7DD8F5E0" w14:textId="1FE62130" w:rsidR="00EB14BA" w:rsidRPr="00D04E01" w:rsidRDefault="005751E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075D902F" w14:textId="77777777" w:rsidR="00EB14BA" w:rsidRPr="00D04E01" w:rsidRDefault="00EB14B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2B710DA7" w14:textId="13E8C50E" w:rsidR="00EB14BA" w:rsidRPr="00D04E01" w:rsidRDefault="00EB14B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DC1D86">
              <w:rPr>
                <w:rFonts w:cs="Arial"/>
                <w:b/>
                <w:bCs/>
                <w:szCs w:val="24"/>
                <w:lang w:eastAsia="en-GB"/>
              </w:rPr>
              <w:t>13.45</w:t>
            </w:r>
          </w:p>
        </w:tc>
      </w:tr>
      <w:tr w:rsidR="00EB14BA" w:rsidRPr="00D04E01" w14:paraId="6BFAE208" w14:textId="77777777" w:rsidTr="00D04E01">
        <w:tc>
          <w:tcPr>
            <w:tcW w:w="777" w:type="dxa"/>
            <w:tcBorders>
              <w:left w:val="nil"/>
              <w:bottom w:val="nil"/>
              <w:right w:val="nil"/>
            </w:tcBorders>
          </w:tcPr>
          <w:p w14:paraId="5A3D1BE4" w14:textId="77777777" w:rsidR="00EB14BA" w:rsidRPr="00D04E01" w:rsidRDefault="00EB14B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7563E9EB" w14:textId="77777777" w:rsidR="00EB14BA" w:rsidRPr="00D04E01" w:rsidRDefault="00EB14B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511D263" w14:textId="77777777" w:rsidR="00EB14BA" w:rsidRPr="00D04E01" w:rsidRDefault="00EB14B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7C0D6BC" w14:textId="0B39EFF2" w:rsidR="00EB14BA" w:rsidRPr="00D04E01" w:rsidRDefault="00EB14B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72CEA">
              <w:rPr>
                <w:rFonts w:cs="Arial"/>
                <w:b/>
                <w:bCs/>
                <w:szCs w:val="24"/>
                <w:lang w:eastAsia="en-GB"/>
              </w:rPr>
              <w:t>10.</w:t>
            </w:r>
            <w:r w:rsidR="00DC1D86">
              <w:rPr>
                <w:rFonts w:cs="Arial"/>
                <w:b/>
                <w:bCs/>
                <w:szCs w:val="24"/>
                <w:lang w:eastAsia="en-GB"/>
              </w:rPr>
              <w:t>76</w:t>
            </w:r>
          </w:p>
        </w:tc>
      </w:tr>
    </w:tbl>
    <w:p w14:paraId="0816D8E7" w14:textId="4C1588CD" w:rsidR="00EB14BA" w:rsidRPr="00D04E01" w:rsidRDefault="00B66F50" w:rsidP="00EB14BA">
      <w:pPr>
        <w:rPr>
          <w:rFonts w:cs="Arial"/>
          <w:szCs w:val="24"/>
        </w:rPr>
      </w:pPr>
      <w:r>
        <w:rPr>
          <w:rFonts w:cs="Arial"/>
          <w:szCs w:val="24"/>
        </w:rPr>
        <w:pict w14:anchorId="1CF708B3">
          <v:rect id="_x0000_i1033" style="width:0;height:1.5pt" o:hralign="center" o:hrstd="t" o:hr="t" fillcolor="#a0a0a0" stroked="f"/>
        </w:pict>
      </w:r>
    </w:p>
    <w:p w14:paraId="5228B8FA" w14:textId="0F07BCC9" w:rsidR="00EB14BA" w:rsidRPr="00D04E01" w:rsidRDefault="00EB14BA" w:rsidP="00EB14BA">
      <w:pPr>
        <w:rPr>
          <w:rFonts w:cs="Arial"/>
          <w:szCs w:val="24"/>
        </w:rPr>
      </w:pPr>
    </w:p>
    <w:p w14:paraId="36E2234B" w14:textId="572EE0F3" w:rsidR="00EB14BA" w:rsidRPr="00D04E01" w:rsidRDefault="00540B66" w:rsidP="006142E7">
      <w:pPr>
        <w:ind w:left="720" w:hanging="720"/>
        <w:rPr>
          <w:rFonts w:cs="Arial"/>
          <w:szCs w:val="24"/>
        </w:rPr>
      </w:pPr>
      <w:r w:rsidRPr="00D04E01">
        <w:rPr>
          <w:rFonts w:cs="Arial"/>
          <w:szCs w:val="24"/>
        </w:rPr>
        <w:t>2</w:t>
      </w:r>
      <w:r w:rsidR="00022530" w:rsidRPr="00D04E01">
        <w:rPr>
          <w:rFonts w:cs="Arial"/>
          <w:szCs w:val="24"/>
        </w:rPr>
        <w:t>-</w:t>
      </w:r>
      <w:r w:rsidRPr="00D04E01">
        <w:rPr>
          <w:rFonts w:cs="Arial"/>
          <w:szCs w:val="24"/>
        </w:rPr>
        <w:t>(c)</w:t>
      </w:r>
      <w:r w:rsidRPr="00D04E01">
        <w:rPr>
          <w:rFonts w:cs="Arial"/>
          <w:szCs w:val="24"/>
        </w:rPr>
        <w:tab/>
      </w:r>
      <w:r w:rsidR="006142E7" w:rsidRPr="00D04E01">
        <w:rPr>
          <w:rFonts w:cs="Arial"/>
          <w:b/>
          <w:bCs/>
          <w:szCs w:val="24"/>
        </w:rPr>
        <w:t>Periodontal assessment and treatment for patients with a BPE of 3 or 4 and/or interdental bone loss (standard)</w:t>
      </w:r>
    </w:p>
    <w:p w14:paraId="487EA013" w14:textId="77777777" w:rsidR="00BC39C8" w:rsidRPr="00D04E01" w:rsidRDefault="00BC39C8">
      <w:pPr>
        <w:pStyle w:val="ListParagraph"/>
        <w:numPr>
          <w:ilvl w:val="0"/>
          <w:numId w:val="12"/>
        </w:numPr>
        <w:rPr>
          <w:rFonts w:cs="Arial"/>
          <w:szCs w:val="24"/>
        </w:rPr>
      </w:pPr>
      <w:r w:rsidRPr="00D04E01">
        <w:rPr>
          <w:rFonts w:cs="Arial"/>
          <w:szCs w:val="24"/>
        </w:rPr>
        <w:t>Periodontal assessment must include:</w:t>
      </w:r>
    </w:p>
    <w:p w14:paraId="3CCFD750" w14:textId="77777777" w:rsidR="00BC39C8" w:rsidRPr="00D04E01" w:rsidRDefault="00BC39C8">
      <w:pPr>
        <w:pStyle w:val="ListParagraph"/>
        <w:numPr>
          <w:ilvl w:val="1"/>
          <w:numId w:val="12"/>
        </w:numPr>
        <w:rPr>
          <w:rFonts w:cs="Arial"/>
          <w:szCs w:val="24"/>
        </w:rPr>
      </w:pPr>
      <w:r w:rsidRPr="00D04E01">
        <w:rPr>
          <w:rFonts w:cs="Arial"/>
          <w:szCs w:val="24"/>
        </w:rPr>
        <w:t>recording of medical history, including, but not limited to: diabetes and pregnancy;</w:t>
      </w:r>
    </w:p>
    <w:p w14:paraId="0C83ECCF" w14:textId="77777777" w:rsidR="00BC39C8" w:rsidRPr="00D04E01" w:rsidRDefault="00BC39C8">
      <w:pPr>
        <w:pStyle w:val="ListParagraph"/>
        <w:numPr>
          <w:ilvl w:val="1"/>
          <w:numId w:val="12"/>
        </w:numPr>
        <w:rPr>
          <w:rFonts w:cs="Arial"/>
          <w:szCs w:val="24"/>
        </w:rPr>
      </w:pPr>
      <w:r w:rsidRPr="00D04E01">
        <w:rPr>
          <w:rFonts w:cs="Arial"/>
          <w:szCs w:val="24"/>
        </w:rPr>
        <w:t>recording of modifiable risk factors such as smoking;</w:t>
      </w:r>
    </w:p>
    <w:p w14:paraId="3C208562" w14:textId="5DB46B7A" w:rsidR="00BC39C8" w:rsidRPr="00D04E01" w:rsidRDefault="00BC39C8">
      <w:pPr>
        <w:pStyle w:val="ListParagraph"/>
        <w:numPr>
          <w:ilvl w:val="1"/>
          <w:numId w:val="12"/>
        </w:numPr>
        <w:rPr>
          <w:rFonts w:cs="Arial"/>
          <w:szCs w:val="24"/>
        </w:rPr>
      </w:pPr>
      <w:r w:rsidRPr="00D04E01">
        <w:rPr>
          <w:rFonts w:cs="Arial"/>
          <w:szCs w:val="24"/>
        </w:rPr>
        <w:lastRenderedPageBreak/>
        <w:t>recording of pocket charting</w:t>
      </w:r>
      <w:r w:rsidR="00663F04" w:rsidRPr="00D04E01">
        <w:rPr>
          <w:rFonts w:cs="Arial"/>
          <w:szCs w:val="24"/>
        </w:rPr>
        <w:t xml:space="preserve"> and recession</w:t>
      </w:r>
      <w:r w:rsidRPr="00D04E01">
        <w:rPr>
          <w:rFonts w:cs="Arial"/>
          <w:szCs w:val="24"/>
        </w:rPr>
        <w:t xml:space="preserve"> for appropriate sextants;</w:t>
      </w:r>
    </w:p>
    <w:p w14:paraId="46A9E5AE" w14:textId="48C7C1F4" w:rsidR="00BC39C8" w:rsidRPr="00D04E01" w:rsidRDefault="00BC39C8">
      <w:pPr>
        <w:pStyle w:val="ListParagraph"/>
        <w:numPr>
          <w:ilvl w:val="1"/>
          <w:numId w:val="12"/>
        </w:numPr>
        <w:rPr>
          <w:rFonts w:cs="Arial"/>
          <w:szCs w:val="24"/>
        </w:rPr>
      </w:pPr>
      <w:r w:rsidRPr="00D04E01">
        <w:rPr>
          <w:rFonts w:cs="Arial"/>
          <w:szCs w:val="24"/>
        </w:rPr>
        <w:t>recording of plaque and bleeding scores</w:t>
      </w:r>
      <w:r w:rsidR="003616B1" w:rsidRPr="00D04E01">
        <w:rPr>
          <w:rFonts w:cs="Arial"/>
          <w:szCs w:val="24"/>
        </w:rPr>
        <w:t>, and plaque retentive factors</w:t>
      </w:r>
      <w:r w:rsidRPr="00D04E01">
        <w:rPr>
          <w:rFonts w:cs="Arial"/>
          <w:szCs w:val="24"/>
        </w:rPr>
        <w:t>;</w:t>
      </w:r>
    </w:p>
    <w:p w14:paraId="7EDD1F52" w14:textId="3C78B99F" w:rsidR="00BC39C8" w:rsidRPr="00D04E01" w:rsidRDefault="00BC39C8">
      <w:pPr>
        <w:pStyle w:val="ListParagraph"/>
        <w:numPr>
          <w:ilvl w:val="1"/>
          <w:numId w:val="12"/>
        </w:numPr>
        <w:rPr>
          <w:rFonts w:cs="Arial"/>
          <w:szCs w:val="24"/>
        </w:rPr>
      </w:pPr>
      <w:r w:rsidRPr="00D04E01">
        <w:rPr>
          <w:rFonts w:cs="Arial"/>
          <w:szCs w:val="24"/>
        </w:rPr>
        <w:t>radiographs (claimable under item 1</w:t>
      </w:r>
      <w:r w:rsidR="00022530" w:rsidRPr="00D04E01">
        <w:rPr>
          <w:rFonts w:cs="Arial"/>
          <w:szCs w:val="24"/>
        </w:rPr>
        <w:t>-</w:t>
      </w:r>
      <w:r w:rsidRPr="00D04E01">
        <w:rPr>
          <w:rFonts w:cs="Arial"/>
          <w:szCs w:val="24"/>
        </w:rPr>
        <w:t>(d), if clinically necessary);</w:t>
      </w:r>
    </w:p>
    <w:p w14:paraId="04078833" w14:textId="77777777" w:rsidR="00BC39C8" w:rsidRPr="00D04E01" w:rsidRDefault="00BC39C8">
      <w:pPr>
        <w:pStyle w:val="ListParagraph"/>
        <w:numPr>
          <w:ilvl w:val="1"/>
          <w:numId w:val="12"/>
        </w:numPr>
        <w:rPr>
          <w:rFonts w:cs="Arial"/>
          <w:szCs w:val="24"/>
        </w:rPr>
      </w:pPr>
      <w:r w:rsidRPr="00D04E01">
        <w:rPr>
          <w:rFonts w:cs="Arial"/>
          <w:szCs w:val="24"/>
        </w:rPr>
        <w:t>recording of mobility, if present;</w:t>
      </w:r>
    </w:p>
    <w:p w14:paraId="3000C64C" w14:textId="77777777" w:rsidR="00BC39C8" w:rsidRPr="00D04E01" w:rsidRDefault="00BC39C8">
      <w:pPr>
        <w:pStyle w:val="ListParagraph"/>
        <w:numPr>
          <w:ilvl w:val="1"/>
          <w:numId w:val="12"/>
        </w:numPr>
        <w:rPr>
          <w:rFonts w:cs="Arial"/>
          <w:szCs w:val="24"/>
        </w:rPr>
      </w:pPr>
      <w:r w:rsidRPr="00D04E01">
        <w:rPr>
          <w:rFonts w:cs="Arial"/>
          <w:szCs w:val="24"/>
        </w:rPr>
        <w:t>charting of furcation lesions, if present;</w:t>
      </w:r>
    </w:p>
    <w:p w14:paraId="28C42D2C" w14:textId="77777777" w:rsidR="00BC39C8" w:rsidRPr="00D04E01" w:rsidRDefault="00BC39C8">
      <w:pPr>
        <w:pStyle w:val="ListParagraph"/>
        <w:numPr>
          <w:ilvl w:val="1"/>
          <w:numId w:val="12"/>
        </w:numPr>
        <w:rPr>
          <w:rFonts w:cs="Arial"/>
          <w:szCs w:val="24"/>
        </w:rPr>
      </w:pPr>
      <w:r w:rsidRPr="00D04E01">
        <w:rPr>
          <w:rFonts w:cs="Arial"/>
          <w:szCs w:val="24"/>
        </w:rPr>
        <w:t>providing a treatment plan to the patient and explaining the patient’s role in the treatment.</w:t>
      </w:r>
    </w:p>
    <w:p w14:paraId="0905C97A" w14:textId="77777777" w:rsidR="00BC39C8" w:rsidRPr="00D04E01" w:rsidRDefault="00BC39C8" w:rsidP="00BC39C8">
      <w:pPr>
        <w:pStyle w:val="ListParagraph"/>
        <w:ind w:left="1080"/>
        <w:rPr>
          <w:rFonts w:cs="Arial"/>
          <w:szCs w:val="24"/>
        </w:rPr>
      </w:pPr>
    </w:p>
    <w:p w14:paraId="3E0F14A7" w14:textId="77777777" w:rsidR="00BC39C8" w:rsidRPr="00D04E01" w:rsidRDefault="00BC39C8">
      <w:pPr>
        <w:pStyle w:val="ListParagraph"/>
        <w:numPr>
          <w:ilvl w:val="0"/>
          <w:numId w:val="12"/>
        </w:numPr>
        <w:rPr>
          <w:rFonts w:cs="Arial"/>
          <w:szCs w:val="24"/>
        </w:rPr>
      </w:pPr>
      <w:r w:rsidRPr="00D04E01">
        <w:rPr>
          <w:rFonts w:cs="Arial"/>
          <w:szCs w:val="24"/>
        </w:rPr>
        <w:t>Treatment may include:</w:t>
      </w:r>
    </w:p>
    <w:p w14:paraId="63982182" w14:textId="77777777" w:rsidR="00BC39C8" w:rsidRPr="00D04E01" w:rsidRDefault="00BC39C8">
      <w:pPr>
        <w:pStyle w:val="ListParagraph"/>
        <w:numPr>
          <w:ilvl w:val="1"/>
          <w:numId w:val="12"/>
        </w:numPr>
        <w:rPr>
          <w:rFonts w:cs="Arial"/>
          <w:szCs w:val="24"/>
        </w:rPr>
      </w:pPr>
      <w:r w:rsidRPr="00D04E01">
        <w:rPr>
          <w:rFonts w:cs="Arial"/>
          <w:szCs w:val="24"/>
        </w:rPr>
        <w:t>Professional Mechanical Plaque Removal (PMPR) with supra and sub-gingival scaling in areas up to 4mm to allow for assessment;</w:t>
      </w:r>
    </w:p>
    <w:p w14:paraId="5E4A6612" w14:textId="4877D0E4" w:rsidR="00BC39C8" w:rsidRPr="00D04E01" w:rsidRDefault="00BC39C8">
      <w:pPr>
        <w:pStyle w:val="ListParagraph"/>
        <w:numPr>
          <w:ilvl w:val="1"/>
          <w:numId w:val="12"/>
        </w:numPr>
        <w:rPr>
          <w:rFonts w:cs="Arial"/>
          <w:szCs w:val="24"/>
        </w:rPr>
      </w:pPr>
      <w:r w:rsidRPr="00D04E01">
        <w:rPr>
          <w:rFonts w:cs="Arial"/>
          <w:szCs w:val="24"/>
        </w:rPr>
        <w:t>subgingival PMPR/root surface instrumentation of pockets of 4mm or more where sub-gingival deposits are present or bleed on probing</w:t>
      </w:r>
      <w:r w:rsidR="003616B1" w:rsidRPr="00D04E01">
        <w:rPr>
          <w:rFonts w:cs="Arial"/>
          <w:szCs w:val="24"/>
        </w:rPr>
        <w:t xml:space="preserve"> and removal of retentive factors/marginal correction of restoration</w:t>
      </w:r>
      <w:r w:rsidRPr="00D04E01">
        <w:rPr>
          <w:rFonts w:cs="Arial"/>
          <w:szCs w:val="24"/>
        </w:rPr>
        <w:t>;</w:t>
      </w:r>
    </w:p>
    <w:p w14:paraId="673AA551" w14:textId="77777777" w:rsidR="00BC39C8" w:rsidRPr="00D04E01" w:rsidRDefault="00BC39C8">
      <w:pPr>
        <w:pStyle w:val="ListParagraph"/>
        <w:numPr>
          <w:ilvl w:val="1"/>
          <w:numId w:val="12"/>
        </w:numPr>
        <w:rPr>
          <w:rFonts w:cs="Arial"/>
          <w:szCs w:val="24"/>
        </w:rPr>
      </w:pPr>
      <w:r w:rsidRPr="00D04E01">
        <w:rPr>
          <w:rFonts w:cs="Arial"/>
          <w:szCs w:val="24"/>
        </w:rPr>
        <w:t>oral hygiene instruction;</w:t>
      </w:r>
    </w:p>
    <w:p w14:paraId="4FE4FA07" w14:textId="77777777" w:rsidR="00BC39C8" w:rsidRPr="00D04E01" w:rsidRDefault="00BC39C8">
      <w:pPr>
        <w:pStyle w:val="ListParagraph"/>
        <w:numPr>
          <w:ilvl w:val="1"/>
          <w:numId w:val="12"/>
        </w:numPr>
        <w:rPr>
          <w:rFonts w:cs="Arial"/>
          <w:szCs w:val="24"/>
        </w:rPr>
      </w:pPr>
      <w:r w:rsidRPr="00D04E01">
        <w:rPr>
          <w:rFonts w:cs="Arial"/>
          <w:szCs w:val="24"/>
        </w:rPr>
        <w:t>tooth brushing and interdental cleaning demonstration, including asking the patient to practise;</w:t>
      </w:r>
    </w:p>
    <w:p w14:paraId="1E58C413" w14:textId="67825292" w:rsidR="00BC39C8" w:rsidRPr="00D04E01" w:rsidRDefault="00BC39C8">
      <w:pPr>
        <w:pStyle w:val="ListParagraph"/>
        <w:numPr>
          <w:ilvl w:val="1"/>
          <w:numId w:val="12"/>
        </w:numPr>
        <w:rPr>
          <w:rFonts w:cs="Arial"/>
          <w:szCs w:val="24"/>
        </w:rPr>
      </w:pPr>
      <w:r w:rsidRPr="00D04E01">
        <w:rPr>
          <w:rFonts w:cs="Arial"/>
          <w:szCs w:val="24"/>
        </w:rPr>
        <w:t>lifestyle modification advice, such as: diet, physical activity, smoking cessation, alcohol consumption</w:t>
      </w:r>
      <w:r w:rsidR="00914629" w:rsidRPr="00D04E01">
        <w:rPr>
          <w:rFonts w:cs="Arial"/>
          <w:szCs w:val="24"/>
        </w:rPr>
        <w:t>.</w:t>
      </w:r>
    </w:p>
    <w:p w14:paraId="4E66C519" w14:textId="77777777" w:rsidR="00BC39C8" w:rsidRPr="00D04E01" w:rsidRDefault="00BC39C8" w:rsidP="00BC39C8">
      <w:pPr>
        <w:pStyle w:val="ListParagraph"/>
        <w:ind w:left="1080"/>
        <w:rPr>
          <w:rFonts w:cs="Arial"/>
          <w:szCs w:val="24"/>
        </w:rPr>
      </w:pPr>
    </w:p>
    <w:p w14:paraId="57A432C3" w14:textId="02545FCF" w:rsidR="00BC39C8" w:rsidRPr="00D04E01" w:rsidRDefault="00BC39C8">
      <w:pPr>
        <w:pStyle w:val="ListParagraph"/>
        <w:numPr>
          <w:ilvl w:val="0"/>
          <w:numId w:val="12"/>
        </w:numPr>
        <w:rPr>
          <w:rFonts w:cs="Arial"/>
          <w:szCs w:val="24"/>
        </w:rPr>
      </w:pPr>
      <w:r w:rsidRPr="00D04E01">
        <w:rPr>
          <w:rFonts w:cs="Arial"/>
          <w:szCs w:val="24"/>
        </w:rPr>
        <w:t xml:space="preserve">A periodontal review </w:t>
      </w:r>
      <w:r w:rsidR="009D39DD">
        <w:rPr>
          <w:rFonts w:cs="Arial"/>
          <w:szCs w:val="24"/>
        </w:rPr>
        <w:t>examination</w:t>
      </w:r>
      <w:r w:rsidR="00396F92">
        <w:rPr>
          <w:rFonts w:cs="Arial"/>
          <w:szCs w:val="24"/>
        </w:rPr>
        <w:t xml:space="preserve"> (under 1-(</w:t>
      </w:r>
      <w:r w:rsidR="00DA01BF">
        <w:rPr>
          <w:rFonts w:cs="Arial"/>
          <w:szCs w:val="24"/>
        </w:rPr>
        <w:t>b</w:t>
      </w:r>
      <w:r w:rsidR="00396F92">
        <w:rPr>
          <w:rFonts w:cs="Arial"/>
          <w:szCs w:val="24"/>
        </w:rPr>
        <w:t>))</w:t>
      </w:r>
      <w:r w:rsidRPr="00D04E01">
        <w:rPr>
          <w:rFonts w:cs="Arial"/>
          <w:szCs w:val="24"/>
        </w:rPr>
        <w:t>, with a 6 point pocket chart, must be undertaken not less than 2 complete calendar months following active treatment under a previous claim for item 2</w:t>
      </w:r>
      <w:r w:rsidR="00022530" w:rsidRPr="00D04E01">
        <w:rPr>
          <w:rFonts w:cs="Arial"/>
          <w:szCs w:val="24"/>
        </w:rPr>
        <w:t>-</w:t>
      </w:r>
      <w:r w:rsidRPr="00D04E01">
        <w:rPr>
          <w:rFonts w:cs="Arial"/>
          <w:szCs w:val="24"/>
        </w:rPr>
        <w:t>(c) or 2</w:t>
      </w:r>
      <w:r w:rsidR="00022530" w:rsidRPr="00D04E01">
        <w:rPr>
          <w:rFonts w:cs="Arial"/>
          <w:szCs w:val="24"/>
        </w:rPr>
        <w:t>-</w:t>
      </w:r>
      <w:r w:rsidRPr="00D04E01">
        <w:rPr>
          <w:rFonts w:cs="Arial"/>
          <w:szCs w:val="24"/>
        </w:rPr>
        <w:t>(d) before another claim can be made by the same dentist for item 2</w:t>
      </w:r>
      <w:r w:rsidR="00022530" w:rsidRPr="00D04E01">
        <w:rPr>
          <w:rFonts w:cs="Arial"/>
          <w:szCs w:val="24"/>
        </w:rPr>
        <w:t>-</w:t>
      </w:r>
      <w:r w:rsidRPr="00D04E01">
        <w:rPr>
          <w:rFonts w:cs="Arial"/>
          <w:szCs w:val="24"/>
        </w:rPr>
        <w:t xml:space="preserve">(c). </w:t>
      </w:r>
    </w:p>
    <w:p w14:paraId="7A28B4EE" w14:textId="59EBD017" w:rsidR="006142E7" w:rsidRPr="00D04E01" w:rsidRDefault="00BC39C8">
      <w:pPr>
        <w:pStyle w:val="ListParagraph"/>
        <w:numPr>
          <w:ilvl w:val="0"/>
          <w:numId w:val="12"/>
        </w:numPr>
        <w:rPr>
          <w:rFonts w:cs="Arial"/>
          <w:szCs w:val="24"/>
        </w:rPr>
      </w:pPr>
      <w:r w:rsidRPr="00D04E01">
        <w:rPr>
          <w:rFonts w:cs="Arial"/>
          <w:szCs w:val="24"/>
        </w:rPr>
        <w:t>Where more than one sextant is affected and requires treatment over additional appointments item 2</w:t>
      </w:r>
      <w:r w:rsidR="00022530" w:rsidRPr="00D04E01">
        <w:rPr>
          <w:rFonts w:cs="Arial"/>
          <w:szCs w:val="24"/>
        </w:rPr>
        <w:t>-</w:t>
      </w:r>
      <w:r w:rsidRPr="00D04E01">
        <w:rPr>
          <w:rFonts w:cs="Arial"/>
          <w:szCs w:val="24"/>
        </w:rPr>
        <w:t>(e) can also be claimed.</w:t>
      </w:r>
    </w:p>
    <w:p w14:paraId="55A39A4F" w14:textId="490910A8" w:rsidR="00E31DED" w:rsidRPr="00D04E01" w:rsidRDefault="00E31DED" w:rsidP="00E31DED">
      <w:pPr>
        <w:rPr>
          <w:rFonts w:cs="Arial"/>
          <w:szCs w:val="24"/>
        </w:rPr>
      </w:pPr>
    </w:p>
    <w:tbl>
      <w:tblPr>
        <w:tblStyle w:val="TableGrid"/>
        <w:tblW w:w="9067" w:type="dxa"/>
        <w:tblLook w:val="04A0" w:firstRow="1" w:lastRow="0" w:firstColumn="1" w:lastColumn="0" w:noHBand="0" w:noVBand="1"/>
      </w:tblPr>
      <w:tblGrid>
        <w:gridCol w:w="778"/>
        <w:gridCol w:w="5029"/>
        <w:gridCol w:w="2127"/>
        <w:gridCol w:w="1133"/>
      </w:tblGrid>
      <w:tr w:rsidR="00E31DED" w:rsidRPr="00D04E01" w14:paraId="4BC22052" w14:textId="77777777" w:rsidTr="00D04E01">
        <w:tc>
          <w:tcPr>
            <w:tcW w:w="778" w:type="dxa"/>
            <w:tcBorders>
              <w:bottom w:val="single" w:sz="4" w:space="0" w:color="auto"/>
            </w:tcBorders>
          </w:tcPr>
          <w:p w14:paraId="1D3F8F9B" w14:textId="274239FD" w:rsidR="00E31DED" w:rsidRPr="00D04E01" w:rsidRDefault="0091462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B</w:t>
            </w:r>
            <w:r w:rsidR="00E31DED" w:rsidRPr="00D04E01">
              <w:rPr>
                <w:rFonts w:cs="Arial"/>
                <w:szCs w:val="24"/>
                <w:lang w:eastAsia="en-GB"/>
              </w:rPr>
              <w:t>00</w:t>
            </w:r>
            <w:r w:rsidRPr="00D04E01">
              <w:rPr>
                <w:rFonts w:cs="Arial"/>
                <w:szCs w:val="24"/>
                <w:lang w:eastAsia="en-GB"/>
              </w:rPr>
              <w:t>3</w:t>
            </w:r>
          </w:p>
        </w:tc>
        <w:tc>
          <w:tcPr>
            <w:tcW w:w="5029" w:type="dxa"/>
            <w:tcBorders>
              <w:top w:val="nil"/>
              <w:bottom w:val="nil"/>
              <w:right w:val="nil"/>
            </w:tcBorders>
          </w:tcPr>
          <w:p w14:paraId="2A74FBAF" w14:textId="77777777"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64E84243" w14:textId="77777777"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3D42EE70" w14:textId="2CE3083E"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9D744F">
              <w:rPr>
                <w:rFonts w:cs="Arial"/>
                <w:b/>
                <w:bCs/>
                <w:szCs w:val="24"/>
                <w:lang w:eastAsia="en-GB"/>
              </w:rPr>
              <w:t>42.70</w:t>
            </w:r>
          </w:p>
        </w:tc>
      </w:tr>
      <w:tr w:rsidR="00E31DED" w:rsidRPr="00D04E01" w14:paraId="54A36625" w14:textId="77777777" w:rsidTr="00D04E01">
        <w:tc>
          <w:tcPr>
            <w:tcW w:w="778" w:type="dxa"/>
            <w:tcBorders>
              <w:left w:val="nil"/>
              <w:bottom w:val="nil"/>
              <w:right w:val="nil"/>
            </w:tcBorders>
          </w:tcPr>
          <w:p w14:paraId="715EB743" w14:textId="77777777"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29" w:type="dxa"/>
            <w:tcBorders>
              <w:top w:val="nil"/>
              <w:left w:val="nil"/>
              <w:bottom w:val="nil"/>
              <w:right w:val="nil"/>
            </w:tcBorders>
          </w:tcPr>
          <w:p w14:paraId="59A97E7F" w14:textId="77777777"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666C366" w14:textId="77777777"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3F630429" w14:textId="645BDAF8" w:rsidR="00E31DED" w:rsidRPr="00D04E01" w:rsidRDefault="00E31D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9D744F">
              <w:rPr>
                <w:rFonts w:cs="Arial"/>
                <w:b/>
                <w:bCs/>
                <w:szCs w:val="24"/>
                <w:lang w:eastAsia="en-GB"/>
              </w:rPr>
              <w:t>34.16</w:t>
            </w:r>
          </w:p>
        </w:tc>
      </w:tr>
    </w:tbl>
    <w:p w14:paraId="1D6CC84E" w14:textId="6B063921" w:rsidR="00E31DED" w:rsidRPr="00D04E01" w:rsidRDefault="00B66F50" w:rsidP="00E31DED">
      <w:pPr>
        <w:rPr>
          <w:rFonts w:cs="Arial"/>
          <w:szCs w:val="24"/>
        </w:rPr>
      </w:pPr>
      <w:r>
        <w:rPr>
          <w:rFonts w:cs="Arial"/>
          <w:szCs w:val="24"/>
        </w:rPr>
        <w:pict w14:anchorId="47FDB499">
          <v:rect id="_x0000_i1034" style="width:0;height:1.5pt" o:hralign="center" o:hrstd="t" o:hr="t" fillcolor="#a0a0a0" stroked="f"/>
        </w:pict>
      </w:r>
    </w:p>
    <w:p w14:paraId="7BD0DAEA" w14:textId="41A512BD" w:rsidR="00E31DED" w:rsidRPr="00D04E01" w:rsidRDefault="00E31DED" w:rsidP="00E31DED">
      <w:pPr>
        <w:rPr>
          <w:rFonts w:cs="Arial"/>
          <w:szCs w:val="24"/>
        </w:rPr>
      </w:pPr>
    </w:p>
    <w:p w14:paraId="74CCA9AF" w14:textId="32B75DDA" w:rsidR="00E31DED" w:rsidRPr="00D04E01" w:rsidRDefault="00E31DED" w:rsidP="000D33D1">
      <w:pPr>
        <w:ind w:left="720" w:hanging="720"/>
        <w:rPr>
          <w:rFonts w:cs="Arial"/>
          <w:szCs w:val="24"/>
        </w:rPr>
      </w:pPr>
      <w:r w:rsidRPr="00D04E01">
        <w:rPr>
          <w:rFonts w:cs="Arial"/>
          <w:szCs w:val="24"/>
        </w:rPr>
        <w:t>2</w:t>
      </w:r>
      <w:r w:rsidR="00914629" w:rsidRPr="00D04E01">
        <w:rPr>
          <w:rFonts w:cs="Arial"/>
          <w:szCs w:val="24"/>
        </w:rPr>
        <w:t>-</w:t>
      </w:r>
      <w:r w:rsidRPr="00D04E01">
        <w:rPr>
          <w:rFonts w:cs="Arial"/>
          <w:szCs w:val="24"/>
        </w:rPr>
        <w:t>(d)</w:t>
      </w:r>
      <w:r w:rsidRPr="00D04E01">
        <w:rPr>
          <w:rFonts w:cs="Arial"/>
          <w:szCs w:val="24"/>
        </w:rPr>
        <w:tab/>
      </w:r>
      <w:r w:rsidR="000D33D1" w:rsidRPr="00D04E01">
        <w:rPr>
          <w:rFonts w:cs="Arial"/>
          <w:b/>
          <w:bCs/>
          <w:szCs w:val="24"/>
        </w:rPr>
        <w:t>Periodontal assessment and treatment for patients with a BPE of 3 or 4 and/or interdental bone loss (enhanced)</w:t>
      </w:r>
    </w:p>
    <w:p w14:paraId="484508AE" w14:textId="77777777" w:rsidR="006730ED" w:rsidRPr="00D04E01" w:rsidRDefault="006730ED">
      <w:pPr>
        <w:pStyle w:val="ListParagraph"/>
        <w:numPr>
          <w:ilvl w:val="0"/>
          <w:numId w:val="13"/>
        </w:numPr>
        <w:rPr>
          <w:rFonts w:cs="Arial"/>
          <w:szCs w:val="24"/>
        </w:rPr>
      </w:pPr>
      <w:r w:rsidRPr="00D04E01">
        <w:rPr>
          <w:rFonts w:cs="Arial"/>
          <w:szCs w:val="24"/>
        </w:rPr>
        <w:t>Periodontal re-assessment must include:</w:t>
      </w:r>
    </w:p>
    <w:p w14:paraId="1B6AE46A" w14:textId="4034554C" w:rsidR="006730ED" w:rsidRPr="00D04E01" w:rsidRDefault="00810261">
      <w:pPr>
        <w:pStyle w:val="ListParagraph"/>
        <w:numPr>
          <w:ilvl w:val="1"/>
          <w:numId w:val="13"/>
        </w:numPr>
        <w:rPr>
          <w:rFonts w:cs="Arial"/>
          <w:szCs w:val="24"/>
        </w:rPr>
      </w:pPr>
      <w:r w:rsidRPr="00D04E01">
        <w:rPr>
          <w:rFonts w:cs="Arial"/>
          <w:szCs w:val="24"/>
        </w:rPr>
        <w:t xml:space="preserve">recording of </w:t>
      </w:r>
      <w:r w:rsidR="006730ED" w:rsidRPr="00D04E01">
        <w:rPr>
          <w:rFonts w:cs="Arial"/>
          <w:szCs w:val="24"/>
        </w:rPr>
        <w:t>pocket charting</w:t>
      </w:r>
      <w:r w:rsidRPr="00D04E01">
        <w:rPr>
          <w:rFonts w:cs="Arial"/>
          <w:szCs w:val="24"/>
        </w:rPr>
        <w:t xml:space="preserve"> and recession for appropriate sextants</w:t>
      </w:r>
      <w:r w:rsidR="006730ED" w:rsidRPr="00D04E01">
        <w:rPr>
          <w:rFonts w:cs="Arial"/>
          <w:szCs w:val="24"/>
        </w:rPr>
        <w:t>;</w:t>
      </w:r>
    </w:p>
    <w:p w14:paraId="6EC96AE1" w14:textId="3F983DDA" w:rsidR="006730ED" w:rsidRPr="00D04E01" w:rsidRDefault="006730ED">
      <w:pPr>
        <w:pStyle w:val="ListParagraph"/>
        <w:numPr>
          <w:ilvl w:val="1"/>
          <w:numId w:val="13"/>
        </w:numPr>
        <w:rPr>
          <w:rFonts w:cs="Arial"/>
          <w:szCs w:val="24"/>
        </w:rPr>
      </w:pPr>
      <w:r w:rsidRPr="00D04E01">
        <w:rPr>
          <w:rFonts w:cs="Arial"/>
          <w:szCs w:val="24"/>
        </w:rPr>
        <w:t>radiographs (claimable under item 1</w:t>
      </w:r>
      <w:r w:rsidR="00914629" w:rsidRPr="00D04E01">
        <w:rPr>
          <w:rFonts w:cs="Arial"/>
          <w:szCs w:val="24"/>
        </w:rPr>
        <w:t>-</w:t>
      </w:r>
      <w:r w:rsidRPr="00D04E01">
        <w:rPr>
          <w:rFonts w:cs="Arial"/>
          <w:szCs w:val="24"/>
        </w:rPr>
        <w:t>(d), if clinically necessary);</w:t>
      </w:r>
    </w:p>
    <w:p w14:paraId="401638AB" w14:textId="06C49677" w:rsidR="006730ED" w:rsidRPr="00D04E01" w:rsidRDefault="006730ED">
      <w:pPr>
        <w:pStyle w:val="ListParagraph"/>
        <w:numPr>
          <w:ilvl w:val="1"/>
          <w:numId w:val="13"/>
        </w:numPr>
        <w:rPr>
          <w:rFonts w:cs="Arial"/>
          <w:szCs w:val="24"/>
        </w:rPr>
      </w:pPr>
      <w:r w:rsidRPr="00D04E01">
        <w:rPr>
          <w:rFonts w:cs="Arial"/>
          <w:szCs w:val="24"/>
        </w:rPr>
        <w:t>recording of mobility</w:t>
      </w:r>
      <w:r w:rsidR="002F65FA">
        <w:rPr>
          <w:rFonts w:cs="Arial"/>
          <w:szCs w:val="24"/>
        </w:rPr>
        <w:t>,</w:t>
      </w:r>
      <w:r w:rsidRPr="00D04E01">
        <w:rPr>
          <w:rFonts w:cs="Arial"/>
          <w:szCs w:val="24"/>
        </w:rPr>
        <w:t xml:space="preserve"> if present;</w:t>
      </w:r>
    </w:p>
    <w:p w14:paraId="2F88C693" w14:textId="77777777" w:rsidR="006730ED" w:rsidRPr="00D04E01" w:rsidRDefault="006730ED">
      <w:pPr>
        <w:pStyle w:val="ListParagraph"/>
        <w:numPr>
          <w:ilvl w:val="1"/>
          <w:numId w:val="13"/>
        </w:numPr>
        <w:rPr>
          <w:rFonts w:cs="Arial"/>
          <w:szCs w:val="24"/>
        </w:rPr>
      </w:pPr>
      <w:r w:rsidRPr="00D04E01">
        <w:rPr>
          <w:rFonts w:cs="Arial"/>
          <w:szCs w:val="24"/>
        </w:rPr>
        <w:t>charting of bleeding on probing;</w:t>
      </w:r>
    </w:p>
    <w:p w14:paraId="2D36AFB3" w14:textId="684EAFB8" w:rsidR="006730ED" w:rsidRPr="00D04E01" w:rsidRDefault="006730ED">
      <w:pPr>
        <w:pStyle w:val="ListParagraph"/>
        <w:numPr>
          <w:ilvl w:val="1"/>
          <w:numId w:val="13"/>
        </w:numPr>
        <w:rPr>
          <w:rFonts w:cs="Arial"/>
          <w:szCs w:val="24"/>
        </w:rPr>
      </w:pPr>
      <w:r w:rsidRPr="00D04E01">
        <w:rPr>
          <w:rFonts w:cs="Arial"/>
          <w:szCs w:val="24"/>
        </w:rPr>
        <w:t>charting of furcation lesions</w:t>
      </w:r>
      <w:r w:rsidR="002F65FA">
        <w:rPr>
          <w:rFonts w:cs="Arial"/>
          <w:szCs w:val="24"/>
        </w:rPr>
        <w:t>,</w:t>
      </w:r>
      <w:r w:rsidRPr="00D04E01">
        <w:rPr>
          <w:rFonts w:cs="Arial"/>
          <w:szCs w:val="24"/>
        </w:rPr>
        <w:t xml:space="preserve"> if present;</w:t>
      </w:r>
    </w:p>
    <w:p w14:paraId="25FF25A5" w14:textId="384DC28B" w:rsidR="006730ED" w:rsidRPr="00D04E01" w:rsidRDefault="006730ED">
      <w:pPr>
        <w:pStyle w:val="ListParagraph"/>
        <w:numPr>
          <w:ilvl w:val="1"/>
          <w:numId w:val="13"/>
        </w:numPr>
        <w:rPr>
          <w:rFonts w:cs="Arial"/>
          <w:szCs w:val="24"/>
        </w:rPr>
      </w:pPr>
      <w:r w:rsidRPr="00D04E01">
        <w:rPr>
          <w:rFonts w:cs="Arial"/>
          <w:szCs w:val="24"/>
        </w:rPr>
        <w:t xml:space="preserve">recording of plaque </w:t>
      </w:r>
      <w:r w:rsidR="00CE7E53" w:rsidRPr="00D04E01">
        <w:rPr>
          <w:rFonts w:cs="Arial"/>
          <w:szCs w:val="24"/>
        </w:rPr>
        <w:t xml:space="preserve">and bleeding </w:t>
      </w:r>
      <w:r w:rsidRPr="00D04E01">
        <w:rPr>
          <w:rFonts w:cs="Arial"/>
          <w:szCs w:val="24"/>
        </w:rPr>
        <w:t>score</w:t>
      </w:r>
      <w:r w:rsidR="00CE7E53" w:rsidRPr="00D04E01">
        <w:rPr>
          <w:rFonts w:cs="Arial"/>
          <w:szCs w:val="24"/>
        </w:rPr>
        <w:t>s, and plaque retentive factors</w:t>
      </w:r>
      <w:r w:rsidRPr="00D04E01">
        <w:rPr>
          <w:rFonts w:cs="Arial"/>
          <w:szCs w:val="24"/>
        </w:rPr>
        <w:t>;</w:t>
      </w:r>
    </w:p>
    <w:p w14:paraId="4853E696" w14:textId="77777777" w:rsidR="006730ED" w:rsidRPr="00D04E01" w:rsidRDefault="006730ED">
      <w:pPr>
        <w:pStyle w:val="ListParagraph"/>
        <w:numPr>
          <w:ilvl w:val="1"/>
          <w:numId w:val="13"/>
        </w:numPr>
        <w:rPr>
          <w:rFonts w:cs="Arial"/>
          <w:szCs w:val="24"/>
        </w:rPr>
      </w:pPr>
      <w:r w:rsidRPr="00D04E01">
        <w:rPr>
          <w:rFonts w:cs="Arial"/>
          <w:szCs w:val="24"/>
        </w:rPr>
        <w:t>risk factors;</w:t>
      </w:r>
    </w:p>
    <w:p w14:paraId="55C1D272" w14:textId="77777777" w:rsidR="006730ED" w:rsidRPr="00D04E01" w:rsidRDefault="006730ED">
      <w:pPr>
        <w:pStyle w:val="ListParagraph"/>
        <w:numPr>
          <w:ilvl w:val="1"/>
          <w:numId w:val="13"/>
        </w:numPr>
        <w:rPr>
          <w:rFonts w:cs="Arial"/>
          <w:szCs w:val="24"/>
        </w:rPr>
      </w:pPr>
      <w:r w:rsidRPr="00D04E01">
        <w:rPr>
          <w:rFonts w:cs="Arial"/>
          <w:szCs w:val="24"/>
        </w:rPr>
        <w:t>behaviours;</w:t>
      </w:r>
    </w:p>
    <w:p w14:paraId="07B343F9" w14:textId="77777777" w:rsidR="006730ED" w:rsidRPr="00D04E01" w:rsidRDefault="006730ED">
      <w:pPr>
        <w:pStyle w:val="ListParagraph"/>
        <w:numPr>
          <w:ilvl w:val="1"/>
          <w:numId w:val="13"/>
        </w:numPr>
        <w:rPr>
          <w:rFonts w:cs="Arial"/>
          <w:szCs w:val="24"/>
        </w:rPr>
      </w:pPr>
      <w:r w:rsidRPr="00D04E01">
        <w:rPr>
          <w:rFonts w:cs="Arial"/>
          <w:szCs w:val="24"/>
        </w:rPr>
        <w:t>providing a treatment plan to the patient and explaining the patient’s role in the treatment.</w:t>
      </w:r>
    </w:p>
    <w:p w14:paraId="034351CC" w14:textId="77777777" w:rsidR="006730ED" w:rsidRPr="00D04E01" w:rsidRDefault="006730ED" w:rsidP="006730ED">
      <w:pPr>
        <w:pStyle w:val="ListParagraph"/>
        <w:ind w:left="1080"/>
        <w:rPr>
          <w:rFonts w:cs="Arial"/>
          <w:szCs w:val="24"/>
        </w:rPr>
      </w:pPr>
    </w:p>
    <w:p w14:paraId="48A5A446" w14:textId="77777777" w:rsidR="006730ED" w:rsidRPr="00D04E01" w:rsidRDefault="006730ED">
      <w:pPr>
        <w:pStyle w:val="ListParagraph"/>
        <w:numPr>
          <w:ilvl w:val="0"/>
          <w:numId w:val="13"/>
        </w:numPr>
        <w:rPr>
          <w:rFonts w:cs="Arial"/>
          <w:szCs w:val="24"/>
        </w:rPr>
      </w:pPr>
      <w:r w:rsidRPr="00D04E01">
        <w:rPr>
          <w:rFonts w:cs="Arial"/>
          <w:szCs w:val="24"/>
        </w:rPr>
        <w:t>Treatment for managing non-responding sites may include:</w:t>
      </w:r>
    </w:p>
    <w:p w14:paraId="159BEEDF" w14:textId="46019B55" w:rsidR="006730ED" w:rsidRPr="00D04E01" w:rsidRDefault="006C690E">
      <w:pPr>
        <w:pStyle w:val="ListParagraph"/>
        <w:numPr>
          <w:ilvl w:val="1"/>
          <w:numId w:val="13"/>
        </w:numPr>
        <w:rPr>
          <w:rFonts w:cs="Arial"/>
          <w:szCs w:val="24"/>
        </w:rPr>
      </w:pPr>
      <w:r w:rsidRPr="00D04E01">
        <w:rPr>
          <w:rFonts w:cs="Arial"/>
          <w:szCs w:val="24"/>
        </w:rPr>
        <w:t>r</w:t>
      </w:r>
      <w:r w:rsidR="006730ED" w:rsidRPr="00D04E01">
        <w:rPr>
          <w:rFonts w:cs="Arial"/>
          <w:szCs w:val="24"/>
        </w:rPr>
        <w:t>epeating subgingival instrumentation on moderate residual (4-5mm) pockets</w:t>
      </w:r>
      <w:r w:rsidR="00CC2574" w:rsidRPr="00D04E01">
        <w:rPr>
          <w:rFonts w:cs="Arial"/>
          <w:szCs w:val="24"/>
        </w:rPr>
        <w:t xml:space="preserve"> and removal of retentive factors/marginal correction of restoration</w:t>
      </w:r>
      <w:r w:rsidR="006730ED" w:rsidRPr="00D04E01">
        <w:rPr>
          <w:rFonts w:cs="Arial"/>
          <w:szCs w:val="24"/>
        </w:rPr>
        <w:t>;</w:t>
      </w:r>
    </w:p>
    <w:p w14:paraId="1A279889" w14:textId="64945DAA" w:rsidR="006730ED" w:rsidRPr="00D04E01" w:rsidRDefault="00725B33">
      <w:pPr>
        <w:pStyle w:val="ListParagraph"/>
        <w:numPr>
          <w:ilvl w:val="1"/>
          <w:numId w:val="13"/>
        </w:numPr>
        <w:rPr>
          <w:rFonts w:cs="Arial"/>
          <w:szCs w:val="24"/>
        </w:rPr>
      </w:pPr>
      <w:r w:rsidRPr="00D04E01">
        <w:rPr>
          <w:rFonts w:cs="Arial"/>
          <w:szCs w:val="24"/>
        </w:rPr>
        <w:lastRenderedPageBreak/>
        <w:t>i</w:t>
      </w:r>
      <w:r w:rsidR="006730ED" w:rsidRPr="00D04E01">
        <w:rPr>
          <w:rFonts w:cs="Arial"/>
          <w:szCs w:val="24"/>
        </w:rPr>
        <w:t>nstrumentation of deep residual pocketing (greater than or equal to 6mm);</w:t>
      </w:r>
    </w:p>
    <w:p w14:paraId="7C138A18" w14:textId="7258C5AB" w:rsidR="006730ED" w:rsidRPr="00D04E01" w:rsidRDefault="006C690E">
      <w:pPr>
        <w:pStyle w:val="ListParagraph"/>
        <w:numPr>
          <w:ilvl w:val="1"/>
          <w:numId w:val="13"/>
        </w:numPr>
        <w:rPr>
          <w:rFonts w:cs="Arial"/>
          <w:szCs w:val="24"/>
        </w:rPr>
      </w:pPr>
      <w:r w:rsidRPr="00D04E01">
        <w:rPr>
          <w:rFonts w:cs="Arial"/>
          <w:szCs w:val="24"/>
        </w:rPr>
        <w:t>r</w:t>
      </w:r>
      <w:r w:rsidR="006730ED" w:rsidRPr="00D04E01">
        <w:rPr>
          <w:rFonts w:cs="Arial"/>
          <w:szCs w:val="24"/>
        </w:rPr>
        <w:t>einforc</w:t>
      </w:r>
      <w:r w:rsidR="00625CD6" w:rsidRPr="00D04E01">
        <w:rPr>
          <w:rFonts w:cs="Arial"/>
          <w:szCs w:val="24"/>
        </w:rPr>
        <w:t>ing</w:t>
      </w:r>
      <w:r w:rsidR="006730ED" w:rsidRPr="00D04E01">
        <w:rPr>
          <w:rFonts w:cs="Arial"/>
          <w:szCs w:val="24"/>
        </w:rPr>
        <w:t xml:space="preserve"> oral hygiene instruction, risk factor modification and behaviour change advice;</w:t>
      </w:r>
    </w:p>
    <w:p w14:paraId="14A5C21E" w14:textId="00BFE66C" w:rsidR="006730ED" w:rsidRPr="00D04E01" w:rsidRDefault="006C690E">
      <w:pPr>
        <w:pStyle w:val="ListParagraph"/>
        <w:numPr>
          <w:ilvl w:val="1"/>
          <w:numId w:val="13"/>
        </w:numPr>
        <w:rPr>
          <w:rFonts w:cs="Arial"/>
          <w:szCs w:val="24"/>
        </w:rPr>
      </w:pPr>
      <w:r w:rsidRPr="00D04E01">
        <w:rPr>
          <w:rFonts w:cs="Arial"/>
          <w:szCs w:val="24"/>
        </w:rPr>
        <w:t>a</w:t>
      </w:r>
      <w:r w:rsidR="006730ED" w:rsidRPr="00D04E01">
        <w:rPr>
          <w:rFonts w:cs="Arial"/>
          <w:szCs w:val="24"/>
        </w:rPr>
        <w:t>lternative causes for failure to respond to treatment should be considered at this stage.</w:t>
      </w:r>
    </w:p>
    <w:p w14:paraId="3614B511" w14:textId="77777777" w:rsidR="006730ED" w:rsidRPr="00D04E01" w:rsidRDefault="006730ED" w:rsidP="006730ED">
      <w:pPr>
        <w:pStyle w:val="ListParagraph"/>
        <w:ind w:left="1080"/>
        <w:rPr>
          <w:rFonts w:cs="Arial"/>
          <w:szCs w:val="24"/>
        </w:rPr>
      </w:pPr>
    </w:p>
    <w:p w14:paraId="5373218B" w14:textId="5F5F6B43" w:rsidR="006730ED" w:rsidRPr="00D04E01" w:rsidRDefault="006730ED">
      <w:pPr>
        <w:pStyle w:val="ListParagraph"/>
        <w:numPr>
          <w:ilvl w:val="0"/>
          <w:numId w:val="13"/>
        </w:numPr>
        <w:rPr>
          <w:rFonts w:cs="Arial"/>
          <w:szCs w:val="24"/>
        </w:rPr>
      </w:pPr>
      <w:r w:rsidRPr="00D04E01">
        <w:rPr>
          <w:rFonts w:cs="Arial"/>
          <w:szCs w:val="24"/>
        </w:rPr>
        <w:t xml:space="preserve">A periodontal review </w:t>
      </w:r>
      <w:r w:rsidR="00256EE4">
        <w:rPr>
          <w:rFonts w:cs="Arial"/>
          <w:szCs w:val="24"/>
        </w:rPr>
        <w:t>examination (under 1-(</w:t>
      </w:r>
      <w:r w:rsidR="00DA01BF">
        <w:rPr>
          <w:rFonts w:cs="Arial"/>
          <w:szCs w:val="24"/>
        </w:rPr>
        <w:t>b</w:t>
      </w:r>
      <w:r w:rsidR="00256EE4">
        <w:rPr>
          <w:rFonts w:cs="Arial"/>
          <w:szCs w:val="24"/>
        </w:rPr>
        <w:t>))</w:t>
      </w:r>
      <w:r w:rsidRPr="00D04E01">
        <w:rPr>
          <w:rFonts w:cs="Arial"/>
          <w:szCs w:val="24"/>
        </w:rPr>
        <w:t>, with a 6 point pocket chart, must be undertaken not less than 2 complete calendar months following active treatment under a previous claim for item 2</w:t>
      </w:r>
      <w:r w:rsidR="00D3136D" w:rsidRPr="00D04E01">
        <w:rPr>
          <w:rFonts w:cs="Arial"/>
          <w:szCs w:val="24"/>
        </w:rPr>
        <w:t>-(</w:t>
      </w:r>
      <w:r w:rsidRPr="00D04E01">
        <w:rPr>
          <w:rFonts w:cs="Arial"/>
          <w:szCs w:val="24"/>
        </w:rPr>
        <w:t>c</w:t>
      </w:r>
      <w:r w:rsidR="00D3136D" w:rsidRPr="00D04E01">
        <w:rPr>
          <w:rFonts w:cs="Arial"/>
          <w:szCs w:val="24"/>
        </w:rPr>
        <w:t>)</w:t>
      </w:r>
      <w:r w:rsidRPr="00D04E01">
        <w:rPr>
          <w:rFonts w:cs="Arial"/>
          <w:szCs w:val="24"/>
        </w:rPr>
        <w:t xml:space="preserve"> or 2</w:t>
      </w:r>
      <w:r w:rsidR="00D3136D" w:rsidRPr="00D04E01">
        <w:rPr>
          <w:rFonts w:cs="Arial"/>
          <w:szCs w:val="24"/>
        </w:rPr>
        <w:t>-</w:t>
      </w:r>
      <w:r w:rsidRPr="00D04E01">
        <w:rPr>
          <w:rFonts w:cs="Arial"/>
          <w:szCs w:val="24"/>
        </w:rPr>
        <w:t>(d) before another claim can be made by the same dentist for item 2</w:t>
      </w:r>
      <w:r w:rsidR="00D3136D" w:rsidRPr="00D04E01">
        <w:rPr>
          <w:rFonts w:cs="Arial"/>
          <w:szCs w:val="24"/>
        </w:rPr>
        <w:t>-</w:t>
      </w:r>
      <w:r w:rsidRPr="00D04E01">
        <w:rPr>
          <w:rFonts w:cs="Arial"/>
          <w:szCs w:val="24"/>
        </w:rPr>
        <w:t>(d).</w:t>
      </w:r>
    </w:p>
    <w:p w14:paraId="17363F64" w14:textId="5970EB20" w:rsidR="000D33D1" w:rsidRPr="00D04E01" w:rsidRDefault="006730ED">
      <w:pPr>
        <w:pStyle w:val="ListParagraph"/>
        <w:numPr>
          <w:ilvl w:val="0"/>
          <w:numId w:val="13"/>
        </w:numPr>
        <w:rPr>
          <w:rFonts w:cs="Arial"/>
          <w:szCs w:val="24"/>
        </w:rPr>
      </w:pPr>
      <w:r w:rsidRPr="00D04E01">
        <w:rPr>
          <w:rFonts w:cs="Arial"/>
          <w:szCs w:val="24"/>
        </w:rPr>
        <w:t>Where more than one sextant is affected and requires treatment over multiple appointments item 2</w:t>
      </w:r>
      <w:r w:rsidR="00D3136D" w:rsidRPr="00D04E01">
        <w:rPr>
          <w:rFonts w:cs="Arial"/>
          <w:szCs w:val="24"/>
        </w:rPr>
        <w:t>-</w:t>
      </w:r>
      <w:r w:rsidRPr="00D04E01">
        <w:rPr>
          <w:rFonts w:cs="Arial"/>
          <w:szCs w:val="24"/>
        </w:rPr>
        <w:t>(e)</w:t>
      </w:r>
      <w:r w:rsidR="00573610" w:rsidRPr="00D04E01">
        <w:rPr>
          <w:rFonts w:cs="Arial"/>
          <w:szCs w:val="24"/>
        </w:rPr>
        <w:t xml:space="preserve"> </w:t>
      </w:r>
      <w:r w:rsidRPr="00D04E01">
        <w:rPr>
          <w:rFonts w:cs="Arial"/>
          <w:szCs w:val="24"/>
        </w:rPr>
        <w:t>can also be claimed.</w:t>
      </w:r>
    </w:p>
    <w:p w14:paraId="1946BC6B" w14:textId="52465A2A" w:rsidR="006730ED" w:rsidRPr="00D04E01" w:rsidRDefault="006730ED" w:rsidP="006730ED">
      <w:pPr>
        <w:rPr>
          <w:rFonts w:cs="Arial"/>
          <w:szCs w:val="24"/>
        </w:rPr>
      </w:pPr>
    </w:p>
    <w:tbl>
      <w:tblPr>
        <w:tblStyle w:val="TableGrid"/>
        <w:tblW w:w="9067" w:type="dxa"/>
        <w:tblLook w:val="04A0" w:firstRow="1" w:lastRow="0" w:firstColumn="1" w:lastColumn="0" w:noHBand="0" w:noVBand="1"/>
      </w:tblPr>
      <w:tblGrid>
        <w:gridCol w:w="778"/>
        <w:gridCol w:w="5029"/>
        <w:gridCol w:w="2127"/>
        <w:gridCol w:w="1133"/>
      </w:tblGrid>
      <w:tr w:rsidR="006730ED" w:rsidRPr="00D04E01" w14:paraId="14337112" w14:textId="77777777" w:rsidTr="00D04E01">
        <w:tc>
          <w:tcPr>
            <w:tcW w:w="778" w:type="dxa"/>
            <w:tcBorders>
              <w:bottom w:val="single" w:sz="4" w:space="0" w:color="auto"/>
            </w:tcBorders>
          </w:tcPr>
          <w:p w14:paraId="702F2568" w14:textId="31C0B1FF" w:rsidR="006730ED" w:rsidRPr="00D04E01" w:rsidRDefault="00D3136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B</w:t>
            </w:r>
            <w:r w:rsidR="006730ED" w:rsidRPr="00D04E01">
              <w:rPr>
                <w:rFonts w:cs="Arial"/>
                <w:szCs w:val="24"/>
                <w:lang w:eastAsia="en-GB"/>
              </w:rPr>
              <w:t>00</w:t>
            </w:r>
            <w:r w:rsidRPr="00D04E01">
              <w:rPr>
                <w:rFonts w:cs="Arial"/>
                <w:szCs w:val="24"/>
                <w:lang w:eastAsia="en-GB"/>
              </w:rPr>
              <w:t>4</w:t>
            </w:r>
          </w:p>
        </w:tc>
        <w:tc>
          <w:tcPr>
            <w:tcW w:w="5029" w:type="dxa"/>
            <w:tcBorders>
              <w:top w:val="nil"/>
              <w:bottom w:val="nil"/>
              <w:right w:val="nil"/>
            </w:tcBorders>
          </w:tcPr>
          <w:p w14:paraId="5BBB009D" w14:textId="77777777"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30136E5D" w14:textId="77777777"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47DABC4" w14:textId="75685866"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9D744F">
              <w:rPr>
                <w:rFonts w:cs="Arial"/>
                <w:b/>
                <w:bCs/>
                <w:szCs w:val="24"/>
                <w:lang w:eastAsia="en-GB"/>
              </w:rPr>
              <w:t>42.70</w:t>
            </w:r>
          </w:p>
        </w:tc>
      </w:tr>
      <w:tr w:rsidR="006730ED" w:rsidRPr="00D04E01" w14:paraId="6412AD4E" w14:textId="77777777" w:rsidTr="00D04E01">
        <w:tc>
          <w:tcPr>
            <w:tcW w:w="778" w:type="dxa"/>
            <w:tcBorders>
              <w:left w:val="nil"/>
              <w:bottom w:val="nil"/>
              <w:right w:val="nil"/>
            </w:tcBorders>
          </w:tcPr>
          <w:p w14:paraId="1485848D" w14:textId="77777777"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29" w:type="dxa"/>
            <w:tcBorders>
              <w:top w:val="nil"/>
              <w:left w:val="nil"/>
              <w:bottom w:val="nil"/>
              <w:right w:val="nil"/>
            </w:tcBorders>
          </w:tcPr>
          <w:p w14:paraId="613AD3DC" w14:textId="77777777"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8DE996E" w14:textId="77777777"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EB0EA1F" w14:textId="228F6A55" w:rsidR="006730ED" w:rsidRPr="00D04E01" w:rsidRDefault="006730E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9D744F">
              <w:rPr>
                <w:rFonts w:cs="Arial"/>
                <w:b/>
                <w:bCs/>
                <w:szCs w:val="24"/>
                <w:lang w:eastAsia="en-GB"/>
              </w:rPr>
              <w:t>34.16</w:t>
            </w:r>
          </w:p>
        </w:tc>
      </w:tr>
    </w:tbl>
    <w:p w14:paraId="17B54E65" w14:textId="41B32929" w:rsidR="006730ED" w:rsidRPr="00D04E01" w:rsidRDefault="00B66F50" w:rsidP="006730ED">
      <w:pPr>
        <w:rPr>
          <w:rFonts w:cs="Arial"/>
          <w:szCs w:val="24"/>
        </w:rPr>
      </w:pPr>
      <w:r>
        <w:rPr>
          <w:rFonts w:cs="Arial"/>
          <w:szCs w:val="24"/>
        </w:rPr>
        <w:pict w14:anchorId="3830C2EF">
          <v:rect id="_x0000_i1035" style="width:0;height:1.5pt" o:hralign="center" o:hrstd="t" o:hr="t" fillcolor="#a0a0a0" stroked="f"/>
        </w:pict>
      </w:r>
    </w:p>
    <w:p w14:paraId="6FFDDC1D" w14:textId="55D52B97" w:rsidR="006730ED" w:rsidRPr="00D04E01" w:rsidRDefault="006730ED" w:rsidP="006730ED">
      <w:pPr>
        <w:rPr>
          <w:rFonts w:cs="Arial"/>
          <w:szCs w:val="24"/>
        </w:rPr>
      </w:pPr>
    </w:p>
    <w:p w14:paraId="6DF61DBD" w14:textId="48795708" w:rsidR="00772DBD" w:rsidRPr="00D04E01" w:rsidRDefault="00772DBD" w:rsidP="006730ED">
      <w:pPr>
        <w:rPr>
          <w:rFonts w:cs="Arial"/>
          <w:szCs w:val="24"/>
        </w:rPr>
      </w:pPr>
      <w:r w:rsidRPr="00D04E01">
        <w:rPr>
          <w:rFonts w:cs="Arial"/>
          <w:szCs w:val="24"/>
        </w:rPr>
        <w:t>2</w:t>
      </w:r>
      <w:r w:rsidR="00D3136D" w:rsidRPr="00D04E01">
        <w:rPr>
          <w:rFonts w:cs="Arial"/>
          <w:szCs w:val="24"/>
        </w:rPr>
        <w:t>-</w:t>
      </w:r>
      <w:r w:rsidRPr="00D04E01">
        <w:rPr>
          <w:rFonts w:cs="Arial"/>
          <w:szCs w:val="24"/>
        </w:rPr>
        <w:t>(e)</w:t>
      </w:r>
      <w:r w:rsidRPr="00D04E01">
        <w:rPr>
          <w:rFonts w:cs="Arial"/>
          <w:szCs w:val="24"/>
        </w:rPr>
        <w:tab/>
      </w:r>
      <w:r w:rsidR="00BC4942" w:rsidRPr="00D04E01">
        <w:rPr>
          <w:rFonts w:cs="Arial"/>
          <w:b/>
          <w:bCs/>
          <w:szCs w:val="24"/>
        </w:rPr>
        <w:t>Additional Periodontal Appointment Supplement</w:t>
      </w:r>
    </w:p>
    <w:p w14:paraId="1CB5C892" w14:textId="6FDE4132" w:rsidR="00463B64" w:rsidRPr="00D04E01" w:rsidRDefault="00463B64">
      <w:pPr>
        <w:pStyle w:val="ListParagraph"/>
        <w:numPr>
          <w:ilvl w:val="0"/>
          <w:numId w:val="14"/>
        </w:numPr>
        <w:rPr>
          <w:rFonts w:cs="Arial"/>
          <w:szCs w:val="24"/>
        </w:rPr>
      </w:pPr>
      <w:r w:rsidRPr="00D04E01">
        <w:rPr>
          <w:rFonts w:cs="Arial"/>
          <w:szCs w:val="24"/>
        </w:rPr>
        <w:t>This can be claimed alongside</w:t>
      </w:r>
      <w:r w:rsidR="00D3136D" w:rsidRPr="00D04E01">
        <w:rPr>
          <w:rFonts w:cs="Arial"/>
          <w:szCs w:val="24"/>
        </w:rPr>
        <w:t xml:space="preserve"> item</w:t>
      </w:r>
      <w:r w:rsidRPr="00D04E01">
        <w:rPr>
          <w:rFonts w:cs="Arial"/>
          <w:szCs w:val="24"/>
        </w:rPr>
        <w:t xml:space="preserve"> 2</w:t>
      </w:r>
      <w:r w:rsidR="00D3136D" w:rsidRPr="00D04E01">
        <w:rPr>
          <w:rFonts w:cs="Arial"/>
          <w:szCs w:val="24"/>
        </w:rPr>
        <w:t>-</w:t>
      </w:r>
      <w:r w:rsidRPr="00D04E01">
        <w:rPr>
          <w:rFonts w:cs="Arial"/>
          <w:szCs w:val="24"/>
        </w:rPr>
        <w:t>(c) or 2</w:t>
      </w:r>
      <w:r w:rsidR="00D3136D" w:rsidRPr="00D04E01">
        <w:rPr>
          <w:rFonts w:cs="Arial"/>
          <w:szCs w:val="24"/>
        </w:rPr>
        <w:t>-</w:t>
      </w:r>
      <w:r w:rsidRPr="00D04E01">
        <w:rPr>
          <w:rFonts w:cs="Arial"/>
          <w:szCs w:val="24"/>
        </w:rPr>
        <w:t>(d)</w:t>
      </w:r>
      <w:r w:rsidR="00573610" w:rsidRPr="00D04E01">
        <w:rPr>
          <w:rFonts w:cs="Arial"/>
          <w:szCs w:val="24"/>
        </w:rPr>
        <w:t xml:space="preserve"> </w:t>
      </w:r>
      <w:r w:rsidRPr="00D04E01">
        <w:rPr>
          <w:rFonts w:cs="Arial"/>
          <w:szCs w:val="24"/>
        </w:rPr>
        <w:t xml:space="preserve">where treatment over multiple appointments is required. This can only be claimed where treatment is required in more than one sextant. </w:t>
      </w:r>
    </w:p>
    <w:p w14:paraId="04DC50F9" w14:textId="397E6D9F" w:rsidR="00463B64" w:rsidRPr="00D04E01" w:rsidRDefault="00463B64">
      <w:pPr>
        <w:pStyle w:val="ListParagraph"/>
        <w:numPr>
          <w:ilvl w:val="0"/>
          <w:numId w:val="14"/>
        </w:numPr>
        <w:rPr>
          <w:rFonts w:cs="Arial"/>
          <w:szCs w:val="24"/>
        </w:rPr>
      </w:pPr>
      <w:r w:rsidRPr="00D04E01">
        <w:rPr>
          <w:rFonts w:cs="Arial"/>
          <w:szCs w:val="24"/>
        </w:rPr>
        <w:t>Item 2</w:t>
      </w:r>
      <w:r w:rsidR="00D3136D" w:rsidRPr="00D04E01">
        <w:rPr>
          <w:rFonts w:cs="Arial"/>
          <w:szCs w:val="24"/>
        </w:rPr>
        <w:t>-</w:t>
      </w:r>
      <w:r w:rsidRPr="00D04E01">
        <w:rPr>
          <w:rFonts w:cs="Arial"/>
          <w:szCs w:val="24"/>
        </w:rPr>
        <w:t>(e) can be claimed up to a maximum of three times per course of treatment.</w:t>
      </w:r>
    </w:p>
    <w:p w14:paraId="7D25F7F7" w14:textId="11234731" w:rsidR="00BC4942" w:rsidRPr="00D04E01" w:rsidRDefault="00BC4942" w:rsidP="00463B64">
      <w:pPr>
        <w:rPr>
          <w:rFonts w:cs="Arial"/>
          <w:szCs w:val="24"/>
        </w:rPr>
      </w:pPr>
    </w:p>
    <w:tbl>
      <w:tblPr>
        <w:tblStyle w:val="TableGrid"/>
        <w:tblW w:w="9067" w:type="dxa"/>
        <w:tblLook w:val="04A0" w:firstRow="1" w:lastRow="0" w:firstColumn="1" w:lastColumn="0" w:noHBand="0" w:noVBand="1"/>
      </w:tblPr>
      <w:tblGrid>
        <w:gridCol w:w="778"/>
        <w:gridCol w:w="5029"/>
        <w:gridCol w:w="2127"/>
        <w:gridCol w:w="1133"/>
      </w:tblGrid>
      <w:tr w:rsidR="00463B64" w:rsidRPr="00D04E01" w14:paraId="45371845" w14:textId="77777777" w:rsidTr="00D04E01">
        <w:tc>
          <w:tcPr>
            <w:tcW w:w="778" w:type="dxa"/>
            <w:tcBorders>
              <w:bottom w:val="single" w:sz="4" w:space="0" w:color="auto"/>
            </w:tcBorders>
          </w:tcPr>
          <w:p w14:paraId="2587B612" w14:textId="59668E99" w:rsidR="00463B64" w:rsidRPr="00D04E01" w:rsidRDefault="00D3136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B</w:t>
            </w:r>
            <w:r w:rsidR="00463B64" w:rsidRPr="00D04E01">
              <w:rPr>
                <w:rFonts w:cs="Arial"/>
                <w:szCs w:val="24"/>
                <w:lang w:eastAsia="en-GB"/>
              </w:rPr>
              <w:t>00</w:t>
            </w:r>
            <w:r w:rsidRPr="00D04E01">
              <w:rPr>
                <w:rFonts w:cs="Arial"/>
                <w:szCs w:val="24"/>
                <w:lang w:eastAsia="en-GB"/>
              </w:rPr>
              <w:t>5</w:t>
            </w:r>
          </w:p>
        </w:tc>
        <w:tc>
          <w:tcPr>
            <w:tcW w:w="5029" w:type="dxa"/>
            <w:tcBorders>
              <w:top w:val="nil"/>
              <w:bottom w:val="nil"/>
              <w:right w:val="nil"/>
            </w:tcBorders>
          </w:tcPr>
          <w:p w14:paraId="62609ED6" w14:textId="77777777"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2FBA70D4" w14:textId="77777777"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1E873CE0" w14:textId="63862D4E"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46347B">
              <w:rPr>
                <w:rFonts w:cs="Arial"/>
                <w:b/>
                <w:bCs/>
                <w:szCs w:val="24"/>
                <w:lang w:eastAsia="en-GB"/>
              </w:rPr>
              <w:t>27.00</w:t>
            </w:r>
          </w:p>
        </w:tc>
      </w:tr>
      <w:tr w:rsidR="00463B64" w:rsidRPr="00D04E01" w14:paraId="2F6E8690" w14:textId="77777777" w:rsidTr="00D04E01">
        <w:tc>
          <w:tcPr>
            <w:tcW w:w="778" w:type="dxa"/>
            <w:tcBorders>
              <w:left w:val="nil"/>
              <w:bottom w:val="nil"/>
              <w:right w:val="nil"/>
            </w:tcBorders>
          </w:tcPr>
          <w:p w14:paraId="6DAAE010" w14:textId="77777777"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29" w:type="dxa"/>
            <w:tcBorders>
              <w:top w:val="nil"/>
              <w:left w:val="nil"/>
              <w:bottom w:val="nil"/>
              <w:right w:val="nil"/>
            </w:tcBorders>
          </w:tcPr>
          <w:p w14:paraId="4F62AD37" w14:textId="77777777"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79BE3EF" w14:textId="77777777"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2841034" w14:textId="48F399DC" w:rsidR="00463B64" w:rsidRPr="00D04E01" w:rsidRDefault="00463B6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1A0FE0">
              <w:rPr>
                <w:rFonts w:cs="Arial"/>
                <w:b/>
                <w:bCs/>
                <w:szCs w:val="24"/>
                <w:lang w:eastAsia="en-GB"/>
              </w:rPr>
              <w:t>21.60</w:t>
            </w:r>
          </w:p>
        </w:tc>
      </w:tr>
    </w:tbl>
    <w:p w14:paraId="6F4FB5E0" w14:textId="50FBF8C0" w:rsidR="00463B64" w:rsidRPr="00D04E01" w:rsidRDefault="00B66F50" w:rsidP="00463B64">
      <w:pPr>
        <w:rPr>
          <w:rFonts w:cs="Arial"/>
          <w:szCs w:val="24"/>
        </w:rPr>
      </w:pPr>
      <w:r>
        <w:rPr>
          <w:rFonts w:cs="Arial"/>
          <w:szCs w:val="24"/>
        </w:rPr>
        <w:pict w14:anchorId="3FAFA93A">
          <v:rect id="_x0000_i1036" style="width:0;height:1.5pt" o:hralign="center" o:hrstd="t" o:hr="t" fillcolor="#a0a0a0" stroked="f"/>
        </w:pict>
      </w:r>
    </w:p>
    <w:p w14:paraId="116EEAF6" w14:textId="238BB821" w:rsidR="00F61946" w:rsidRPr="00D04E01" w:rsidRDefault="00F61946" w:rsidP="00463B64">
      <w:pPr>
        <w:rPr>
          <w:rFonts w:cs="Arial"/>
          <w:szCs w:val="24"/>
        </w:rPr>
      </w:pPr>
      <w:r w:rsidRPr="00D04E01">
        <w:rPr>
          <w:rFonts w:cs="Arial"/>
          <w:szCs w:val="24"/>
        </w:rPr>
        <w:br w:type="page"/>
      </w:r>
    </w:p>
    <w:p w14:paraId="422383D5" w14:textId="2E6A3FD6" w:rsidR="00463B64" w:rsidRPr="00D04E01" w:rsidRDefault="00F61946" w:rsidP="00463B64">
      <w:pPr>
        <w:rPr>
          <w:rFonts w:cs="Arial"/>
          <w:sz w:val="28"/>
          <w:szCs w:val="28"/>
        </w:rPr>
      </w:pPr>
      <w:bookmarkStart w:id="2" w:name="Section_III"/>
      <w:r w:rsidRPr="00D04E01">
        <w:rPr>
          <w:rFonts w:cs="Arial"/>
          <w:b/>
          <w:bCs/>
          <w:sz w:val="28"/>
          <w:szCs w:val="28"/>
        </w:rPr>
        <w:lastRenderedPageBreak/>
        <w:t xml:space="preserve">Section III – Restorative Treatment </w:t>
      </w:r>
    </w:p>
    <w:bookmarkEnd w:id="2"/>
    <w:p w14:paraId="3D1FD22E" w14:textId="08CEF599" w:rsidR="00F61946" w:rsidRPr="00D04E01" w:rsidRDefault="00F61946" w:rsidP="00463B64">
      <w:pPr>
        <w:rPr>
          <w:rFonts w:cs="Arial"/>
          <w:szCs w:val="24"/>
        </w:rPr>
      </w:pPr>
    </w:p>
    <w:p w14:paraId="06B09B9E" w14:textId="62407714" w:rsidR="00F61946" w:rsidRPr="00D04E01" w:rsidRDefault="004B302D" w:rsidP="00463B64">
      <w:pPr>
        <w:rPr>
          <w:rFonts w:cs="Arial"/>
          <w:szCs w:val="24"/>
        </w:rPr>
      </w:pPr>
      <w:r w:rsidRPr="00D04E01">
        <w:rPr>
          <w:rFonts w:cs="Arial"/>
          <w:szCs w:val="24"/>
        </w:rPr>
        <w:t>3</w:t>
      </w:r>
      <w:r w:rsidR="005B6EBC" w:rsidRPr="00D04E01">
        <w:rPr>
          <w:rFonts w:cs="Arial"/>
          <w:szCs w:val="24"/>
        </w:rPr>
        <w:t>-</w:t>
      </w:r>
      <w:r w:rsidRPr="00D04E01">
        <w:rPr>
          <w:rFonts w:cs="Arial"/>
          <w:szCs w:val="24"/>
        </w:rPr>
        <w:t>(a)</w:t>
      </w:r>
      <w:r w:rsidRPr="00D04E01">
        <w:rPr>
          <w:rFonts w:cs="Arial"/>
          <w:szCs w:val="24"/>
        </w:rPr>
        <w:tab/>
      </w:r>
      <w:r w:rsidRPr="00D04E01">
        <w:rPr>
          <w:rFonts w:cs="Arial"/>
          <w:b/>
          <w:bCs/>
          <w:szCs w:val="24"/>
        </w:rPr>
        <w:t xml:space="preserve">Filling </w:t>
      </w:r>
      <w:r w:rsidRPr="00D04E01">
        <w:rPr>
          <w:rFonts w:cs="Arial"/>
          <w:szCs w:val="24"/>
        </w:rPr>
        <w:t>(single surface)</w:t>
      </w:r>
    </w:p>
    <w:p w14:paraId="159B4AA0" w14:textId="77777777" w:rsidR="00FA1455" w:rsidRPr="00D04E01" w:rsidRDefault="00FA1455">
      <w:pPr>
        <w:pStyle w:val="ListParagraph"/>
        <w:numPr>
          <w:ilvl w:val="0"/>
          <w:numId w:val="15"/>
        </w:numPr>
        <w:rPr>
          <w:rFonts w:cs="Arial"/>
          <w:szCs w:val="24"/>
        </w:rPr>
      </w:pPr>
      <w:r w:rsidRPr="00D04E01">
        <w:rPr>
          <w:rFonts w:cs="Arial"/>
          <w:szCs w:val="24"/>
        </w:rPr>
        <w:t>Clinically necessary fillings for permanent or deciduous teeth, can be provided in an appropriate material.</w:t>
      </w:r>
    </w:p>
    <w:p w14:paraId="018A906E" w14:textId="56776045" w:rsidR="00FA1455" w:rsidRPr="00D04E01" w:rsidRDefault="00FA1455">
      <w:pPr>
        <w:pStyle w:val="ListParagraph"/>
        <w:numPr>
          <w:ilvl w:val="1"/>
          <w:numId w:val="15"/>
        </w:numPr>
        <w:rPr>
          <w:rFonts w:cs="Arial"/>
          <w:szCs w:val="24"/>
        </w:rPr>
      </w:pPr>
      <w:r w:rsidRPr="00D04E01">
        <w:rPr>
          <w:rFonts w:cs="Arial"/>
          <w:szCs w:val="24"/>
        </w:rPr>
        <w:t xml:space="preserve">Amalgam fillings should not </w:t>
      </w:r>
      <w:r w:rsidR="006267E3">
        <w:rPr>
          <w:rFonts w:cs="Arial"/>
          <w:szCs w:val="24"/>
        </w:rPr>
        <w:t xml:space="preserve">normally </w:t>
      </w:r>
      <w:r w:rsidRPr="00D04E01">
        <w:rPr>
          <w:rFonts w:cs="Arial"/>
          <w:szCs w:val="24"/>
        </w:rPr>
        <w:t>be provided for:</w:t>
      </w:r>
    </w:p>
    <w:p w14:paraId="3BD37732" w14:textId="770BC6F3" w:rsidR="00FA1455" w:rsidRPr="00647335" w:rsidRDefault="00FA1455">
      <w:pPr>
        <w:pStyle w:val="ListParagraph"/>
        <w:numPr>
          <w:ilvl w:val="2"/>
          <w:numId w:val="15"/>
        </w:numPr>
        <w:rPr>
          <w:rFonts w:cs="Arial"/>
          <w:szCs w:val="24"/>
        </w:rPr>
      </w:pPr>
      <w:r w:rsidRPr="00D04E01">
        <w:rPr>
          <w:rFonts w:cs="Arial"/>
          <w:szCs w:val="24"/>
        </w:rPr>
        <w:t xml:space="preserve">patients under 15 years of </w:t>
      </w:r>
      <w:r w:rsidRPr="00647335">
        <w:rPr>
          <w:rFonts w:cs="Arial"/>
          <w:szCs w:val="24"/>
        </w:rPr>
        <w:t>age</w:t>
      </w:r>
      <w:r w:rsidR="00F00F28" w:rsidRPr="00647335">
        <w:rPr>
          <w:rFonts w:cs="Arial"/>
          <w:szCs w:val="24"/>
        </w:rPr>
        <w:t xml:space="preserve"> at the start of a course of treatment</w:t>
      </w:r>
      <w:r w:rsidRPr="00647335">
        <w:rPr>
          <w:rFonts w:cs="Arial"/>
          <w:szCs w:val="24"/>
        </w:rPr>
        <w:t xml:space="preserve">; </w:t>
      </w:r>
    </w:p>
    <w:p w14:paraId="3A908B96" w14:textId="24D2C1B0" w:rsidR="00FA1455" w:rsidRPr="00D04E01" w:rsidRDefault="00FA1455">
      <w:pPr>
        <w:pStyle w:val="ListParagraph"/>
        <w:numPr>
          <w:ilvl w:val="2"/>
          <w:numId w:val="15"/>
        </w:numPr>
        <w:rPr>
          <w:rFonts w:cs="Arial"/>
          <w:szCs w:val="24"/>
        </w:rPr>
      </w:pPr>
      <w:r w:rsidRPr="00D04E01">
        <w:rPr>
          <w:rFonts w:cs="Arial"/>
          <w:szCs w:val="24"/>
        </w:rPr>
        <w:t xml:space="preserve">patients with retained deciduous teeth; </w:t>
      </w:r>
    </w:p>
    <w:p w14:paraId="5647D74D" w14:textId="06A6BA01" w:rsidR="00FA1455" w:rsidRDefault="00FA1455">
      <w:pPr>
        <w:pStyle w:val="ListParagraph"/>
        <w:numPr>
          <w:ilvl w:val="2"/>
          <w:numId w:val="15"/>
        </w:numPr>
        <w:rPr>
          <w:rFonts w:cs="Arial"/>
          <w:szCs w:val="24"/>
        </w:rPr>
      </w:pPr>
      <w:r w:rsidRPr="00D04E01">
        <w:rPr>
          <w:rFonts w:cs="Arial"/>
          <w:szCs w:val="24"/>
        </w:rPr>
        <w:t xml:space="preserve">patients who are pregnant or breastfeeding; </w:t>
      </w:r>
      <w:r w:rsidR="00A41A41">
        <w:rPr>
          <w:rFonts w:cs="Arial"/>
          <w:szCs w:val="24"/>
        </w:rPr>
        <w:t>or</w:t>
      </w:r>
    </w:p>
    <w:p w14:paraId="47E3168F" w14:textId="36ADC9EB" w:rsidR="00CC3978" w:rsidRDefault="00A41A41" w:rsidP="00CC3978">
      <w:pPr>
        <w:pStyle w:val="ListParagraph"/>
        <w:numPr>
          <w:ilvl w:val="2"/>
          <w:numId w:val="15"/>
        </w:numPr>
        <w:rPr>
          <w:rFonts w:cs="Arial"/>
          <w:szCs w:val="24"/>
        </w:rPr>
      </w:pPr>
      <w:r w:rsidRPr="00D04E01">
        <w:rPr>
          <w:rFonts w:cs="Arial"/>
          <w:szCs w:val="24"/>
        </w:rPr>
        <w:t>for patients where there is a letter from a secondary care professional recommending amalgam should not be used due to the specific medical needs of the patient.</w:t>
      </w:r>
    </w:p>
    <w:p w14:paraId="33C85DA4" w14:textId="77777777" w:rsidR="00CC3978" w:rsidRPr="00CC3978" w:rsidRDefault="00CC3978" w:rsidP="00CC3978">
      <w:pPr>
        <w:rPr>
          <w:rFonts w:cs="Arial"/>
          <w:szCs w:val="24"/>
        </w:rPr>
      </w:pPr>
    </w:p>
    <w:p w14:paraId="1D1B8EB3" w14:textId="3707685C" w:rsidR="00FA1455" w:rsidRPr="00A41A41" w:rsidRDefault="00B435B2" w:rsidP="00641C84">
      <w:pPr>
        <w:pStyle w:val="ListParagraph"/>
        <w:numPr>
          <w:ilvl w:val="1"/>
          <w:numId w:val="15"/>
        </w:numPr>
        <w:rPr>
          <w:rFonts w:cs="Arial"/>
          <w:szCs w:val="24"/>
        </w:rPr>
      </w:pPr>
      <w:r w:rsidRPr="00D04E01">
        <w:rPr>
          <w:rFonts w:cs="Arial"/>
          <w:szCs w:val="24"/>
        </w:rPr>
        <w:t>Amalgam fillings must not be provided</w:t>
      </w:r>
      <w:r w:rsidR="00CC3978">
        <w:rPr>
          <w:rFonts w:cs="Arial"/>
          <w:szCs w:val="24"/>
        </w:rPr>
        <w:t xml:space="preserve"> </w:t>
      </w:r>
      <w:r w:rsidR="00FA1455" w:rsidRPr="00A41A41">
        <w:rPr>
          <w:rFonts w:cs="Arial"/>
          <w:szCs w:val="24"/>
        </w:rPr>
        <w:t>in canine or incisor teeth</w:t>
      </w:r>
      <w:r w:rsidR="00A41A41" w:rsidRPr="00A41A41">
        <w:rPr>
          <w:rFonts w:cs="Arial"/>
          <w:szCs w:val="24"/>
        </w:rPr>
        <w:t>.</w:t>
      </w:r>
    </w:p>
    <w:p w14:paraId="7C8A5F01" w14:textId="77777777" w:rsidR="00FA1455" w:rsidRPr="00D04E01" w:rsidRDefault="00FA1455" w:rsidP="00FA1455">
      <w:pPr>
        <w:pStyle w:val="ListParagraph"/>
        <w:ind w:left="1080"/>
        <w:rPr>
          <w:rFonts w:cs="Arial"/>
          <w:szCs w:val="24"/>
        </w:rPr>
      </w:pPr>
    </w:p>
    <w:p w14:paraId="636BA0A6" w14:textId="5E251527" w:rsidR="00FA1455" w:rsidRPr="00D04E01" w:rsidRDefault="00FA1455" w:rsidP="00A76C7D">
      <w:pPr>
        <w:pStyle w:val="ListParagraph"/>
        <w:numPr>
          <w:ilvl w:val="1"/>
          <w:numId w:val="15"/>
        </w:numPr>
        <w:rPr>
          <w:rFonts w:cs="Arial"/>
          <w:szCs w:val="24"/>
        </w:rPr>
      </w:pPr>
      <w:r w:rsidRPr="00D04E01">
        <w:rPr>
          <w:rFonts w:cs="Arial"/>
          <w:szCs w:val="24"/>
        </w:rPr>
        <w:t>Composite resin, synthetic resins, and glass ionomer fillings, except for sealant restorations, should not be provided for: premolar or molar teeth, under item 3</w:t>
      </w:r>
      <w:r w:rsidR="005B6EBC" w:rsidRPr="00D04E01">
        <w:rPr>
          <w:rFonts w:cs="Arial"/>
          <w:szCs w:val="24"/>
        </w:rPr>
        <w:t>-</w:t>
      </w:r>
      <w:r w:rsidRPr="00D04E01">
        <w:rPr>
          <w:rFonts w:cs="Arial"/>
          <w:szCs w:val="24"/>
        </w:rPr>
        <w:t>(a), where the filling involves the occlusal surface where this is for aesthetic reasons only.</w:t>
      </w:r>
    </w:p>
    <w:p w14:paraId="32FEE0BD" w14:textId="77777777" w:rsidR="00FA1455" w:rsidRPr="00D04E01" w:rsidRDefault="00FA1455" w:rsidP="00890986">
      <w:pPr>
        <w:pStyle w:val="ListParagraph"/>
        <w:ind w:left="1080"/>
        <w:rPr>
          <w:rFonts w:cs="Arial"/>
          <w:szCs w:val="24"/>
        </w:rPr>
      </w:pPr>
    </w:p>
    <w:p w14:paraId="770083BB" w14:textId="761035FC" w:rsidR="00FA1455" w:rsidRPr="00D04E01" w:rsidRDefault="00734CC0">
      <w:pPr>
        <w:pStyle w:val="ListParagraph"/>
        <w:numPr>
          <w:ilvl w:val="0"/>
          <w:numId w:val="15"/>
        </w:numPr>
        <w:rPr>
          <w:rFonts w:cs="Arial"/>
          <w:szCs w:val="24"/>
        </w:rPr>
      </w:pPr>
      <w:r w:rsidRPr="00D04E01">
        <w:rPr>
          <w:rFonts w:cs="Arial"/>
          <w:szCs w:val="24"/>
        </w:rPr>
        <w:t>Fillings</w:t>
      </w:r>
      <w:r w:rsidR="00FA1455" w:rsidRPr="00D04E01">
        <w:rPr>
          <w:rFonts w:cs="Arial"/>
          <w:szCs w:val="24"/>
        </w:rPr>
        <w:t xml:space="preserve"> must include the provision of any linings, pulp capping or other preparatory treatment (including rubber dam) as required.</w:t>
      </w:r>
    </w:p>
    <w:p w14:paraId="69CA8B4D" w14:textId="77777777" w:rsidR="00FA1455" w:rsidRPr="00D04E01" w:rsidRDefault="00FA1455" w:rsidP="00890986">
      <w:pPr>
        <w:pStyle w:val="ListParagraph"/>
        <w:ind w:left="1080"/>
        <w:rPr>
          <w:rFonts w:cs="Arial"/>
          <w:szCs w:val="24"/>
        </w:rPr>
      </w:pPr>
    </w:p>
    <w:p w14:paraId="1A4EF83E" w14:textId="130FCE79" w:rsidR="00FA1455" w:rsidRPr="00D04E01" w:rsidRDefault="00890986">
      <w:pPr>
        <w:pStyle w:val="ListParagraph"/>
        <w:numPr>
          <w:ilvl w:val="0"/>
          <w:numId w:val="15"/>
        </w:numPr>
        <w:rPr>
          <w:rFonts w:cs="Arial"/>
          <w:szCs w:val="24"/>
        </w:rPr>
      </w:pPr>
      <w:r w:rsidRPr="00D04E01">
        <w:rPr>
          <w:rFonts w:cs="Arial"/>
          <w:szCs w:val="24"/>
        </w:rPr>
        <w:t>Item 3</w:t>
      </w:r>
      <w:r w:rsidR="005B6EBC" w:rsidRPr="00D04E01">
        <w:rPr>
          <w:rFonts w:cs="Arial"/>
          <w:szCs w:val="24"/>
        </w:rPr>
        <w:t>-</w:t>
      </w:r>
      <w:r w:rsidRPr="00D04E01">
        <w:rPr>
          <w:rFonts w:cs="Arial"/>
          <w:szCs w:val="24"/>
        </w:rPr>
        <w:t>(a)</w:t>
      </w:r>
      <w:r w:rsidR="00FA1455" w:rsidRPr="00D04E01">
        <w:rPr>
          <w:rFonts w:cs="Arial"/>
          <w:szCs w:val="24"/>
        </w:rPr>
        <w:t xml:space="preserve"> cannot be claimed again, by the same dentist, for the same surface(s) within 11 </w:t>
      </w:r>
      <w:r w:rsidR="00501E38" w:rsidRPr="00D04E01">
        <w:rPr>
          <w:rFonts w:cs="Arial"/>
          <w:szCs w:val="24"/>
        </w:rPr>
        <w:t xml:space="preserve">complete </w:t>
      </w:r>
      <w:r w:rsidR="00FA1455" w:rsidRPr="00D04E01">
        <w:rPr>
          <w:rFonts w:cs="Arial"/>
          <w:szCs w:val="24"/>
        </w:rPr>
        <w:t>calendar months of the original treatment, unless repair or replacement is required as a result of trauma.</w:t>
      </w:r>
    </w:p>
    <w:p w14:paraId="6DD86E21" w14:textId="76D2E886" w:rsidR="004B302D" w:rsidRPr="00D04E01" w:rsidRDefault="004B302D" w:rsidP="00D70AFD">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D70AFD" w:rsidRPr="00D04E01" w14:paraId="1CAF40D2" w14:textId="77777777" w:rsidTr="00D04E01">
        <w:tc>
          <w:tcPr>
            <w:tcW w:w="790" w:type="dxa"/>
            <w:tcBorders>
              <w:bottom w:val="single" w:sz="4" w:space="0" w:color="auto"/>
            </w:tcBorders>
          </w:tcPr>
          <w:p w14:paraId="489EAA0A" w14:textId="2469CB26" w:rsidR="00D70AFD" w:rsidRPr="00D04E01" w:rsidRDefault="00501E3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D70AFD" w:rsidRPr="00D04E01">
              <w:rPr>
                <w:rFonts w:cs="Arial"/>
                <w:szCs w:val="24"/>
                <w:lang w:eastAsia="en-GB"/>
              </w:rPr>
              <w:t>00</w:t>
            </w:r>
            <w:r w:rsidRPr="00D04E01">
              <w:rPr>
                <w:rFonts w:cs="Arial"/>
                <w:szCs w:val="24"/>
                <w:lang w:eastAsia="en-GB"/>
              </w:rPr>
              <w:t>1</w:t>
            </w:r>
          </w:p>
        </w:tc>
        <w:tc>
          <w:tcPr>
            <w:tcW w:w="5017" w:type="dxa"/>
            <w:tcBorders>
              <w:top w:val="nil"/>
              <w:bottom w:val="nil"/>
              <w:right w:val="nil"/>
            </w:tcBorders>
          </w:tcPr>
          <w:p w14:paraId="09EE1CE6" w14:textId="79A69ED8" w:rsidR="00D70AFD" w:rsidRPr="00D04E01" w:rsidRDefault="008C39C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sidR="00503921">
              <w:rPr>
                <w:rFonts w:cs="Arial"/>
                <w:szCs w:val="24"/>
                <w:lang w:eastAsia="en-GB"/>
              </w:rPr>
              <w:t xml:space="preserve"> 1 single surface</w:t>
            </w:r>
            <w:r w:rsidR="00724733">
              <w:rPr>
                <w:rFonts w:cs="Arial"/>
                <w:szCs w:val="24"/>
                <w:lang w:eastAsia="en-GB"/>
              </w:rPr>
              <w:t xml:space="preserve"> filling</w:t>
            </w:r>
          </w:p>
        </w:tc>
        <w:tc>
          <w:tcPr>
            <w:tcW w:w="2127" w:type="dxa"/>
            <w:tcBorders>
              <w:top w:val="nil"/>
              <w:left w:val="nil"/>
              <w:bottom w:val="nil"/>
              <w:right w:val="single" w:sz="4" w:space="0" w:color="auto"/>
            </w:tcBorders>
          </w:tcPr>
          <w:p w14:paraId="0ED7602D" w14:textId="77777777" w:rsidR="00D70AFD" w:rsidRPr="00D04E01" w:rsidRDefault="00D70AF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7914FCC" w14:textId="2D58AC26" w:rsidR="00D70AFD" w:rsidRPr="00D04E01" w:rsidRDefault="00D70AF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1A0FE0">
              <w:rPr>
                <w:rFonts w:cs="Arial"/>
                <w:b/>
                <w:bCs/>
                <w:szCs w:val="24"/>
                <w:lang w:eastAsia="en-GB"/>
              </w:rPr>
              <w:t>16.85</w:t>
            </w:r>
          </w:p>
        </w:tc>
      </w:tr>
      <w:tr w:rsidR="00D70AFD" w:rsidRPr="00D04E01" w14:paraId="1D8F090D" w14:textId="77777777" w:rsidTr="00D04E01">
        <w:tc>
          <w:tcPr>
            <w:tcW w:w="790" w:type="dxa"/>
            <w:tcBorders>
              <w:left w:val="nil"/>
              <w:bottom w:val="nil"/>
              <w:right w:val="nil"/>
            </w:tcBorders>
          </w:tcPr>
          <w:p w14:paraId="0A566793" w14:textId="77777777" w:rsidR="00D70AFD" w:rsidRPr="00D04E01" w:rsidRDefault="00D70AF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2FD0171E" w14:textId="77777777" w:rsidR="00D70AFD" w:rsidRPr="00D04E01" w:rsidRDefault="00D70AF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D13B3E3" w14:textId="77777777" w:rsidR="00D70AFD" w:rsidRPr="00D04E01" w:rsidRDefault="00D70AF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7E8EB12" w14:textId="38E16007" w:rsidR="00474546" w:rsidRPr="00474546" w:rsidRDefault="00D70AFD" w:rsidP="00DC38A1">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28175C">
              <w:rPr>
                <w:rFonts w:cs="Arial"/>
                <w:b/>
                <w:bCs/>
                <w:szCs w:val="24"/>
                <w:lang w:eastAsia="en-GB"/>
              </w:rPr>
              <w:t xml:space="preserve">  </w:t>
            </w:r>
            <w:r w:rsidR="001A0FE0">
              <w:rPr>
                <w:rFonts w:cs="Arial"/>
                <w:b/>
                <w:bCs/>
                <w:szCs w:val="24"/>
                <w:lang w:eastAsia="en-GB"/>
              </w:rPr>
              <w:t>13.48</w:t>
            </w:r>
          </w:p>
        </w:tc>
      </w:tr>
    </w:tbl>
    <w:p w14:paraId="142F5C96" w14:textId="757128CC" w:rsidR="00D70AFD" w:rsidRDefault="00D70AFD" w:rsidP="00D70AFD">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474546" w:rsidRPr="00D04E01" w14:paraId="68FDDD21" w14:textId="77777777" w:rsidTr="00220692">
        <w:tc>
          <w:tcPr>
            <w:tcW w:w="790" w:type="dxa"/>
            <w:tcBorders>
              <w:bottom w:val="single" w:sz="4" w:space="0" w:color="auto"/>
            </w:tcBorders>
          </w:tcPr>
          <w:p w14:paraId="4F4FB655" w14:textId="77777777"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C0</w:t>
            </w:r>
            <w:r>
              <w:rPr>
                <w:rFonts w:cs="Arial"/>
                <w:szCs w:val="24"/>
                <w:lang w:eastAsia="en-GB"/>
              </w:rPr>
              <w:t>12</w:t>
            </w:r>
          </w:p>
        </w:tc>
        <w:tc>
          <w:tcPr>
            <w:tcW w:w="5017" w:type="dxa"/>
            <w:tcBorders>
              <w:top w:val="nil"/>
              <w:bottom w:val="nil"/>
              <w:right w:val="nil"/>
            </w:tcBorders>
          </w:tcPr>
          <w:p w14:paraId="4012B864" w14:textId="77777777"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Pr>
                <w:rFonts w:cs="Arial"/>
                <w:szCs w:val="24"/>
                <w:lang w:eastAsia="en-GB"/>
              </w:rPr>
              <w:t xml:space="preserve"> 2 single surface fillings on one tooth</w:t>
            </w:r>
          </w:p>
        </w:tc>
        <w:tc>
          <w:tcPr>
            <w:tcW w:w="2127" w:type="dxa"/>
            <w:tcBorders>
              <w:top w:val="nil"/>
              <w:left w:val="nil"/>
              <w:bottom w:val="nil"/>
              <w:right w:val="single" w:sz="4" w:space="0" w:color="auto"/>
            </w:tcBorders>
          </w:tcPr>
          <w:p w14:paraId="2938A22E" w14:textId="77777777"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CB28DFB" w14:textId="1CC9A95D"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F56EEE">
              <w:rPr>
                <w:rFonts w:cs="Arial"/>
                <w:b/>
                <w:bCs/>
                <w:szCs w:val="24"/>
                <w:lang w:eastAsia="en-GB"/>
              </w:rPr>
              <w:t>33.70</w:t>
            </w:r>
          </w:p>
        </w:tc>
      </w:tr>
      <w:tr w:rsidR="00474546" w:rsidRPr="00D04E01" w14:paraId="4EAA7F9B" w14:textId="77777777" w:rsidTr="00220692">
        <w:tc>
          <w:tcPr>
            <w:tcW w:w="790" w:type="dxa"/>
            <w:tcBorders>
              <w:left w:val="nil"/>
              <w:bottom w:val="nil"/>
              <w:right w:val="nil"/>
            </w:tcBorders>
          </w:tcPr>
          <w:p w14:paraId="6E191A12" w14:textId="77777777"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540A11A2" w14:textId="77777777"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1535FAD" w14:textId="77777777"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168A31F0" w14:textId="7A27F485" w:rsidR="00474546" w:rsidRPr="00D04E01" w:rsidRDefault="0047454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F56EEE">
              <w:rPr>
                <w:rFonts w:cs="Arial"/>
                <w:b/>
                <w:bCs/>
                <w:szCs w:val="24"/>
                <w:lang w:eastAsia="en-GB"/>
              </w:rPr>
              <w:t>26.96</w:t>
            </w:r>
          </w:p>
        </w:tc>
      </w:tr>
    </w:tbl>
    <w:p w14:paraId="47EDECE0" w14:textId="1632FD1D" w:rsidR="00474546" w:rsidRDefault="00B66F50" w:rsidP="00D70AFD">
      <w:pPr>
        <w:rPr>
          <w:rFonts w:cs="Arial"/>
          <w:szCs w:val="24"/>
        </w:rPr>
      </w:pPr>
      <w:r>
        <w:rPr>
          <w:rFonts w:cs="Arial"/>
          <w:szCs w:val="24"/>
        </w:rPr>
        <w:pict w14:anchorId="62F96F62">
          <v:rect id="_x0000_i1037" style="width:0;height:1.5pt" o:hralign="center" o:hrstd="t" o:hr="t" fillcolor="#a0a0a0" stroked="f"/>
        </w:pict>
      </w:r>
    </w:p>
    <w:p w14:paraId="14F67E15" w14:textId="77777777" w:rsidR="00474546" w:rsidRPr="00D04E01" w:rsidRDefault="00474546" w:rsidP="00D70AFD">
      <w:pPr>
        <w:rPr>
          <w:rFonts w:cs="Arial"/>
          <w:szCs w:val="24"/>
        </w:rPr>
      </w:pPr>
    </w:p>
    <w:p w14:paraId="40CA6488" w14:textId="09A3325F" w:rsidR="00D70AFD" w:rsidRPr="00D04E01" w:rsidRDefault="00D70AFD" w:rsidP="00D70AFD">
      <w:pPr>
        <w:rPr>
          <w:rFonts w:cs="Arial"/>
          <w:szCs w:val="24"/>
        </w:rPr>
      </w:pPr>
      <w:r w:rsidRPr="00D04E01">
        <w:rPr>
          <w:rFonts w:cs="Arial"/>
          <w:szCs w:val="24"/>
        </w:rPr>
        <w:t>3</w:t>
      </w:r>
      <w:r w:rsidR="00501E38" w:rsidRPr="00D04E01">
        <w:rPr>
          <w:rFonts w:cs="Arial"/>
          <w:szCs w:val="24"/>
        </w:rPr>
        <w:t>-</w:t>
      </w:r>
      <w:r w:rsidRPr="00D04E01">
        <w:rPr>
          <w:rFonts w:cs="Arial"/>
          <w:szCs w:val="24"/>
        </w:rPr>
        <w:t>(b)</w:t>
      </w:r>
      <w:r w:rsidRPr="00D04E01">
        <w:rPr>
          <w:rFonts w:cs="Arial"/>
          <w:szCs w:val="24"/>
        </w:rPr>
        <w:tab/>
      </w:r>
      <w:r w:rsidRPr="00D04E01">
        <w:rPr>
          <w:rFonts w:cs="Arial"/>
          <w:b/>
          <w:bCs/>
          <w:szCs w:val="24"/>
        </w:rPr>
        <w:t xml:space="preserve">Filling </w:t>
      </w:r>
      <w:r w:rsidRPr="00D04E01">
        <w:rPr>
          <w:rFonts w:cs="Arial"/>
          <w:szCs w:val="24"/>
        </w:rPr>
        <w:t>(2 surfaces)</w:t>
      </w:r>
    </w:p>
    <w:p w14:paraId="2ADF7C77" w14:textId="77777777" w:rsidR="00905DFD" w:rsidRPr="00D04E01" w:rsidRDefault="00905DFD">
      <w:pPr>
        <w:pStyle w:val="ListParagraph"/>
        <w:numPr>
          <w:ilvl w:val="0"/>
          <w:numId w:val="16"/>
        </w:numPr>
        <w:rPr>
          <w:rFonts w:cs="Arial"/>
          <w:szCs w:val="24"/>
        </w:rPr>
      </w:pPr>
      <w:r w:rsidRPr="00D04E01">
        <w:rPr>
          <w:rFonts w:cs="Arial"/>
          <w:szCs w:val="24"/>
        </w:rPr>
        <w:t>Clinically necessary fillings for permanent or deciduous teeth, can be provided in an appropriate material.</w:t>
      </w:r>
    </w:p>
    <w:p w14:paraId="5AB6A08B" w14:textId="122AE81C" w:rsidR="00905DFD" w:rsidRPr="00D04E01" w:rsidRDefault="00905DFD">
      <w:pPr>
        <w:pStyle w:val="ListParagraph"/>
        <w:numPr>
          <w:ilvl w:val="1"/>
          <w:numId w:val="16"/>
        </w:numPr>
        <w:rPr>
          <w:rFonts w:cs="Arial"/>
          <w:szCs w:val="24"/>
        </w:rPr>
      </w:pPr>
      <w:r w:rsidRPr="00D04E01">
        <w:rPr>
          <w:rFonts w:cs="Arial"/>
          <w:szCs w:val="24"/>
        </w:rPr>
        <w:t xml:space="preserve">Amalgam fillings should not </w:t>
      </w:r>
      <w:r w:rsidR="006267E3">
        <w:rPr>
          <w:rFonts w:cs="Arial"/>
          <w:szCs w:val="24"/>
        </w:rPr>
        <w:t xml:space="preserve">normally </w:t>
      </w:r>
      <w:r w:rsidRPr="00D04E01">
        <w:rPr>
          <w:rFonts w:cs="Arial"/>
          <w:szCs w:val="24"/>
        </w:rPr>
        <w:t>be provided for:</w:t>
      </w:r>
    </w:p>
    <w:p w14:paraId="2B39E0FE" w14:textId="15F99310" w:rsidR="00905DFD" w:rsidRPr="00647335" w:rsidRDefault="00905DFD">
      <w:pPr>
        <w:pStyle w:val="ListParagraph"/>
        <w:numPr>
          <w:ilvl w:val="2"/>
          <w:numId w:val="16"/>
        </w:numPr>
        <w:rPr>
          <w:rFonts w:cs="Arial"/>
          <w:szCs w:val="24"/>
        </w:rPr>
      </w:pPr>
      <w:r w:rsidRPr="00D04E01">
        <w:rPr>
          <w:rFonts w:cs="Arial"/>
          <w:szCs w:val="24"/>
        </w:rPr>
        <w:t>patients under 15 years of age</w:t>
      </w:r>
      <w:r w:rsidR="00F00F28">
        <w:rPr>
          <w:rFonts w:cs="Arial"/>
          <w:szCs w:val="24"/>
        </w:rPr>
        <w:t xml:space="preserve"> </w:t>
      </w:r>
      <w:r w:rsidR="00F00F28" w:rsidRPr="00647335">
        <w:rPr>
          <w:rFonts w:cs="Arial"/>
          <w:szCs w:val="24"/>
        </w:rPr>
        <w:t>at the start of a course of treatment</w:t>
      </w:r>
      <w:r w:rsidRPr="00647335">
        <w:rPr>
          <w:rFonts w:cs="Arial"/>
          <w:szCs w:val="24"/>
        </w:rPr>
        <w:t xml:space="preserve">; </w:t>
      </w:r>
    </w:p>
    <w:p w14:paraId="66794AB6" w14:textId="1AF71F31" w:rsidR="00905DFD" w:rsidRPr="00D04E01" w:rsidRDefault="00905DFD">
      <w:pPr>
        <w:pStyle w:val="ListParagraph"/>
        <w:numPr>
          <w:ilvl w:val="2"/>
          <w:numId w:val="16"/>
        </w:numPr>
        <w:rPr>
          <w:rFonts w:cs="Arial"/>
          <w:szCs w:val="24"/>
        </w:rPr>
      </w:pPr>
      <w:r w:rsidRPr="00D04E01">
        <w:rPr>
          <w:rFonts w:cs="Arial"/>
          <w:szCs w:val="24"/>
        </w:rPr>
        <w:t>patients with retained deciduous teeth;</w:t>
      </w:r>
    </w:p>
    <w:p w14:paraId="43371B05" w14:textId="3E2DC805" w:rsidR="00177426" w:rsidRDefault="00905DFD">
      <w:pPr>
        <w:pStyle w:val="ListParagraph"/>
        <w:numPr>
          <w:ilvl w:val="2"/>
          <w:numId w:val="16"/>
        </w:numPr>
        <w:rPr>
          <w:rFonts w:cs="Arial"/>
          <w:szCs w:val="24"/>
        </w:rPr>
      </w:pPr>
      <w:r w:rsidRPr="00D04E01">
        <w:rPr>
          <w:rFonts w:cs="Arial"/>
          <w:szCs w:val="24"/>
        </w:rPr>
        <w:t>patients who are pregnant or breastfeeding</w:t>
      </w:r>
      <w:r w:rsidR="00A41A41">
        <w:rPr>
          <w:rFonts w:cs="Arial"/>
          <w:szCs w:val="24"/>
        </w:rPr>
        <w:t>; or</w:t>
      </w:r>
    </w:p>
    <w:p w14:paraId="161316F4" w14:textId="5043B06A" w:rsidR="00A41A41" w:rsidRDefault="00A41A41" w:rsidP="00A41A41">
      <w:pPr>
        <w:pStyle w:val="ListParagraph"/>
        <w:numPr>
          <w:ilvl w:val="2"/>
          <w:numId w:val="16"/>
        </w:numPr>
        <w:rPr>
          <w:rFonts w:cs="Arial"/>
          <w:szCs w:val="24"/>
        </w:rPr>
      </w:pPr>
      <w:r w:rsidRPr="00A41A41">
        <w:rPr>
          <w:rFonts w:cs="Arial"/>
          <w:szCs w:val="24"/>
        </w:rPr>
        <w:t>for patients where there is a letter from a secondary care professional recommending amalgam should not be used due to the specific medical needs of the patient.</w:t>
      </w:r>
    </w:p>
    <w:p w14:paraId="06E4AFD5" w14:textId="77777777" w:rsidR="00CC3978" w:rsidRPr="00CC3978" w:rsidRDefault="00CC3978" w:rsidP="00CC3978">
      <w:pPr>
        <w:rPr>
          <w:rFonts w:cs="Arial"/>
          <w:szCs w:val="24"/>
        </w:rPr>
      </w:pPr>
    </w:p>
    <w:p w14:paraId="259D75C5" w14:textId="468F8965" w:rsidR="00905DFD" w:rsidRPr="00A41A41" w:rsidRDefault="00177426" w:rsidP="005A4B13">
      <w:pPr>
        <w:pStyle w:val="ListParagraph"/>
        <w:numPr>
          <w:ilvl w:val="1"/>
          <w:numId w:val="16"/>
        </w:numPr>
        <w:rPr>
          <w:rFonts w:cs="Arial"/>
          <w:szCs w:val="24"/>
        </w:rPr>
      </w:pPr>
      <w:r w:rsidRPr="00D04E01">
        <w:rPr>
          <w:rFonts w:cs="Arial"/>
          <w:szCs w:val="24"/>
        </w:rPr>
        <w:t>Amalgam fillings must not be provided</w:t>
      </w:r>
      <w:r w:rsidR="00A41A41">
        <w:rPr>
          <w:rFonts w:cs="Arial"/>
          <w:szCs w:val="24"/>
        </w:rPr>
        <w:t xml:space="preserve"> </w:t>
      </w:r>
      <w:r w:rsidR="00905DFD" w:rsidRPr="00A41A41">
        <w:rPr>
          <w:rFonts w:cs="Arial"/>
          <w:szCs w:val="24"/>
        </w:rPr>
        <w:t>in canine or incisor teeth</w:t>
      </w:r>
      <w:r w:rsidR="00B74FCF">
        <w:rPr>
          <w:rFonts w:cs="Arial"/>
          <w:szCs w:val="24"/>
        </w:rPr>
        <w:t>.</w:t>
      </w:r>
    </w:p>
    <w:p w14:paraId="55523653" w14:textId="77777777" w:rsidR="00905DFD" w:rsidRPr="00D04E01" w:rsidRDefault="00905DFD" w:rsidP="00734CC0">
      <w:pPr>
        <w:pStyle w:val="ListParagraph"/>
        <w:ind w:left="1080"/>
        <w:rPr>
          <w:rFonts w:cs="Arial"/>
          <w:szCs w:val="24"/>
        </w:rPr>
      </w:pPr>
    </w:p>
    <w:p w14:paraId="4DFAF51A" w14:textId="5CF2C9E1" w:rsidR="00905DFD" w:rsidRPr="00D04E01" w:rsidRDefault="00905DFD" w:rsidP="00177426">
      <w:pPr>
        <w:pStyle w:val="ListParagraph"/>
        <w:numPr>
          <w:ilvl w:val="1"/>
          <w:numId w:val="16"/>
        </w:numPr>
        <w:rPr>
          <w:rFonts w:cs="Arial"/>
          <w:szCs w:val="24"/>
        </w:rPr>
      </w:pPr>
      <w:r w:rsidRPr="00D04E01">
        <w:rPr>
          <w:rFonts w:cs="Arial"/>
          <w:szCs w:val="24"/>
        </w:rPr>
        <w:t>Composite resin, synthetic resins, and glass ionomer fillings should not be provided for: premolar or molar teeth, under item 3</w:t>
      </w:r>
      <w:r w:rsidR="004B6416" w:rsidRPr="00D04E01">
        <w:rPr>
          <w:rFonts w:cs="Arial"/>
          <w:szCs w:val="24"/>
        </w:rPr>
        <w:t>-</w:t>
      </w:r>
      <w:r w:rsidRPr="00D04E01">
        <w:rPr>
          <w:rFonts w:cs="Arial"/>
          <w:szCs w:val="24"/>
        </w:rPr>
        <w:t xml:space="preserve">(b), </w:t>
      </w:r>
      <w:r w:rsidRPr="00D04E01">
        <w:rPr>
          <w:rFonts w:cs="Arial"/>
          <w:szCs w:val="24"/>
        </w:rPr>
        <w:lastRenderedPageBreak/>
        <w:t>where the filling involves the occlusal surface where this is for aesthetic reasons only.</w:t>
      </w:r>
    </w:p>
    <w:p w14:paraId="2F99D651" w14:textId="77777777" w:rsidR="00905DFD" w:rsidRPr="00FA4845" w:rsidRDefault="00905DFD" w:rsidP="00FA4845">
      <w:pPr>
        <w:rPr>
          <w:rFonts w:cs="Arial"/>
          <w:szCs w:val="24"/>
        </w:rPr>
      </w:pPr>
    </w:p>
    <w:p w14:paraId="3BBF9C2C" w14:textId="6987FF89" w:rsidR="00905DFD" w:rsidRPr="00D04E01" w:rsidRDefault="00734CC0">
      <w:pPr>
        <w:pStyle w:val="ListParagraph"/>
        <w:numPr>
          <w:ilvl w:val="0"/>
          <w:numId w:val="16"/>
        </w:numPr>
        <w:rPr>
          <w:rFonts w:cs="Arial"/>
          <w:szCs w:val="24"/>
        </w:rPr>
      </w:pPr>
      <w:r w:rsidRPr="00D04E01">
        <w:rPr>
          <w:rFonts w:cs="Arial"/>
          <w:szCs w:val="24"/>
        </w:rPr>
        <w:t>Fillings</w:t>
      </w:r>
      <w:r w:rsidR="00905DFD" w:rsidRPr="00D04E01">
        <w:rPr>
          <w:rFonts w:cs="Arial"/>
          <w:szCs w:val="24"/>
        </w:rPr>
        <w:t xml:space="preserve"> must include the provision of any linings, pulp capping or other preparatory treatment (including rubber dam) as required.</w:t>
      </w:r>
    </w:p>
    <w:p w14:paraId="40D7070C" w14:textId="77777777" w:rsidR="00905DFD" w:rsidRPr="00D04E01" w:rsidRDefault="00905DFD" w:rsidP="00734CC0">
      <w:pPr>
        <w:pStyle w:val="ListParagraph"/>
        <w:ind w:left="1080"/>
        <w:rPr>
          <w:rFonts w:cs="Arial"/>
          <w:szCs w:val="24"/>
        </w:rPr>
      </w:pPr>
    </w:p>
    <w:p w14:paraId="3C2D3FE3" w14:textId="1BEA872E" w:rsidR="00F00F28" w:rsidRPr="00FA4845" w:rsidRDefault="00734CC0" w:rsidP="00FA4845">
      <w:pPr>
        <w:pStyle w:val="ListParagraph"/>
        <w:numPr>
          <w:ilvl w:val="0"/>
          <w:numId w:val="16"/>
        </w:numPr>
        <w:rPr>
          <w:rFonts w:cs="Arial"/>
          <w:szCs w:val="24"/>
        </w:rPr>
      </w:pPr>
      <w:r w:rsidRPr="00D04E01">
        <w:rPr>
          <w:rFonts w:cs="Arial"/>
          <w:szCs w:val="24"/>
        </w:rPr>
        <w:t>Item 3</w:t>
      </w:r>
      <w:r w:rsidR="004B6416" w:rsidRPr="00D04E01">
        <w:rPr>
          <w:rFonts w:cs="Arial"/>
          <w:szCs w:val="24"/>
        </w:rPr>
        <w:t>-</w:t>
      </w:r>
      <w:r w:rsidRPr="00D04E01">
        <w:rPr>
          <w:rFonts w:cs="Arial"/>
          <w:szCs w:val="24"/>
        </w:rPr>
        <w:t xml:space="preserve">(b) </w:t>
      </w:r>
      <w:r w:rsidR="00905DFD" w:rsidRPr="00D04E01">
        <w:rPr>
          <w:rFonts w:cs="Arial"/>
          <w:szCs w:val="24"/>
        </w:rPr>
        <w:t>cannot be claimed again, by the same dentist, for the same surface(s) within 11 complete calendar months of the original treatment, unless repair or replacement is required as a result of trauma.</w:t>
      </w:r>
    </w:p>
    <w:p w14:paraId="65B3550A" w14:textId="14F88CB2" w:rsidR="00D70AFD" w:rsidRPr="00D04E01" w:rsidRDefault="00D70AFD" w:rsidP="00734CC0">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734CC0" w:rsidRPr="00D04E01" w14:paraId="0BD31BCB" w14:textId="77777777" w:rsidTr="00D04E01">
        <w:tc>
          <w:tcPr>
            <w:tcW w:w="790" w:type="dxa"/>
            <w:tcBorders>
              <w:bottom w:val="single" w:sz="4" w:space="0" w:color="auto"/>
            </w:tcBorders>
          </w:tcPr>
          <w:p w14:paraId="2E9D20FE" w14:textId="4D654EED" w:rsidR="00734CC0" w:rsidRPr="00D04E01" w:rsidRDefault="004B641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734CC0" w:rsidRPr="00D04E01">
              <w:rPr>
                <w:rFonts w:cs="Arial"/>
                <w:szCs w:val="24"/>
                <w:lang w:eastAsia="en-GB"/>
              </w:rPr>
              <w:t>00</w:t>
            </w:r>
            <w:r w:rsidRPr="00D04E01">
              <w:rPr>
                <w:rFonts w:cs="Arial"/>
                <w:szCs w:val="24"/>
                <w:lang w:eastAsia="en-GB"/>
              </w:rPr>
              <w:t>2</w:t>
            </w:r>
          </w:p>
        </w:tc>
        <w:tc>
          <w:tcPr>
            <w:tcW w:w="5017" w:type="dxa"/>
            <w:tcBorders>
              <w:top w:val="nil"/>
              <w:bottom w:val="nil"/>
              <w:right w:val="nil"/>
            </w:tcBorders>
          </w:tcPr>
          <w:p w14:paraId="5D077A73" w14:textId="189EDE33" w:rsidR="00734CC0" w:rsidRPr="00D04E01" w:rsidRDefault="008C39C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sidR="00FC1C06">
              <w:rPr>
                <w:rFonts w:cs="Arial"/>
                <w:szCs w:val="24"/>
                <w:lang w:eastAsia="en-GB"/>
              </w:rPr>
              <w:t xml:space="preserve"> 2 surface filling</w:t>
            </w:r>
          </w:p>
        </w:tc>
        <w:tc>
          <w:tcPr>
            <w:tcW w:w="2127" w:type="dxa"/>
            <w:tcBorders>
              <w:top w:val="nil"/>
              <w:left w:val="nil"/>
              <w:bottom w:val="nil"/>
              <w:right w:val="single" w:sz="4" w:space="0" w:color="auto"/>
            </w:tcBorders>
          </w:tcPr>
          <w:p w14:paraId="02F1873D" w14:textId="77777777" w:rsidR="00734CC0" w:rsidRPr="00D04E01" w:rsidRDefault="00734C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06DDF380" w14:textId="02ABF11A" w:rsidR="00734CC0" w:rsidRPr="00D04E01" w:rsidRDefault="00734C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D52EB1">
              <w:rPr>
                <w:rFonts w:cs="Arial"/>
                <w:b/>
                <w:bCs/>
                <w:szCs w:val="24"/>
                <w:lang w:eastAsia="en-GB"/>
              </w:rPr>
              <w:t>23.60</w:t>
            </w:r>
          </w:p>
        </w:tc>
      </w:tr>
      <w:tr w:rsidR="00734CC0" w:rsidRPr="00D04E01" w14:paraId="0F657597" w14:textId="77777777" w:rsidTr="00D04E01">
        <w:tc>
          <w:tcPr>
            <w:tcW w:w="790" w:type="dxa"/>
            <w:tcBorders>
              <w:left w:val="nil"/>
              <w:bottom w:val="nil"/>
              <w:right w:val="nil"/>
            </w:tcBorders>
          </w:tcPr>
          <w:p w14:paraId="3CDDFE3F" w14:textId="77777777" w:rsidR="00734CC0" w:rsidRPr="00D04E01" w:rsidRDefault="00734C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2B6F9AB9" w14:textId="77777777" w:rsidR="00734CC0" w:rsidRPr="00D04E01" w:rsidRDefault="00734C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738F6400" w14:textId="77777777" w:rsidR="00734CC0" w:rsidRPr="00D04E01" w:rsidRDefault="00734C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EFC4810" w14:textId="03E68DE8" w:rsidR="00734CC0" w:rsidRPr="00D04E01" w:rsidRDefault="00734CC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D52EB1">
              <w:rPr>
                <w:rFonts w:cs="Arial"/>
                <w:b/>
                <w:bCs/>
                <w:szCs w:val="24"/>
                <w:lang w:eastAsia="en-GB"/>
              </w:rPr>
              <w:t>18.88</w:t>
            </w:r>
          </w:p>
        </w:tc>
      </w:tr>
    </w:tbl>
    <w:p w14:paraId="1E3A33FA" w14:textId="366850F6" w:rsidR="00734CC0" w:rsidRDefault="00734CC0" w:rsidP="00734CC0">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FC1C06" w:rsidRPr="00D04E01" w14:paraId="6857BA72" w14:textId="77777777" w:rsidTr="00220692">
        <w:tc>
          <w:tcPr>
            <w:tcW w:w="790" w:type="dxa"/>
            <w:tcBorders>
              <w:bottom w:val="single" w:sz="4" w:space="0" w:color="auto"/>
            </w:tcBorders>
          </w:tcPr>
          <w:p w14:paraId="3E8BE598" w14:textId="77777777"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C0</w:t>
            </w:r>
            <w:r>
              <w:rPr>
                <w:rFonts w:cs="Arial"/>
                <w:szCs w:val="24"/>
                <w:lang w:eastAsia="en-GB"/>
              </w:rPr>
              <w:t>13</w:t>
            </w:r>
          </w:p>
        </w:tc>
        <w:tc>
          <w:tcPr>
            <w:tcW w:w="5017" w:type="dxa"/>
            <w:tcBorders>
              <w:top w:val="nil"/>
              <w:bottom w:val="nil"/>
              <w:right w:val="nil"/>
            </w:tcBorders>
          </w:tcPr>
          <w:p w14:paraId="17F3D0C9" w14:textId="77777777"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Pr>
                <w:rFonts w:cs="Arial"/>
                <w:szCs w:val="24"/>
                <w:lang w:eastAsia="en-GB"/>
              </w:rPr>
              <w:t xml:space="preserve"> 2 x 2 surface fillings on one tooth</w:t>
            </w:r>
          </w:p>
        </w:tc>
        <w:tc>
          <w:tcPr>
            <w:tcW w:w="2127" w:type="dxa"/>
            <w:tcBorders>
              <w:top w:val="nil"/>
              <w:left w:val="nil"/>
              <w:bottom w:val="nil"/>
              <w:right w:val="single" w:sz="4" w:space="0" w:color="auto"/>
            </w:tcBorders>
          </w:tcPr>
          <w:p w14:paraId="7F9D7D51" w14:textId="77777777"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7DD8582" w14:textId="53AA41F4"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D52EB1">
              <w:rPr>
                <w:rFonts w:cs="Arial"/>
                <w:b/>
                <w:bCs/>
                <w:szCs w:val="24"/>
                <w:lang w:eastAsia="en-GB"/>
              </w:rPr>
              <w:t>47.15</w:t>
            </w:r>
          </w:p>
        </w:tc>
      </w:tr>
      <w:tr w:rsidR="00FC1C06" w:rsidRPr="00D04E01" w14:paraId="71AA454B" w14:textId="77777777" w:rsidTr="00220692">
        <w:tc>
          <w:tcPr>
            <w:tcW w:w="790" w:type="dxa"/>
            <w:tcBorders>
              <w:left w:val="nil"/>
              <w:bottom w:val="nil"/>
              <w:right w:val="nil"/>
            </w:tcBorders>
          </w:tcPr>
          <w:p w14:paraId="089888AD" w14:textId="77777777"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5EBFFF7B" w14:textId="77777777"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06B8F917" w14:textId="77777777"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1388DF3" w14:textId="52A4FC63" w:rsidR="00FC1C06" w:rsidRPr="00D04E01" w:rsidRDefault="00FC1C06"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37701A">
              <w:rPr>
                <w:rFonts w:cs="Arial"/>
                <w:b/>
                <w:bCs/>
                <w:szCs w:val="24"/>
                <w:lang w:eastAsia="en-GB"/>
              </w:rPr>
              <w:t>37.72</w:t>
            </w:r>
          </w:p>
        </w:tc>
      </w:tr>
    </w:tbl>
    <w:p w14:paraId="1C7F6A37" w14:textId="169A2D8F" w:rsidR="00724733" w:rsidRDefault="00B66F50" w:rsidP="00734CC0">
      <w:pPr>
        <w:rPr>
          <w:rFonts w:cs="Arial"/>
          <w:szCs w:val="24"/>
        </w:rPr>
      </w:pPr>
      <w:r>
        <w:rPr>
          <w:rFonts w:cs="Arial"/>
          <w:szCs w:val="24"/>
        </w:rPr>
        <w:pict w14:anchorId="4A14AF69">
          <v:rect id="_x0000_i1038" style="width:0;height:1.5pt" o:hralign="center" o:bullet="t" o:hrstd="t" o:hr="t" fillcolor="#a0a0a0" stroked="f"/>
        </w:pict>
      </w:r>
    </w:p>
    <w:p w14:paraId="40CA4F21" w14:textId="77777777" w:rsidR="00724733" w:rsidRPr="00D04E01" w:rsidRDefault="00724733" w:rsidP="00734CC0">
      <w:pPr>
        <w:rPr>
          <w:rFonts w:cs="Arial"/>
          <w:szCs w:val="24"/>
        </w:rPr>
      </w:pPr>
    </w:p>
    <w:p w14:paraId="5AF6C40F" w14:textId="065DC8C4" w:rsidR="00734CC0" w:rsidRPr="00D04E01" w:rsidRDefault="00734CC0" w:rsidP="00734CC0">
      <w:pPr>
        <w:rPr>
          <w:rFonts w:cs="Arial"/>
          <w:szCs w:val="24"/>
        </w:rPr>
      </w:pPr>
      <w:r w:rsidRPr="00D04E01">
        <w:rPr>
          <w:rFonts w:cs="Arial"/>
          <w:szCs w:val="24"/>
        </w:rPr>
        <w:t>3</w:t>
      </w:r>
      <w:r w:rsidR="001F7C15" w:rsidRPr="00D04E01">
        <w:rPr>
          <w:rFonts w:cs="Arial"/>
          <w:szCs w:val="24"/>
        </w:rPr>
        <w:t>-</w:t>
      </w:r>
      <w:r w:rsidRPr="00D04E01">
        <w:rPr>
          <w:rFonts w:cs="Arial"/>
          <w:szCs w:val="24"/>
        </w:rPr>
        <w:t>(c)</w:t>
      </w:r>
      <w:r w:rsidRPr="00D04E01">
        <w:rPr>
          <w:rFonts w:cs="Arial"/>
          <w:szCs w:val="24"/>
        </w:rPr>
        <w:tab/>
      </w:r>
      <w:r w:rsidR="00E67698" w:rsidRPr="00D04E01">
        <w:rPr>
          <w:rFonts w:cs="Arial"/>
          <w:b/>
          <w:bCs/>
          <w:szCs w:val="24"/>
        </w:rPr>
        <w:t>Filling</w:t>
      </w:r>
      <w:r w:rsidR="00E45F6A" w:rsidRPr="00D04E01">
        <w:rPr>
          <w:rFonts w:cs="Arial"/>
          <w:szCs w:val="24"/>
        </w:rPr>
        <w:t xml:space="preserve"> (3 surfaces or more)</w:t>
      </w:r>
    </w:p>
    <w:p w14:paraId="361355D2" w14:textId="77777777" w:rsidR="00BF68CA" w:rsidRPr="00D04E01" w:rsidRDefault="00BF68CA">
      <w:pPr>
        <w:pStyle w:val="ListParagraph"/>
        <w:numPr>
          <w:ilvl w:val="0"/>
          <w:numId w:val="17"/>
        </w:numPr>
        <w:rPr>
          <w:rFonts w:cs="Arial"/>
          <w:szCs w:val="24"/>
        </w:rPr>
      </w:pPr>
      <w:r w:rsidRPr="00D04E01">
        <w:rPr>
          <w:rFonts w:cs="Arial"/>
          <w:szCs w:val="24"/>
        </w:rPr>
        <w:t>Clinically necessary fillings for permanent or deciduous teeth, can be provided in an appropriate material.</w:t>
      </w:r>
    </w:p>
    <w:p w14:paraId="1ED03767" w14:textId="00E3FC05" w:rsidR="00BF68CA" w:rsidRPr="00D04E01" w:rsidRDefault="00BF68CA">
      <w:pPr>
        <w:pStyle w:val="ListParagraph"/>
        <w:numPr>
          <w:ilvl w:val="1"/>
          <w:numId w:val="17"/>
        </w:numPr>
        <w:rPr>
          <w:rFonts w:cs="Arial"/>
          <w:szCs w:val="24"/>
        </w:rPr>
      </w:pPr>
      <w:r w:rsidRPr="00D04E01">
        <w:rPr>
          <w:rFonts w:cs="Arial"/>
          <w:szCs w:val="24"/>
        </w:rPr>
        <w:t xml:space="preserve">Amalgam fillings should not </w:t>
      </w:r>
      <w:r w:rsidR="006267E3">
        <w:rPr>
          <w:rFonts w:cs="Arial"/>
          <w:szCs w:val="24"/>
        </w:rPr>
        <w:t xml:space="preserve">normally </w:t>
      </w:r>
      <w:r w:rsidRPr="00D04E01">
        <w:rPr>
          <w:rFonts w:cs="Arial"/>
          <w:szCs w:val="24"/>
        </w:rPr>
        <w:t xml:space="preserve">be provided for: </w:t>
      </w:r>
    </w:p>
    <w:p w14:paraId="34EA234A" w14:textId="68A44333" w:rsidR="00BF68CA" w:rsidRPr="00647335" w:rsidRDefault="00BF68CA">
      <w:pPr>
        <w:pStyle w:val="ListParagraph"/>
        <w:numPr>
          <w:ilvl w:val="2"/>
          <w:numId w:val="17"/>
        </w:numPr>
        <w:rPr>
          <w:rFonts w:cs="Arial"/>
          <w:szCs w:val="24"/>
        </w:rPr>
      </w:pPr>
      <w:r w:rsidRPr="00D04E01">
        <w:rPr>
          <w:rFonts w:cs="Arial"/>
          <w:szCs w:val="24"/>
        </w:rPr>
        <w:t>patients under 15 years of age</w:t>
      </w:r>
      <w:r w:rsidR="00F00F28">
        <w:rPr>
          <w:rFonts w:cs="Arial"/>
          <w:szCs w:val="24"/>
        </w:rPr>
        <w:t xml:space="preserve"> </w:t>
      </w:r>
      <w:r w:rsidR="00F00F28" w:rsidRPr="00647335">
        <w:rPr>
          <w:rFonts w:cs="Arial"/>
          <w:szCs w:val="24"/>
        </w:rPr>
        <w:t>at the start of a course of treatment</w:t>
      </w:r>
      <w:r w:rsidRPr="00647335">
        <w:rPr>
          <w:rFonts w:cs="Arial"/>
          <w:szCs w:val="24"/>
        </w:rPr>
        <w:t xml:space="preserve">; </w:t>
      </w:r>
    </w:p>
    <w:p w14:paraId="1558A28E" w14:textId="5369D275" w:rsidR="00BF68CA" w:rsidRPr="00D04E01" w:rsidRDefault="00BF68CA">
      <w:pPr>
        <w:pStyle w:val="ListParagraph"/>
        <w:numPr>
          <w:ilvl w:val="2"/>
          <w:numId w:val="17"/>
        </w:numPr>
        <w:rPr>
          <w:rFonts w:cs="Arial"/>
          <w:szCs w:val="24"/>
        </w:rPr>
      </w:pPr>
      <w:r w:rsidRPr="00D04E01">
        <w:rPr>
          <w:rFonts w:cs="Arial"/>
          <w:szCs w:val="24"/>
        </w:rPr>
        <w:t xml:space="preserve">patients with retained deciduous teeth; </w:t>
      </w:r>
    </w:p>
    <w:p w14:paraId="0D9B9C7E" w14:textId="230CB2E9" w:rsidR="00A41A41" w:rsidRDefault="00BF68CA">
      <w:pPr>
        <w:pStyle w:val="ListParagraph"/>
        <w:numPr>
          <w:ilvl w:val="2"/>
          <w:numId w:val="17"/>
        </w:numPr>
        <w:rPr>
          <w:rFonts w:cs="Arial"/>
          <w:szCs w:val="24"/>
        </w:rPr>
      </w:pPr>
      <w:r w:rsidRPr="00D04E01">
        <w:rPr>
          <w:rFonts w:cs="Arial"/>
          <w:szCs w:val="24"/>
        </w:rPr>
        <w:t>patients who are pregnant</w:t>
      </w:r>
      <w:r w:rsidR="001F7C15" w:rsidRPr="00D04E01">
        <w:rPr>
          <w:rFonts w:cs="Arial"/>
          <w:szCs w:val="24"/>
        </w:rPr>
        <w:t xml:space="preserve"> or bre</w:t>
      </w:r>
      <w:r w:rsidR="00A126C4" w:rsidRPr="00D04E01">
        <w:rPr>
          <w:rFonts w:cs="Arial"/>
          <w:szCs w:val="24"/>
        </w:rPr>
        <w:t>astfeeding</w:t>
      </w:r>
      <w:r w:rsidR="00A41A41">
        <w:rPr>
          <w:rFonts w:cs="Arial"/>
          <w:szCs w:val="24"/>
        </w:rPr>
        <w:t>;</w:t>
      </w:r>
      <w:r w:rsidR="00CC3978">
        <w:rPr>
          <w:rFonts w:cs="Arial"/>
          <w:szCs w:val="24"/>
        </w:rPr>
        <w:t xml:space="preserve"> </w:t>
      </w:r>
      <w:r w:rsidR="00A41A41">
        <w:rPr>
          <w:rFonts w:cs="Arial"/>
          <w:szCs w:val="24"/>
        </w:rPr>
        <w:t>or</w:t>
      </w:r>
    </w:p>
    <w:p w14:paraId="0460DECE" w14:textId="243B92D0" w:rsidR="00BF68CA" w:rsidRDefault="00BF68CA" w:rsidP="00A41A41">
      <w:pPr>
        <w:pStyle w:val="ListParagraph"/>
        <w:numPr>
          <w:ilvl w:val="2"/>
          <w:numId w:val="17"/>
        </w:numPr>
        <w:rPr>
          <w:rFonts w:cs="Arial"/>
          <w:szCs w:val="24"/>
        </w:rPr>
      </w:pPr>
      <w:r w:rsidRPr="00D04E01">
        <w:rPr>
          <w:rFonts w:cs="Arial"/>
          <w:szCs w:val="24"/>
        </w:rPr>
        <w:t xml:space="preserve"> </w:t>
      </w:r>
      <w:r w:rsidR="00A41A41" w:rsidRPr="00D04E01">
        <w:rPr>
          <w:rFonts w:cs="Arial"/>
          <w:szCs w:val="24"/>
        </w:rPr>
        <w:t>for patients where there is a letter from a secondary care professional recommending amalgam should not be used due to the specific medical needs of the patient.</w:t>
      </w:r>
    </w:p>
    <w:p w14:paraId="21C86052" w14:textId="77777777" w:rsidR="00CC3978" w:rsidRPr="00CC3978" w:rsidRDefault="00CC3978" w:rsidP="00CC3978">
      <w:pPr>
        <w:rPr>
          <w:rFonts w:cs="Arial"/>
          <w:szCs w:val="24"/>
        </w:rPr>
      </w:pPr>
    </w:p>
    <w:p w14:paraId="135047AD" w14:textId="47A3DD8C" w:rsidR="00BF68CA" w:rsidRPr="00A41A41" w:rsidRDefault="00FD6A6D" w:rsidP="00A52863">
      <w:pPr>
        <w:pStyle w:val="ListParagraph"/>
        <w:numPr>
          <w:ilvl w:val="1"/>
          <w:numId w:val="17"/>
        </w:numPr>
        <w:rPr>
          <w:rFonts w:cs="Arial"/>
          <w:szCs w:val="24"/>
        </w:rPr>
      </w:pPr>
      <w:r w:rsidRPr="00D04E01">
        <w:rPr>
          <w:rFonts w:cs="Arial"/>
          <w:szCs w:val="24"/>
        </w:rPr>
        <w:t>Amalgam fillings must not</w:t>
      </w:r>
      <w:r w:rsidR="003D6706" w:rsidRPr="00D04E01">
        <w:rPr>
          <w:rFonts w:cs="Arial"/>
          <w:szCs w:val="24"/>
        </w:rPr>
        <w:t xml:space="preserve"> be provided</w:t>
      </w:r>
      <w:r w:rsidR="00A41A41">
        <w:rPr>
          <w:rFonts w:cs="Arial"/>
          <w:szCs w:val="24"/>
        </w:rPr>
        <w:t xml:space="preserve"> </w:t>
      </w:r>
      <w:r w:rsidR="00BF68CA" w:rsidRPr="00A41A41">
        <w:rPr>
          <w:rFonts w:cs="Arial"/>
          <w:szCs w:val="24"/>
        </w:rPr>
        <w:t>in canine or incisor teeth</w:t>
      </w:r>
      <w:r w:rsidR="00B74FCF">
        <w:rPr>
          <w:rFonts w:cs="Arial"/>
          <w:szCs w:val="24"/>
        </w:rPr>
        <w:t>.</w:t>
      </w:r>
    </w:p>
    <w:p w14:paraId="30C90EBB" w14:textId="1FC9451B" w:rsidR="00BF68CA" w:rsidRPr="00D04E01" w:rsidRDefault="00BF68CA" w:rsidP="00BF68CA">
      <w:pPr>
        <w:rPr>
          <w:rFonts w:cs="Arial"/>
          <w:szCs w:val="24"/>
        </w:rPr>
      </w:pPr>
    </w:p>
    <w:p w14:paraId="6F10880E" w14:textId="06598704" w:rsidR="00814E38" w:rsidRPr="00D04E01" w:rsidRDefault="00814E38" w:rsidP="003D6706">
      <w:pPr>
        <w:pStyle w:val="ListParagraph"/>
        <w:numPr>
          <w:ilvl w:val="1"/>
          <w:numId w:val="17"/>
        </w:numPr>
        <w:rPr>
          <w:rFonts w:cs="Arial"/>
          <w:szCs w:val="24"/>
        </w:rPr>
      </w:pPr>
      <w:r w:rsidRPr="00D04E01">
        <w:rPr>
          <w:rFonts w:cs="Arial"/>
          <w:szCs w:val="24"/>
        </w:rPr>
        <w:t>Composite resin, synthetic resins and glass ionomer fillings should not be provided for: premolar or molar teeth, under item 3</w:t>
      </w:r>
      <w:r w:rsidR="00A126C4" w:rsidRPr="00D04E01">
        <w:rPr>
          <w:rFonts w:cs="Arial"/>
          <w:szCs w:val="24"/>
        </w:rPr>
        <w:t>-</w:t>
      </w:r>
      <w:r w:rsidRPr="00D04E01">
        <w:rPr>
          <w:rFonts w:cs="Arial"/>
          <w:szCs w:val="24"/>
        </w:rPr>
        <w:t>(c), where the filling involves the occlusal surface where this is for aesthetic reasons only.</w:t>
      </w:r>
    </w:p>
    <w:p w14:paraId="35B20FB5" w14:textId="77777777" w:rsidR="00732B33" w:rsidRPr="00D04E01" w:rsidRDefault="00732B33" w:rsidP="00732B33">
      <w:pPr>
        <w:rPr>
          <w:rFonts w:cs="Arial"/>
          <w:szCs w:val="24"/>
        </w:rPr>
      </w:pPr>
    </w:p>
    <w:p w14:paraId="4E35C8F3" w14:textId="77777777" w:rsidR="00732B33" w:rsidRPr="00D04E01" w:rsidRDefault="00732B33">
      <w:pPr>
        <w:pStyle w:val="ListParagraph"/>
        <w:numPr>
          <w:ilvl w:val="0"/>
          <w:numId w:val="17"/>
        </w:numPr>
        <w:rPr>
          <w:rFonts w:cs="Arial"/>
          <w:szCs w:val="24"/>
        </w:rPr>
      </w:pPr>
      <w:r w:rsidRPr="00D04E01">
        <w:rPr>
          <w:rFonts w:cs="Arial"/>
          <w:szCs w:val="24"/>
        </w:rPr>
        <w:t>Fillings must include the provision of any linings, pulp capping or other preparatory treatment (including rubber dam) as required.</w:t>
      </w:r>
    </w:p>
    <w:p w14:paraId="47E9FF8B" w14:textId="77777777" w:rsidR="00732B33" w:rsidRPr="00D04E01" w:rsidRDefault="00732B33" w:rsidP="00732B33">
      <w:pPr>
        <w:rPr>
          <w:rFonts w:cs="Arial"/>
          <w:szCs w:val="24"/>
        </w:rPr>
      </w:pPr>
    </w:p>
    <w:p w14:paraId="2443E64B" w14:textId="5040ECE4" w:rsidR="00732B33" w:rsidRPr="00D04E01" w:rsidRDefault="00FF4063">
      <w:pPr>
        <w:pStyle w:val="ListParagraph"/>
        <w:numPr>
          <w:ilvl w:val="0"/>
          <w:numId w:val="17"/>
        </w:numPr>
        <w:rPr>
          <w:rFonts w:cs="Arial"/>
          <w:szCs w:val="24"/>
        </w:rPr>
      </w:pPr>
      <w:r w:rsidRPr="00D04E01">
        <w:rPr>
          <w:rFonts w:cs="Arial"/>
          <w:szCs w:val="24"/>
        </w:rPr>
        <w:t>I</w:t>
      </w:r>
      <w:r w:rsidR="00732B33" w:rsidRPr="00D04E01">
        <w:rPr>
          <w:rFonts w:cs="Arial"/>
          <w:szCs w:val="24"/>
        </w:rPr>
        <w:t>tem</w:t>
      </w:r>
      <w:r w:rsidRPr="00D04E01">
        <w:rPr>
          <w:rFonts w:cs="Arial"/>
          <w:szCs w:val="24"/>
        </w:rPr>
        <w:t xml:space="preserve"> 3-(c)</w:t>
      </w:r>
      <w:r w:rsidR="00732B33" w:rsidRPr="00D04E01">
        <w:rPr>
          <w:rFonts w:cs="Arial"/>
          <w:szCs w:val="24"/>
        </w:rPr>
        <w:t xml:space="preserve"> cannot be claimed again, by the same dentist, for the same surface(s) within 11 complete calendar months of the original treatment, unless repair or replacement is required as a result of trauma.</w:t>
      </w:r>
    </w:p>
    <w:p w14:paraId="076CDEF9" w14:textId="7BDBB456" w:rsidR="00BF68CA" w:rsidRPr="00D04E01" w:rsidRDefault="00BF68CA" w:rsidP="00732B33">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732B33" w:rsidRPr="00D04E01" w14:paraId="56EF299D" w14:textId="77777777" w:rsidTr="00D04E01">
        <w:tc>
          <w:tcPr>
            <w:tcW w:w="790" w:type="dxa"/>
            <w:tcBorders>
              <w:bottom w:val="single" w:sz="4" w:space="0" w:color="auto"/>
            </w:tcBorders>
          </w:tcPr>
          <w:p w14:paraId="02EC5259" w14:textId="5CD72A8C" w:rsidR="00732B33" w:rsidRPr="00D04E01" w:rsidRDefault="00A126C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732B33" w:rsidRPr="00D04E01">
              <w:rPr>
                <w:rFonts w:cs="Arial"/>
                <w:szCs w:val="24"/>
                <w:lang w:eastAsia="en-GB"/>
              </w:rPr>
              <w:t>00</w:t>
            </w:r>
            <w:r w:rsidRPr="00D04E01">
              <w:rPr>
                <w:rFonts w:cs="Arial"/>
                <w:szCs w:val="24"/>
                <w:lang w:eastAsia="en-GB"/>
              </w:rPr>
              <w:t>3</w:t>
            </w:r>
          </w:p>
        </w:tc>
        <w:tc>
          <w:tcPr>
            <w:tcW w:w="5017" w:type="dxa"/>
            <w:tcBorders>
              <w:top w:val="nil"/>
              <w:bottom w:val="nil"/>
              <w:right w:val="nil"/>
            </w:tcBorders>
          </w:tcPr>
          <w:p w14:paraId="3F1FC01A" w14:textId="36B883F8" w:rsidR="00732B33" w:rsidRPr="00D04E01" w:rsidRDefault="008C39C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40197FE3" w14:textId="77777777" w:rsidR="00732B33" w:rsidRPr="00D04E01" w:rsidRDefault="00732B3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2D4BFB29" w14:textId="7400228E" w:rsidR="00732B33" w:rsidRPr="00D04E01" w:rsidRDefault="00732B3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27359">
              <w:rPr>
                <w:rFonts w:cs="Arial"/>
                <w:b/>
                <w:bCs/>
                <w:szCs w:val="24"/>
                <w:lang w:eastAsia="en-GB"/>
              </w:rPr>
              <w:t>35.95</w:t>
            </w:r>
          </w:p>
        </w:tc>
      </w:tr>
      <w:tr w:rsidR="00732B33" w:rsidRPr="00D04E01" w14:paraId="422EFC33" w14:textId="77777777" w:rsidTr="00D04E01">
        <w:tc>
          <w:tcPr>
            <w:tcW w:w="790" w:type="dxa"/>
            <w:tcBorders>
              <w:left w:val="nil"/>
              <w:bottom w:val="nil"/>
              <w:right w:val="nil"/>
            </w:tcBorders>
          </w:tcPr>
          <w:p w14:paraId="301C3E15" w14:textId="77777777" w:rsidR="00732B33" w:rsidRPr="00D04E01" w:rsidRDefault="00732B3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4686817F" w14:textId="77777777" w:rsidR="00732B33" w:rsidRPr="00D04E01" w:rsidRDefault="00732B3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3122C51F" w14:textId="77777777" w:rsidR="00732B33" w:rsidRPr="00D04E01" w:rsidRDefault="00732B3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1DF103E4" w14:textId="7B685958" w:rsidR="00732B33" w:rsidRPr="00D04E01" w:rsidRDefault="00732B3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027359">
              <w:rPr>
                <w:rFonts w:cs="Arial"/>
                <w:b/>
                <w:bCs/>
                <w:szCs w:val="24"/>
                <w:lang w:eastAsia="en-GB"/>
              </w:rPr>
              <w:t>28.76</w:t>
            </w:r>
          </w:p>
        </w:tc>
      </w:tr>
    </w:tbl>
    <w:p w14:paraId="245DDD10" w14:textId="49229AB2" w:rsidR="00732B33" w:rsidRPr="00D04E01" w:rsidRDefault="00B66F50" w:rsidP="00732B33">
      <w:pPr>
        <w:rPr>
          <w:rFonts w:cs="Arial"/>
          <w:szCs w:val="24"/>
        </w:rPr>
      </w:pPr>
      <w:r>
        <w:rPr>
          <w:rFonts w:cs="Arial"/>
          <w:szCs w:val="24"/>
        </w:rPr>
        <w:pict w14:anchorId="7D01CD01">
          <v:rect id="_x0000_i1039" style="width:0;height:1.5pt" o:hralign="center" o:hrstd="t" o:hr="t" fillcolor="#a0a0a0" stroked="f"/>
        </w:pict>
      </w:r>
    </w:p>
    <w:p w14:paraId="36A230E4" w14:textId="3425BF92" w:rsidR="00732B33" w:rsidRPr="00D04E01" w:rsidRDefault="00732B33" w:rsidP="00732B33">
      <w:pPr>
        <w:rPr>
          <w:rFonts w:cs="Arial"/>
          <w:szCs w:val="24"/>
        </w:rPr>
      </w:pPr>
    </w:p>
    <w:p w14:paraId="27331809" w14:textId="4181570D" w:rsidR="00732B33" w:rsidRPr="00D04E01" w:rsidRDefault="004E7938" w:rsidP="00732B33">
      <w:pPr>
        <w:rPr>
          <w:rFonts w:cs="Arial"/>
          <w:szCs w:val="24"/>
        </w:rPr>
      </w:pPr>
      <w:r w:rsidRPr="00D04E01">
        <w:rPr>
          <w:rFonts w:cs="Arial"/>
          <w:szCs w:val="24"/>
        </w:rPr>
        <w:t>3</w:t>
      </w:r>
      <w:r w:rsidR="001809E2" w:rsidRPr="00D04E01">
        <w:rPr>
          <w:rFonts w:cs="Arial"/>
          <w:szCs w:val="24"/>
        </w:rPr>
        <w:t>-</w:t>
      </w:r>
      <w:r w:rsidRPr="00D04E01">
        <w:rPr>
          <w:rFonts w:cs="Arial"/>
          <w:szCs w:val="24"/>
        </w:rPr>
        <w:t>(d)</w:t>
      </w:r>
      <w:r w:rsidRPr="00D04E01">
        <w:rPr>
          <w:rFonts w:cs="Arial"/>
          <w:szCs w:val="24"/>
        </w:rPr>
        <w:tab/>
      </w:r>
      <w:r w:rsidRPr="00D04E01">
        <w:rPr>
          <w:rFonts w:cs="Arial"/>
          <w:b/>
          <w:bCs/>
          <w:szCs w:val="24"/>
        </w:rPr>
        <w:t>Composite Supplement</w:t>
      </w:r>
      <w:r w:rsidRPr="00D04E01">
        <w:rPr>
          <w:rFonts w:cs="Arial"/>
          <w:szCs w:val="24"/>
        </w:rPr>
        <w:t xml:space="preserve"> </w:t>
      </w:r>
    </w:p>
    <w:p w14:paraId="00911A20" w14:textId="50E9A07A" w:rsidR="003E2D42" w:rsidRPr="00B23AC1" w:rsidRDefault="003E2D42" w:rsidP="00253E8A">
      <w:pPr>
        <w:pStyle w:val="ListParagraph"/>
        <w:numPr>
          <w:ilvl w:val="0"/>
          <w:numId w:val="51"/>
        </w:numPr>
        <w:rPr>
          <w:rFonts w:cs="Arial"/>
          <w:szCs w:val="24"/>
        </w:rPr>
      </w:pPr>
      <w:r w:rsidRPr="00B23AC1">
        <w:rPr>
          <w:rFonts w:cs="Arial"/>
          <w:szCs w:val="24"/>
        </w:rPr>
        <w:t xml:space="preserve">Additional fee </w:t>
      </w:r>
      <w:r w:rsidR="00FB7035">
        <w:rPr>
          <w:rFonts w:cs="Arial"/>
          <w:szCs w:val="24"/>
        </w:rPr>
        <w:t>pe</w:t>
      </w:r>
      <w:r w:rsidR="00EA44A1">
        <w:rPr>
          <w:rFonts w:cs="Arial"/>
          <w:szCs w:val="24"/>
        </w:rPr>
        <w:t xml:space="preserve">r filling </w:t>
      </w:r>
      <w:r w:rsidRPr="00B23AC1">
        <w:rPr>
          <w:rFonts w:cs="Arial"/>
          <w:szCs w:val="24"/>
        </w:rPr>
        <w:t>for the use of composite resin under item 3-(a), 3-(b) or 3-(c).</w:t>
      </w:r>
    </w:p>
    <w:p w14:paraId="59A3E7CF" w14:textId="77777777" w:rsidR="003E2D42" w:rsidRPr="00086943" w:rsidRDefault="003E2D42" w:rsidP="003E2D42">
      <w:pPr>
        <w:rPr>
          <w:rFonts w:cs="Arial"/>
          <w:szCs w:val="24"/>
        </w:rPr>
      </w:pPr>
    </w:p>
    <w:p w14:paraId="0000D429" w14:textId="2284C8CD" w:rsidR="003E2D42" w:rsidRDefault="003E2D42" w:rsidP="003E2D42">
      <w:pPr>
        <w:pStyle w:val="ListParagraph"/>
        <w:numPr>
          <w:ilvl w:val="0"/>
          <w:numId w:val="18"/>
        </w:numPr>
        <w:rPr>
          <w:rFonts w:cs="Arial"/>
          <w:szCs w:val="24"/>
        </w:rPr>
      </w:pPr>
      <w:r>
        <w:rPr>
          <w:rFonts w:cs="Arial"/>
          <w:szCs w:val="24"/>
        </w:rPr>
        <w:t>Item 3-(</w:t>
      </w:r>
      <w:r w:rsidR="007033A1">
        <w:rPr>
          <w:rFonts w:cs="Arial"/>
          <w:szCs w:val="24"/>
        </w:rPr>
        <w:t>d</w:t>
      </w:r>
      <w:r>
        <w:rPr>
          <w:rFonts w:cs="Arial"/>
          <w:szCs w:val="24"/>
        </w:rPr>
        <w:t>) can be claimed for treatments involving:</w:t>
      </w:r>
    </w:p>
    <w:p w14:paraId="3AD7CD4F" w14:textId="77777777" w:rsidR="003E2D42" w:rsidRDefault="003E2D42" w:rsidP="003E2D42">
      <w:pPr>
        <w:pStyle w:val="ListParagraph"/>
        <w:numPr>
          <w:ilvl w:val="1"/>
          <w:numId w:val="18"/>
        </w:numPr>
        <w:rPr>
          <w:rFonts w:cs="Arial"/>
          <w:szCs w:val="24"/>
        </w:rPr>
      </w:pPr>
      <w:r>
        <w:rPr>
          <w:rFonts w:cs="Arial"/>
          <w:szCs w:val="24"/>
        </w:rPr>
        <w:lastRenderedPageBreak/>
        <w:t xml:space="preserve">the surface of an anterior tooth, or </w:t>
      </w:r>
    </w:p>
    <w:p w14:paraId="03EC342F" w14:textId="77777777" w:rsidR="003E2D42" w:rsidRDefault="003E2D42" w:rsidP="003E2D42">
      <w:pPr>
        <w:pStyle w:val="ListParagraph"/>
        <w:numPr>
          <w:ilvl w:val="1"/>
          <w:numId w:val="18"/>
        </w:numPr>
        <w:rPr>
          <w:rFonts w:cs="Arial"/>
          <w:szCs w:val="24"/>
        </w:rPr>
      </w:pPr>
      <w:r>
        <w:rPr>
          <w:rFonts w:cs="Arial"/>
          <w:szCs w:val="24"/>
        </w:rPr>
        <w:t>premolar or molar tooth that does not involve the occlusal surface.</w:t>
      </w:r>
    </w:p>
    <w:p w14:paraId="179AA03B" w14:textId="77777777" w:rsidR="003E2D42" w:rsidRPr="00086943" w:rsidRDefault="003E2D42" w:rsidP="003E2D42">
      <w:pPr>
        <w:pStyle w:val="ListParagraph"/>
        <w:rPr>
          <w:rFonts w:cs="Arial"/>
          <w:szCs w:val="24"/>
        </w:rPr>
      </w:pPr>
    </w:p>
    <w:p w14:paraId="2201B0E8" w14:textId="287F8D48" w:rsidR="003E2D42" w:rsidRDefault="003E2D42" w:rsidP="003E2D42">
      <w:pPr>
        <w:pStyle w:val="ListParagraph"/>
        <w:numPr>
          <w:ilvl w:val="0"/>
          <w:numId w:val="18"/>
        </w:numPr>
        <w:rPr>
          <w:rFonts w:cs="Arial"/>
          <w:szCs w:val="24"/>
        </w:rPr>
      </w:pPr>
      <w:r>
        <w:rPr>
          <w:rFonts w:cs="Arial"/>
          <w:szCs w:val="24"/>
        </w:rPr>
        <w:t>Item 3-(</w:t>
      </w:r>
      <w:r w:rsidR="007033A1">
        <w:rPr>
          <w:rFonts w:cs="Arial"/>
          <w:szCs w:val="24"/>
        </w:rPr>
        <w:t>d</w:t>
      </w:r>
      <w:r>
        <w:rPr>
          <w:rFonts w:cs="Arial"/>
          <w:szCs w:val="24"/>
        </w:rPr>
        <w:t>)</w:t>
      </w:r>
      <w:r w:rsidRPr="00086943">
        <w:rPr>
          <w:rFonts w:cs="Arial"/>
          <w:szCs w:val="24"/>
        </w:rPr>
        <w:t xml:space="preserve"> </w:t>
      </w:r>
      <w:r w:rsidRPr="00D04E01">
        <w:rPr>
          <w:rFonts w:cs="Arial"/>
          <w:szCs w:val="24"/>
        </w:rPr>
        <w:t>cannot be claimed again, by the same dentist, for the same surface(s) within 11 complete</w:t>
      </w:r>
      <w:r w:rsidR="00B74FCF">
        <w:rPr>
          <w:rFonts w:cs="Arial"/>
          <w:szCs w:val="24"/>
        </w:rPr>
        <w:t xml:space="preserve"> calendar</w:t>
      </w:r>
      <w:r w:rsidRPr="00D04E01">
        <w:rPr>
          <w:rFonts w:cs="Arial"/>
          <w:szCs w:val="24"/>
        </w:rPr>
        <w:t xml:space="preserve"> months of the original treatment, unless repair or replacement is required as a result of trauma.</w:t>
      </w:r>
    </w:p>
    <w:p w14:paraId="35EC73F9" w14:textId="77777777" w:rsidR="003E2D42" w:rsidRPr="00D040E8" w:rsidRDefault="003E2D42" w:rsidP="003E2D42">
      <w:pPr>
        <w:pStyle w:val="ListParagraph"/>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3E2D42" w:rsidRPr="00D04E01" w14:paraId="4663155B" w14:textId="77777777" w:rsidTr="00E31139">
        <w:tc>
          <w:tcPr>
            <w:tcW w:w="790" w:type="dxa"/>
            <w:tcBorders>
              <w:bottom w:val="single" w:sz="4" w:space="0" w:color="auto"/>
            </w:tcBorders>
          </w:tcPr>
          <w:p w14:paraId="4B29DA11" w14:textId="766966A9"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C00</w:t>
            </w:r>
            <w:r w:rsidR="007033A1">
              <w:rPr>
                <w:rFonts w:cs="Arial"/>
                <w:szCs w:val="24"/>
                <w:lang w:eastAsia="en-GB"/>
              </w:rPr>
              <w:t>4</w:t>
            </w:r>
          </w:p>
        </w:tc>
        <w:tc>
          <w:tcPr>
            <w:tcW w:w="5017" w:type="dxa"/>
            <w:tcBorders>
              <w:top w:val="nil"/>
              <w:bottom w:val="nil"/>
              <w:right w:val="nil"/>
            </w:tcBorders>
          </w:tcPr>
          <w:p w14:paraId="1F9FAA60" w14:textId="285E3C56"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sidR="0054684E">
              <w:rPr>
                <w:rFonts w:cs="Arial"/>
                <w:szCs w:val="24"/>
                <w:lang w:eastAsia="en-GB"/>
              </w:rPr>
              <w:t xml:space="preserve"> </w:t>
            </w:r>
            <w:r w:rsidR="00164CA9">
              <w:rPr>
                <w:rFonts w:cs="Arial"/>
                <w:szCs w:val="24"/>
                <w:lang w:eastAsia="en-GB"/>
              </w:rPr>
              <w:t>Supplement for 1 filling</w:t>
            </w:r>
          </w:p>
        </w:tc>
        <w:tc>
          <w:tcPr>
            <w:tcW w:w="2127" w:type="dxa"/>
            <w:tcBorders>
              <w:top w:val="nil"/>
              <w:left w:val="nil"/>
              <w:bottom w:val="nil"/>
              <w:right w:val="single" w:sz="4" w:space="0" w:color="auto"/>
            </w:tcBorders>
          </w:tcPr>
          <w:p w14:paraId="4B57E371" w14:textId="77777777"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05BD333B" w14:textId="2C83CC4B"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7461BD">
              <w:rPr>
                <w:rFonts w:cs="Arial"/>
                <w:b/>
                <w:bCs/>
                <w:szCs w:val="24"/>
                <w:lang w:eastAsia="en-GB"/>
              </w:rPr>
              <w:t>11.25</w:t>
            </w:r>
          </w:p>
        </w:tc>
      </w:tr>
      <w:tr w:rsidR="003E2D42" w:rsidRPr="00D04E01" w14:paraId="1FFE6B27" w14:textId="77777777" w:rsidTr="00E31139">
        <w:tc>
          <w:tcPr>
            <w:tcW w:w="790" w:type="dxa"/>
            <w:tcBorders>
              <w:left w:val="nil"/>
              <w:bottom w:val="nil"/>
              <w:right w:val="nil"/>
            </w:tcBorders>
          </w:tcPr>
          <w:p w14:paraId="6237235E" w14:textId="77777777"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7854A8C8" w14:textId="77777777"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62DC067A" w14:textId="77777777"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2DF1600C" w14:textId="281DC889" w:rsidR="003E2D42" w:rsidRPr="00D04E01" w:rsidRDefault="003E2D42" w:rsidP="00E31139">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7461BD">
              <w:rPr>
                <w:rFonts w:cs="Arial"/>
                <w:b/>
                <w:bCs/>
                <w:szCs w:val="24"/>
                <w:lang w:eastAsia="en-GB"/>
              </w:rPr>
              <w:t>9.00</w:t>
            </w:r>
          </w:p>
        </w:tc>
      </w:tr>
    </w:tbl>
    <w:p w14:paraId="4633D24C" w14:textId="77777777" w:rsidR="007033A1" w:rsidRDefault="007033A1" w:rsidP="007033A1">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54684E" w:rsidRPr="00D04E01" w14:paraId="69370AFF" w14:textId="77777777" w:rsidTr="00220692">
        <w:tc>
          <w:tcPr>
            <w:tcW w:w="790" w:type="dxa"/>
            <w:tcBorders>
              <w:bottom w:val="single" w:sz="4" w:space="0" w:color="auto"/>
            </w:tcBorders>
          </w:tcPr>
          <w:p w14:paraId="0CCA6594" w14:textId="63FD0C0A"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C0</w:t>
            </w:r>
            <w:r>
              <w:rPr>
                <w:rFonts w:cs="Arial"/>
                <w:szCs w:val="24"/>
                <w:lang w:eastAsia="en-GB"/>
              </w:rPr>
              <w:t>14</w:t>
            </w:r>
          </w:p>
        </w:tc>
        <w:tc>
          <w:tcPr>
            <w:tcW w:w="5017" w:type="dxa"/>
            <w:tcBorders>
              <w:top w:val="nil"/>
              <w:bottom w:val="nil"/>
              <w:right w:val="nil"/>
            </w:tcBorders>
          </w:tcPr>
          <w:p w14:paraId="4BA78DD2" w14:textId="210E4381"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Pr>
                <w:rFonts w:cs="Arial"/>
                <w:szCs w:val="24"/>
                <w:lang w:eastAsia="en-GB"/>
              </w:rPr>
              <w:t xml:space="preserve"> </w:t>
            </w:r>
            <w:r w:rsidR="00164CA9">
              <w:rPr>
                <w:rFonts w:cs="Arial"/>
                <w:szCs w:val="24"/>
                <w:lang w:eastAsia="en-GB"/>
              </w:rPr>
              <w:t>Supplement for 2 fillings</w:t>
            </w:r>
            <w:r>
              <w:rPr>
                <w:rFonts w:cs="Arial"/>
                <w:szCs w:val="24"/>
                <w:lang w:eastAsia="en-GB"/>
              </w:rPr>
              <w:t xml:space="preserve"> on one tooth</w:t>
            </w:r>
          </w:p>
        </w:tc>
        <w:tc>
          <w:tcPr>
            <w:tcW w:w="2127" w:type="dxa"/>
            <w:tcBorders>
              <w:top w:val="nil"/>
              <w:left w:val="nil"/>
              <w:bottom w:val="nil"/>
              <w:right w:val="single" w:sz="4" w:space="0" w:color="auto"/>
            </w:tcBorders>
          </w:tcPr>
          <w:p w14:paraId="75F88DD3" w14:textId="77777777"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B65BE01" w14:textId="36AD939D"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1816C5">
              <w:rPr>
                <w:rFonts w:cs="Arial"/>
                <w:b/>
                <w:bCs/>
                <w:szCs w:val="24"/>
                <w:lang w:eastAsia="en-GB"/>
              </w:rPr>
              <w:t>22.45</w:t>
            </w:r>
          </w:p>
        </w:tc>
      </w:tr>
      <w:tr w:rsidR="0054684E" w:rsidRPr="00D04E01" w14:paraId="210A070D" w14:textId="77777777" w:rsidTr="00220692">
        <w:tc>
          <w:tcPr>
            <w:tcW w:w="790" w:type="dxa"/>
            <w:tcBorders>
              <w:left w:val="nil"/>
              <w:bottom w:val="nil"/>
              <w:right w:val="nil"/>
            </w:tcBorders>
          </w:tcPr>
          <w:p w14:paraId="7FADC248" w14:textId="77777777"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480348B4" w14:textId="77777777"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410907AB" w14:textId="77777777"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127802A4" w14:textId="0D9FC743" w:rsidR="0054684E" w:rsidRPr="00D04E01" w:rsidRDefault="0054684E"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1816C5">
              <w:rPr>
                <w:rFonts w:cs="Arial"/>
                <w:b/>
                <w:bCs/>
                <w:szCs w:val="24"/>
                <w:lang w:eastAsia="en-GB"/>
              </w:rPr>
              <w:t>17</w:t>
            </w:r>
            <w:r w:rsidR="00FF0C01">
              <w:rPr>
                <w:rFonts w:cs="Arial"/>
                <w:b/>
                <w:bCs/>
                <w:szCs w:val="24"/>
                <w:lang w:eastAsia="en-GB"/>
              </w:rPr>
              <w:t>.96</w:t>
            </w:r>
          </w:p>
        </w:tc>
      </w:tr>
    </w:tbl>
    <w:p w14:paraId="0BB14BD6" w14:textId="6781FDE5" w:rsidR="0054684E" w:rsidRDefault="00B66F50" w:rsidP="007033A1">
      <w:pPr>
        <w:rPr>
          <w:rFonts w:cs="Arial"/>
          <w:szCs w:val="24"/>
        </w:rPr>
      </w:pPr>
      <w:r>
        <w:rPr>
          <w:rFonts w:cs="Arial"/>
          <w:szCs w:val="24"/>
        </w:rPr>
        <w:pict w14:anchorId="6034DFFE">
          <v:rect id="_x0000_i1040" style="width:0;height:1.5pt" o:hralign="center" o:hrstd="t" o:hr="t" fillcolor="#a0a0a0" stroked="f"/>
        </w:pict>
      </w:r>
    </w:p>
    <w:p w14:paraId="1E75159A" w14:textId="77777777" w:rsidR="0054684E" w:rsidRDefault="0054684E" w:rsidP="007033A1">
      <w:pPr>
        <w:rPr>
          <w:rFonts w:cs="Arial"/>
          <w:szCs w:val="24"/>
        </w:rPr>
      </w:pPr>
    </w:p>
    <w:p w14:paraId="1F9F3BCD" w14:textId="298DF66F" w:rsidR="007033A1" w:rsidRPr="00BA6CDD" w:rsidRDefault="007033A1" w:rsidP="007033A1">
      <w:pPr>
        <w:rPr>
          <w:rFonts w:cs="Arial"/>
          <w:b/>
          <w:bCs/>
          <w:szCs w:val="24"/>
        </w:rPr>
      </w:pPr>
      <w:r>
        <w:rPr>
          <w:rFonts w:cs="Arial"/>
          <w:szCs w:val="24"/>
        </w:rPr>
        <w:t>3-(e)</w:t>
      </w:r>
      <w:r>
        <w:rPr>
          <w:rFonts w:cs="Arial"/>
          <w:szCs w:val="24"/>
        </w:rPr>
        <w:tab/>
      </w:r>
      <w:r w:rsidRPr="00BA6CDD">
        <w:rPr>
          <w:rFonts w:cs="Arial"/>
          <w:b/>
          <w:bCs/>
          <w:szCs w:val="24"/>
        </w:rPr>
        <w:t xml:space="preserve">Posterior Composite Supplement </w:t>
      </w:r>
    </w:p>
    <w:p w14:paraId="4F319C7C" w14:textId="77777777" w:rsidR="007033A1" w:rsidRPr="007033A1" w:rsidRDefault="007033A1" w:rsidP="007033A1">
      <w:pPr>
        <w:rPr>
          <w:rFonts w:cs="Arial"/>
          <w:szCs w:val="24"/>
        </w:rPr>
      </w:pPr>
    </w:p>
    <w:p w14:paraId="2E8A8EB8" w14:textId="2C168D2A" w:rsidR="00F770D9" w:rsidRPr="00D04E01" w:rsidRDefault="00F770D9">
      <w:pPr>
        <w:pStyle w:val="ListParagraph"/>
        <w:numPr>
          <w:ilvl w:val="0"/>
          <w:numId w:val="18"/>
        </w:numPr>
        <w:rPr>
          <w:rFonts w:cs="Arial"/>
          <w:szCs w:val="24"/>
        </w:rPr>
      </w:pPr>
      <w:r w:rsidRPr="00D04E01">
        <w:rPr>
          <w:rFonts w:cs="Arial"/>
          <w:szCs w:val="24"/>
        </w:rPr>
        <w:t xml:space="preserve">Additional fee </w:t>
      </w:r>
      <w:r w:rsidR="00EA44A1">
        <w:rPr>
          <w:rFonts w:cs="Arial"/>
          <w:szCs w:val="24"/>
        </w:rPr>
        <w:t xml:space="preserve">per filling </w:t>
      </w:r>
      <w:r w:rsidRPr="00D04E01">
        <w:rPr>
          <w:rFonts w:cs="Arial"/>
          <w:szCs w:val="24"/>
        </w:rPr>
        <w:t xml:space="preserve">for the use of composite resin under item </w:t>
      </w:r>
      <w:r w:rsidR="00AA3148">
        <w:rPr>
          <w:rFonts w:cs="Arial"/>
          <w:szCs w:val="24"/>
        </w:rPr>
        <w:t>3-(a)</w:t>
      </w:r>
      <w:r w:rsidR="00E96DC0">
        <w:rPr>
          <w:rFonts w:cs="Arial"/>
          <w:szCs w:val="24"/>
        </w:rPr>
        <w:t xml:space="preserve">, </w:t>
      </w:r>
      <w:r w:rsidRPr="00D04E01">
        <w:rPr>
          <w:rFonts w:cs="Arial"/>
          <w:szCs w:val="24"/>
        </w:rPr>
        <w:t>3</w:t>
      </w:r>
      <w:r w:rsidR="001809E2" w:rsidRPr="00D04E01">
        <w:rPr>
          <w:rFonts w:cs="Arial"/>
          <w:szCs w:val="24"/>
        </w:rPr>
        <w:t>-</w:t>
      </w:r>
      <w:r w:rsidRPr="00D04E01">
        <w:rPr>
          <w:rFonts w:cs="Arial"/>
          <w:szCs w:val="24"/>
        </w:rPr>
        <w:t>(b)</w:t>
      </w:r>
      <w:r w:rsidR="003D6706" w:rsidRPr="00D04E01">
        <w:rPr>
          <w:rFonts w:cs="Arial"/>
          <w:szCs w:val="24"/>
        </w:rPr>
        <w:t xml:space="preserve"> </w:t>
      </w:r>
      <w:r w:rsidRPr="00D04E01">
        <w:rPr>
          <w:rFonts w:cs="Arial"/>
          <w:szCs w:val="24"/>
        </w:rPr>
        <w:t>or 3</w:t>
      </w:r>
      <w:r w:rsidR="001809E2" w:rsidRPr="00D04E01">
        <w:rPr>
          <w:rFonts w:cs="Arial"/>
          <w:szCs w:val="24"/>
        </w:rPr>
        <w:t>-</w:t>
      </w:r>
      <w:r w:rsidRPr="00D04E01">
        <w:rPr>
          <w:rFonts w:cs="Arial"/>
          <w:szCs w:val="24"/>
        </w:rPr>
        <w:t>(c).</w:t>
      </w:r>
    </w:p>
    <w:p w14:paraId="7B5FEFED" w14:textId="77777777" w:rsidR="00F770D9" w:rsidRPr="00D04E01" w:rsidRDefault="00F770D9" w:rsidP="00F770D9">
      <w:pPr>
        <w:pStyle w:val="ListParagraph"/>
        <w:ind w:left="1080"/>
        <w:rPr>
          <w:rFonts w:cs="Arial"/>
          <w:szCs w:val="24"/>
        </w:rPr>
      </w:pPr>
    </w:p>
    <w:p w14:paraId="1491E923" w14:textId="0AD59BC1" w:rsidR="00F770D9" w:rsidRPr="00C43DC3" w:rsidRDefault="00F770D9" w:rsidP="00C43DC3">
      <w:pPr>
        <w:pStyle w:val="ListParagraph"/>
        <w:numPr>
          <w:ilvl w:val="0"/>
          <w:numId w:val="18"/>
        </w:numPr>
        <w:rPr>
          <w:rFonts w:cs="Arial"/>
          <w:szCs w:val="24"/>
        </w:rPr>
      </w:pPr>
      <w:r w:rsidRPr="0072573D">
        <w:rPr>
          <w:rFonts w:cs="Arial"/>
          <w:szCs w:val="24"/>
        </w:rPr>
        <w:t>Item 3</w:t>
      </w:r>
      <w:r w:rsidR="001809E2" w:rsidRPr="0072573D">
        <w:rPr>
          <w:rFonts w:cs="Arial"/>
          <w:szCs w:val="24"/>
        </w:rPr>
        <w:t>-</w:t>
      </w:r>
      <w:r w:rsidRPr="0072573D">
        <w:rPr>
          <w:rFonts w:cs="Arial"/>
          <w:szCs w:val="24"/>
        </w:rPr>
        <w:t>(</w:t>
      </w:r>
      <w:r w:rsidR="00A52863" w:rsidRPr="0072573D">
        <w:rPr>
          <w:rFonts w:cs="Arial"/>
          <w:szCs w:val="24"/>
        </w:rPr>
        <w:t>e</w:t>
      </w:r>
      <w:r w:rsidRPr="0072573D">
        <w:rPr>
          <w:rFonts w:cs="Arial"/>
          <w:szCs w:val="24"/>
        </w:rPr>
        <w:t>) can be claimed</w:t>
      </w:r>
      <w:r w:rsidRPr="00C43DC3">
        <w:rPr>
          <w:rFonts w:cs="Arial"/>
          <w:szCs w:val="24"/>
        </w:rPr>
        <w:t xml:space="preserve"> in connection with treatment involving the restoration of the</w:t>
      </w:r>
      <w:r w:rsidR="00E605FD" w:rsidRPr="00C43DC3">
        <w:rPr>
          <w:rFonts w:cs="Arial"/>
          <w:szCs w:val="24"/>
        </w:rPr>
        <w:t xml:space="preserve"> occlusal</w:t>
      </w:r>
      <w:r w:rsidR="00CD6E77" w:rsidRPr="00C43DC3">
        <w:rPr>
          <w:rFonts w:cs="Arial"/>
          <w:szCs w:val="24"/>
        </w:rPr>
        <w:t xml:space="preserve"> and/or</w:t>
      </w:r>
      <w:r w:rsidRPr="00C43DC3">
        <w:rPr>
          <w:rFonts w:cs="Arial"/>
          <w:szCs w:val="24"/>
        </w:rPr>
        <w:t xml:space="preserve"> mesial and/or distal marginal ridge of a premolar or molar tooth for:</w:t>
      </w:r>
    </w:p>
    <w:p w14:paraId="3CA99159" w14:textId="0DB508B3" w:rsidR="00F770D9" w:rsidRPr="00D04E01" w:rsidRDefault="00F770D9">
      <w:pPr>
        <w:pStyle w:val="ListParagraph"/>
        <w:numPr>
          <w:ilvl w:val="1"/>
          <w:numId w:val="18"/>
        </w:numPr>
        <w:rPr>
          <w:rFonts w:cs="Arial"/>
          <w:szCs w:val="24"/>
        </w:rPr>
      </w:pPr>
      <w:r w:rsidRPr="00D04E01">
        <w:rPr>
          <w:rFonts w:cs="Arial"/>
          <w:szCs w:val="24"/>
        </w:rPr>
        <w:t>patients under 15 years of age</w:t>
      </w:r>
      <w:r w:rsidR="00F00F28">
        <w:rPr>
          <w:rFonts w:cs="Arial"/>
          <w:szCs w:val="24"/>
        </w:rPr>
        <w:t xml:space="preserve"> </w:t>
      </w:r>
      <w:r w:rsidR="00744AAD" w:rsidRPr="00647335">
        <w:rPr>
          <w:rFonts w:cs="Arial"/>
          <w:szCs w:val="24"/>
        </w:rPr>
        <w:t>at the start of a course of treatment</w:t>
      </w:r>
      <w:r w:rsidRPr="00D04E01">
        <w:rPr>
          <w:rFonts w:cs="Arial"/>
          <w:szCs w:val="24"/>
        </w:rPr>
        <w:t xml:space="preserve">; </w:t>
      </w:r>
    </w:p>
    <w:p w14:paraId="5039CE8F" w14:textId="77777777" w:rsidR="00F770D9" w:rsidRPr="00D04E01" w:rsidRDefault="00F770D9">
      <w:pPr>
        <w:pStyle w:val="ListParagraph"/>
        <w:numPr>
          <w:ilvl w:val="1"/>
          <w:numId w:val="18"/>
        </w:numPr>
        <w:rPr>
          <w:rFonts w:cs="Arial"/>
          <w:szCs w:val="24"/>
        </w:rPr>
      </w:pPr>
      <w:r w:rsidRPr="00D04E01">
        <w:rPr>
          <w:rFonts w:cs="Arial"/>
          <w:szCs w:val="24"/>
        </w:rPr>
        <w:t>patients who are pregnant or breastfeeding; or</w:t>
      </w:r>
    </w:p>
    <w:p w14:paraId="6D7714E7" w14:textId="4EBFAE92" w:rsidR="00E04BCE" w:rsidRDefault="00F770D9" w:rsidP="00E04BCE">
      <w:pPr>
        <w:pStyle w:val="ListParagraph"/>
        <w:numPr>
          <w:ilvl w:val="1"/>
          <w:numId w:val="18"/>
        </w:numPr>
        <w:tabs>
          <w:tab w:val="left" w:pos="1440"/>
        </w:tabs>
        <w:rPr>
          <w:rFonts w:cs="Arial"/>
          <w:szCs w:val="24"/>
        </w:rPr>
      </w:pPr>
      <w:r w:rsidRPr="00E04BCE">
        <w:rPr>
          <w:rFonts w:cs="Arial"/>
          <w:szCs w:val="24"/>
        </w:rPr>
        <w:t>patients where there is a letter from a secondary care professional recommending amalgam should not be used due to the specific medical needs of the patient.</w:t>
      </w:r>
    </w:p>
    <w:p w14:paraId="3B394763" w14:textId="77777777" w:rsidR="00E04BCE" w:rsidRPr="00E04BCE" w:rsidRDefault="00E04BCE" w:rsidP="00E04BCE">
      <w:pPr>
        <w:tabs>
          <w:tab w:val="left" w:pos="1440"/>
        </w:tabs>
        <w:rPr>
          <w:rFonts w:cs="Arial"/>
          <w:szCs w:val="24"/>
        </w:rPr>
      </w:pPr>
    </w:p>
    <w:p w14:paraId="396ACE78" w14:textId="41647CB4" w:rsidR="00996288" w:rsidRDefault="00996288">
      <w:pPr>
        <w:pStyle w:val="ListParagraph"/>
        <w:numPr>
          <w:ilvl w:val="0"/>
          <w:numId w:val="18"/>
        </w:numPr>
        <w:rPr>
          <w:rFonts w:cs="Arial"/>
          <w:szCs w:val="24"/>
        </w:rPr>
      </w:pPr>
      <w:r w:rsidRPr="00647335">
        <w:rPr>
          <w:rFonts w:cs="Arial"/>
          <w:szCs w:val="24"/>
        </w:rPr>
        <w:t xml:space="preserve">Item 3-(e) can also be claimed </w:t>
      </w:r>
      <w:r w:rsidR="00080CE1" w:rsidRPr="00647335">
        <w:rPr>
          <w:rFonts w:cs="Arial"/>
          <w:szCs w:val="24"/>
        </w:rPr>
        <w:t xml:space="preserve">in connection </w:t>
      </w:r>
      <w:r w:rsidR="0047455C" w:rsidRPr="00647335">
        <w:rPr>
          <w:rFonts w:cs="Arial"/>
          <w:szCs w:val="24"/>
        </w:rPr>
        <w:t xml:space="preserve">with </w:t>
      </w:r>
      <w:r w:rsidR="000F540A" w:rsidRPr="00647335">
        <w:rPr>
          <w:rFonts w:cs="Arial"/>
          <w:szCs w:val="24"/>
        </w:rPr>
        <w:t>treatment involving</w:t>
      </w:r>
      <w:r w:rsidR="005E4EB8" w:rsidRPr="00647335">
        <w:rPr>
          <w:rFonts w:cs="Arial"/>
          <w:szCs w:val="24"/>
        </w:rPr>
        <w:t xml:space="preserve"> the occlusal surface of</w:t>
      </w:r>
      <w:r w:rsidR="000F540A" w:rsidRPr="00647335">
        <w:rPr>
          <w:rFonts w:cs="Arial"/>
          <w:szCs w:val="24"/>
        </w:rPr>
        <w:t xml:space="preserve"> any posterior tooth</w:t>
      </w:r>
      <w:r w:rsidR="009B5DE8" w:rsidRPr="00647335">
        <w:rPr>
          <w:rFonts w:cs="Arial"/>
          <w:szCs w:val="24"/>
        </w:rPr>
        <w:t>, for all categories of patient,</w:t>
      </w:r>
      <w:r w:rsidR="000F540A" w:rsidRPr="00647335">
        <w:rPr>
          <w:rFonts w:cs="Arial"/>
          <w:szCs w:val="24"/>
        </w:rPr>
        <w:t xml:space="preserve"> where this is being provided for non-aesthetic reasons</w:t>
      </w:r>
      <w:r w:rsidR="00FA6051" w:rsidRPr="00647335">
        <w:rPr>
          <w:rFonts w:cs="Arial"/>
          <w:szCs w:val="24"/>
        </w:rPr>
        <w:t>,</w:t>
      </w:r>
      <w:r w:rsidR="009B5DE8" w:rsidRPr="00647335">
        <w:rPr>
          <w:rFonts w:cs="Arial"/>
          <w:szCs w:val="24"/>
        </w:rPr>
        <w:t xml:space="preserve"> such as</w:t>
      </w:r>
      <w:r w:rsidR="00AC062E" w:rsidRPr="00647335">
        <w:rPr>
          <w:rFonts w:cs="Arial"/>
          <w:szCs w:val="24"/>
        </w:rPr>
        <w:t xml:space="preserve"> </w:t>
      </w:r>
      <w:r w:rsidR="009B5DE8" w:rsidRPr="00647335">
        <w:rPr>
          <w:rFonts w:cs="Arial"/>
          <w:szCs w:val="24"/>
        </w:rPr>
        <w:t>tooth wear</w:t>
      </w:r>
      <w:r w:rsidR="006C765D" w:rsidRPr="00647335">
        <w:rPr>
          <w:rFonts w:cs="Arial"/>
          <w:szCs w:val="24"/>
        </w:rPr>
        <w:t xml:space="preserve">, but cannot include preventive </w:t>
      </w:r>
      <w:r w:rsidR="005E4EB8" w:rsidRPr="00647335">
        <w:rPr>
          <w:rFonts w:cs="Arial"/>
          <w:szCs w:val="24"/>
        </w:rPr>
        <w:t>resi</w:t>
      </w:r>
      <w:r w:rsidR="00AB6005" w:rsidRPr="00647335">
        <w:rPr>
          <w:rFonts w:cs="Arial"/>
          <w:szCs w:val="24"/>
        </w:rPr>
        <w:t>n restorations</w:t>
      </w:r>
      <w:r w:rsidR="00AB6005">
        <w:rPr>
          <w:rFonts w:cs="Arial"/>
          <w:szCs w:val="24"/>
        </w:rPr>
        <w:t>.</w:t>
      </w:r>
    </w:p>
    <w:p w14:paraId="75E53271" w14:textId="77777777" w:rsidR="009B5DE8" w:rsidRDefault="009B5DE8" w:rsidP="009B5DE8">
      <w:pPr>
        <w:pStyle w:val="ListParagraph"/>
        <w:ind w:left="1080"/>
        <w:rPr>
          <w:rFonts w:cs="Arial"/>
          <w:szCs w:val="24"/>
        </w:rPr>
      </w:pPr>
    </w:p>
    <w:p w14:paraId="743BD5EB" w14:textId="48A69339" w:rsidR="00F770D9" w:rsidRPr="00D04E01" w:rsidRDefault="00F770D9">
      <w:pPr>
        <w:pStyle w:val="ListParagraph"/>
        <w:numPr>
          <w:ilvl w:val="0"/>
          <w:numId w:val="18"/>
        </w:numPr>
        <w:rPr>
          <w:rFonts w:cs="Arial"/>
          <w:szCs w:val="24"/>
        </w:rPr>
      </w:pPr>
      <w:r w:rsidRPr="00D04E01">
        <w:rPr>
          <w:rFonts w:cs="Arial"/>
          <w:szCs w:val="24"/>
        </w:rPr>
        <w:t>Item 3</w:t>
      </w:r>
      <w:r w:rsidR="001809E2" w:rsidRPr="00D04E01">
        <w:rPr>
          <w:rFonts w:cs="Arial"/>
          <w:szCs w:val="24"/>
        </w:rPr>
        <w:t>-</w:t>
      </w:r>
      <w:r w:rsidRPr="00D04E01">
        <w:rPr>
          <w:rFonts w:cs="Arial"/>
          <w:szCs w:val="24"/>
        </w:rPr>
        <w:t>(</w:t>
      </w:r>
      <w:r w:rsidR="00A52863">
        <w:rPr>
          <w:rFonts w:cs="Arial"/>
          <w:szCs w:val="24"/>
        </w:rPr>
        <w:t>e</w:t>
      </w:r>
      <w:r w:rsidRPr="00D04E01">
        <w:rPr>
          <w:rFonts w:cs="Arial"/>
          <w:szCs w:val="24"/>
        </w:rPr>
        <w:t xml:space="preserve">) cannot be claimed again, by the same dentist, for the same surface(s) within 11 complete </w:t>
      </w:r>
      <w:r w:rsidR="00B74FCF">
        <w:rPr>
          <w:rFonts w:cs="Arial"/>
          <w:szCs w:val="24"/>
        </w:rPr>
        <w:t xml:space="preserve">calendar </w:t>
      </w:r>
      <w:r w:rsidRPr="00D04E01">
        <w:rPr>
          <w:rFonts w:cs="Arial"/>
          <w:szCs w:val="24"/>
        </w:rPr>
        <w:t>months of the original treatment, unless repair or replacement is required as a result of trauma.</w:t>
      </w:r>
    </w:p>
    <w:p w14:paraId="576BC627" w14:textId="6FB8CFCD" w:rsidR="004E7938" w:rsidRPr="00D04E01" w:rsidRDefault="004E7938" w:rsidP="00F770D9">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F770D9" w:rsidRPr="00D04E01" w14:paraId="6D5D0A76" w14:textId="77777777" w:rsidTr="00D04E01">
        <w:tc>
          <w:tcPr>
            <w:tcW w:w="790" w:type="dxa"/>
            <w:tcBorders>
              <w:bottom w:val="single" w:sz="4" w:space="0" w:color="auto"/>
            </w:tcBorders>
          </w:tcPr>
          <w:p w14:paraId="19815EAB" w14:textId="239DB3CE" w:rsidR="00F770D9" w:rsidRPr="00D04E01" w:rsidRDefault="001809E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F770D9" w:rsidRPr="00D04E01">
              <w:rPr>
                <w:rFonts w:cs="Arial"/>
                <w:szCs w:val="24"/>
                <w:lang w:eastAsia="en-GB"/>
              </w:rPr>
              <w:t>00</w:t>
            </w:r>
            <w:r w:rsidR="007033A1">
              <w:rPr>
                <w:rFonts w:cs="Arial"/>
                <w:szCs w:val="24"/>
                <w:lang w:eastAsia="en-GB"/>
              </w:rPr>
              <w:t>5</w:t>
            </w:r>
          </w:p>
        </w:tc>
        <w:tc>
          <w:tcPr>
            <w:tcW w:w="5017" w:type="dxa"/>
            <w:tcBorders>
              <w:top w:val="nil"/>
              <w:bottom w:val="nil"/>
              <w:right w:val="nil"/>
            </w:tcBorders>
          </w:tcPr>
          <w:p w14:paraId="1319763A" w14:textId="685C7F01" w:rsidR="00F770D9" w:rsidRPr="00D04E01" w:rsidRDefault="008C39C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sidR="00F06469">
              <w:rPr>
                <w:rFonts w:cs="Arial"/>
                <w:szCs w:val="24"/>
                <w:lang w:eastAsia="en-GB"/>
              </w:rPr>
              <w:t xml:space="preserve"> Supplement for 1 filling</w:t>
            </w:r>
          </w:p>
        </w:tc>
        <w:tc>
          <w:tcPr>
            <w:tcW w:w="2127" w:type="dxa"/>
            <w:tcBorders>
              <w:top w:val="nil"/>
              <w:left w:val="nil"/>
              <w:bottom w:val="nil"/>
              <w:right w:val="single" w:sz="4" w:space="0" w:color="auto"/>
            </w:tcBorders>
          </w:tcPr>
          <w:p w14:paraId="52D95A13" w14:textId="77777777" w:rsidR="00F770D9" w:rsidRPr="00D04E01" w:rsidRDefault="00F770D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7615DEB" w14:textId="10F654E7" w:rsidR="00F770D9" w:rsidRPr="00D04E01" w:rsidRDefault="00F770D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2B424E">
              <w:rPr>
                <w:rFonts w:cs="Arial"/>
                <w:b/>
                <w:bCs/>
                <w:szCs w:val="24"/>
                <w:lang w:eastAsia="en-GB"/>
              </w:rPr>
              <w:t>35.95</w:t>
            </w:r>
          </w:p>
        </w:tc>
      </w:tr>
      <w:tr w:rsidR="00F770D9" w:rsidRPr="00D04E01" w14:paraId="7E731850" w14:textId="77777777" w:rsidTr="00D04E01">
        <w:tc>
          <w:tcPr>
            <w:tcW w:w="790" w:type="dxa"/>
            <w:tcBorders>
              <w:left w:val="nil"/>
              <w:bottom w:val="nil"/>
              <w:right w:val="nil"/>
            </w:tcBorders>
          </w:tcPr>
          <w:p w14:paraId="25674814" w14:textId="77777777" w:rsidR="00F770D9" w:rsidRPr="00D04E01" w:rsidRDefault="00F770D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064500CF" w14:textId="77777777" w:rsidR="00F770D9" w:rsidRPr="00D04E01" w:rsidRDefault="00F770D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03CBB00" w14:textId="77777777" w:rsidR="00F770D9" w:rsidRPr="00D04E01" w:rsidRDefault="00F770D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4DEB282" w14:textId="51157BC0" w:rsidR="00F770D9" w:rsidRPr="00D04E01" w:rsidRDefault="00F770D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2B424E">
              <w:rPr>
                <w:rFonts w:cs="Arial"/>
                <w:b/>
                <w:bCs/>
                <w:szCs w:val="24"/>
                <w:lang w:eastAsia="en-GB"/>
              </w:rPr>
              <w:t>28.76</w:t>
            </w:r>
          </w:p>
        </w:tc>
      </w:tr>
    </w:tbl>
    <w:p w14:paraId="6E13111C" w14:textId="0138B9CF" w:rsidR="00C673CD" w:rsidRDefault="00C673CD" w:rsidP="00F770D9">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F06469" w:rsidRPr="00D04E01" w14:paraId="24CC994C" w14:textId="77777777" w:rsidTr="00220692">
        <w:tc>
          <w:tcPr>
            <w:tcW w:w="790" w:type="dxa"/>
            <w:tcBorders>
              <w:bottom w:val="single" w:sz="4" w:space="0" w:color="auto"/>
            </w:tcBorders>
          </w:tcPr>
          <w:p w14:paraId="34643C79" w14:textId="4E6F7FA1"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C0</w:t>
            </w:r>
            <w:r>
              <w:rPr>
                <w:rFonts w:cs="Arial"/>
                <w:szCs w:val="24"/>
                <w:lang w:eastAsia="en-GB"/>
              </w:rPr>
              <w:t>15</w:t>
            </w:r>
          </w:p>
        </w:tc>
        <w:tc>
          <w:tcPr>
            <w:tcW w:w="5017" w:type="dxa"/>
            <w:tcBorders>
              <w:top w:val="nil"/>
              <w:bottom w:val="nil"/>
              <w:right w:val="nil"/>
            </w:tcBorders>
          </w:tcPr>
          <w:p w14:paraId="0470B884" w14:textId="1966D7C5"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Pr>
                <w:rFonts w:cs="Arial"/>
                <w:szCs w:val="24"/>
                <w:lang w:eastAsia="en-GB"/>
              </w:rPr>
              <w:t xml:space="preserve"> Supplement for 2 fillings on one tooth</w:t>
            </w:r>
          </w:p>
        </w:tc>
        <w:tc>
          <w:tcPr>
            <w:tcW w:w="2127" w:type="dxa"/>
            <w:tcBorders>
              <w:top w:val="nil"/>
              <w:left w:val="nil"/>
              <w:bottom w:val="nil"/>
              <w:right w:val="single" w:sz="4" w:space="0" w:color="auto"/>
            </w:tcBorders>
          </w:tcPr>
          <w:p w14:paraId="73634929" w14:textId="77777777"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42FAA65A" w14:textId="68514E75"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69047C">
              <w:rPr>
                <w:rFonts w:cs="Arial"/>
                <w:b/>
                <w:bCs/>
                <w:szCs w:val="24"/>
                <w:lang w:eastAsia="en-GB"/>
              </w:rPr>
              <w:t>71.85</w:t>
            </w:r>
          </w:p>
        </w:tc>
      </w:tr>
      <w:tr w:rsidR="00F06469" w:rsidRPr="00D04E01" w14:paraId="69D7AFDE" w14:textId="77777777" w:rsidTr="00220692">
        <w:tc>
          <w:tcPr>
            <w:tcW w:w="790" w:type="dxa"/>
            <w:tcBorders>
              <w:left w:val="nil"/>
              <w:bottom w:val="nil"/>
              <w:right w:val="nil"/>
            </w:tcBorders>
          </w:tcPr>
          <w:p w14:paraId="5821C0D7" w14:textId="77777777"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21EFD5D8" w14:textId="77777777"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08EB7BDD" w14:textId="77777777"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CFB9032" w14:textId="3B158A9D" w:rsidR="00F06469" w:rsidRPr="00D04E01" w:rsidRDefault="00F06469" w:rsidP="00220692">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69047C">
              <w:rPr>
                <w:rFonts w:cs="Arial"/>
                <w:b/>
                <w:bCs/>
                <w:szCs w:val="24"/>
                <w:lang w:eastAsia="en-GB"/>
              </w:rPr>
              <w:t>57.48</w:t>
            </w:r>
          </w:p>
        </w:tc>
      </w:tr>
    </w:tbl>
    <w:p w14:paraId="0C73606D" w14:textId="5E537A7F" w:rsidR="00F06469" w:rsidRDefault="00B66F50" w:rsidP="00F770D9">
      <w:pPr>
        <w:rPr>
          <w:rFonts w:cs="Arial"/>
          <w:szCs w:val="24"/>
        </w:rPr>
      </w:pPr>
      <w:r>
        <w:rPr>
          <w:rFonts w:cs="Arial"/>
          <w:szCs w:val="24"/>
        </w:rPr>
        <w:pict w14:anchorId="4A028920">
          <v:rect id="_x0000_i1041" style="width:0;height:1.5pt" o:hralign="center" o:hrstd="t" o:hr="t" fillcolor="#a0a0a0" stroked="f"/>
        </w:pict>
      </w:r>
    </w:p>
    <w:p w14:paraId="5A98D65B" w14:textId="77777777" w:rsidR="00F06469" w:rsidRPr="00D04E01" w:rsidRDefault="00F06469" w:rsidP="00F770D9">
      <w:pPr>
        <w:rPr>
          <w:rFonts w:cs="Arial"/>
          <w:szCs w:val="24"/>
        </w:rPr>
      </w:pPr>
    </w:p>
    <w:p w14:paraId="76464E27" w14:textId="0D2DD522" w:rsidR="00F770D9" w:rsidRPr="00D04E01" w:rsidRDefault="00F770D9" w:rsidP="00F770D9">
      <w:pPr>
        <w:rPr>
          <w:rFonts w:cs="Arial"/>
          <w:szCs w:val="24"/>
        </w:rPr>
      </w:pPr>
      <w:r w:rsidRPr="00D04E01">
        <w:rPr>
          <w:rFonts w:cs="Arial"/>
          <w:szCs w:val="24"/>
        </w:rPr>
        <w:t>3</w:t>
      </w:r>
      <w:r w:rsidR="001809E2" w:rsidRPr="00D04E01">
        <w:rPr>
          <w:rFonts w:cs="Arial"/>
          <w:szCs w:val="24"/>
        </w:rPr>
        <w:t>-</w:t>
      </w:r>
      <w:r w:rsidRPr="00D04E01">
        <w:rPr>
          <w:rFonts w:cs="Arial"/>
          <w:szCs w:val="24"/>
        </w:rPr>
        <w:t>(</w:t>
      </w:r>
      <w:r w:rsidR="001B3508">
        <w:rPr>
          <w:rFonts w:cs="Arial"/>
          <w:szCs w:val="24"/>
        </w:rPr>
        <w:t>f</w:t>
      </w:r>
      <w:r w:rsidRPr="00D04E01">
        <w:rPr>
          <w:rFonts w:cs="Arial"/>
          <w:szCs w:val="24"/>
        </w:rPr>
        <w:t>)</w:t>
      </w:r>
      <w:r w:rsidRPr="00D04E01">
        <w:rPr>
          <w:rFonts w:cs="Arial"/>
          <w:szCs w:val="24"/>
        </w:rPr>
        <w:tab/>
      </w:r>
      <w:r w:rsidRPr="00D04E01">
        <w:rPr>
          <w:rFonts w:cs="Arial"/>
          <w:b/>
          <w:bCs/>
          <w:szCs w:val="24"/>
        </w:rPr>
        <w:t>Endodontic Treatment (Incisor/Canine/Lower Premolar)</w:t>
      </w:r>
    </w:p>
    <w:p w14:paraId="191CC6CF" w14:textId="77777777" w:rsidR="00E91A92" w:rsidRPr="00D04E01" w:rsidRDefault="00FD7830">
      <w:pPr>
        <w:pStyle w:val="ListParagraph"/>
        <w:numPr>
          <w:ilvl w:val="0"/>
          <w:numId w:val="19"/>
        </w:numPr>
        <w:rPr>
          <w:rFonts w:cs="Arial"/>
          <w:szCs w:val="24"/>
        </w:rPr>
      </w:pPr>
      <w:r w:rsidRPr="00D04E01">
        <w:rPr>
          <w:rFonts w:cs="Arial"/>
          <w:szCs w:val="24"/>
        </w:rPr>
        <w:t>This item must include</w:t>
      </w:r>
      <w:r w:rsidR="00E91A92" w:rsidRPr="00D04E01">
        <w:rPr>
          <w:rFonts w:cs="Arial"/>
          <w:szCs w:val="24"/>
        </w:rPr>
        <w:t>:</w:t>
      </w:r>
    </w:p>
    <w:p w14:paraId="656F81DC" w14:textId="23F8FCB1" w:rsidR="00F770D9" w:rsidRPr="00D04E01" w:rsidRDefault="00FD7830">
      <w:pPr>
        <w:pStyle w:val="ListParagraph"/>
        <w:numPr>
          <w:ilvl w:val="1"/>
          <w:numId w:val="19"/>
        </w:numPr>
        <w:rPr>
          <w:rFonts w:cs="Arial"/>
          <w:szCs w:val="24"/>
        </w:rPr>
      </w:pPr>
      <w:r w:rsidRPr="00D04E01">
        <w:rPr>
          <w:rFonts w:cs="Arial"/>
          <w:szCs w:val="24"/>
        </w:rPr>
        <w:t>the filling of a root canal of a permanent tooth with radiopaque filling material</w:t>
      </w:r>
      <w:r w:rsidR="00E91A92" w:rsidRPr="00D04E01">
        <w:rPr>
          <w:rFonts w:cs="Arial"/>
          <w:szCs w:val="24"/>
        </w:rPr>
        <w:t>; and</w:t>
      </w:r>
    </w:p>
    <w:p w14:paraId="2202D48A" w14:textId="40362C23" w:rsidR="00E91A92" w:rsidRPr="00D04E01" w:rsidRDefault="00E91A92">
      <w:pPr>
        <w:pStyle w:val="ListParagraph"/>
        <w:numPr>
          <w:ilvl w:val="1"/>
          <w:numId w:val="19"/>
        </w:numPr>
        <w:rPr>
          <w:rFonts w:cs="Arial"/>
          <w:szCs w:val="24"/>
        </w:rPr>
      </w:pPr>
      <w:r w:rsidRPr="00D04E01">
        <w:rPr>
          <w:rFonts w:cs="Arial"/>
          <w:szCs w:val="24"/>
        </w:rPr>
        <w:t>the provision of any necessary dressing</w:t>
      </w:r>
      <w:r w:rsidR="00147339" w:rsidRPr="00D04E01">
        <w:rPr>
          <w:rFonts w:cs="Arial"/>
          <w:szCs w:val="24"/>
        </w:rPr>
        <w:t>s and all other preparatory treatment and appropriate radiographs.</w:t>
      </w:r>
    </w:p>
    <w:p w14:paraId="79480F61" w14:textId="77777777" w:rsidR="00147339" w:rsidRPr="00D04E01" w:rsidRDefault="00147339" w:rsidP="00147339">
      <w:pPr>
        <w:rPr>
          <w:rFonts w:cs="Arial"/>
          <w:szCs w:val="24"/>
        </w:rPr>
      </w:pPr>
    </w:p>
    <w:p w14:paraId="705424D4" w14:textId="6373E478" w:rsidR="009A2F6F" w:rsidRPr="00D04E01" w:rsidRDefault="00FD7830">
      <w:pPr>
        <w:pStyle w:val="ListParagraph"/>
        <w:numPr>
          <w:ilvl w:val="0"/>
          <w:numId w:val="19"/>
        </w:numPr>
        <w:rPr>
          <w:rFonts w:cs="Arial"/>
          <w:szCs w:val="24"/>
        </w:rPr>
      </w:pPr>
      <w:r w:rsidRPr="00D04E01">
        <w:rPr>
          <w:rFonts w:cs="Arial"/>
          <w:szCs w:val="24"/>
        </w:rPr>
        <w:lastRenderedPageBreak/>
        <w:t>Item 3</w:t>
      </w:r>
      <w:r w:rsidR="001809E2" w:rsidRPr="00D04E01">
        <w:rPr>
          <w:rFonts w:cs="Arial"/>
          <w:szCs w:val="24"/>
        </w:rPr>
        <w:t>-</w:t>
      </w:r>
      <w:r w:rsidRPr="00D04E01">
        <w:rPr>
          <w:rFonts w:cs="Arial"/>
          <w:szCs w:val="24"/>
        </w:rPr>
        <w:t>(</w:t>
      </w:r>
      <w:r w:rsidR="001B3508">
        <w:rPr>
          <w:rFonts w:cs="Arial"/>
          <w:szCs w:val="24"/>
        </w:rPr>
        <w:t>f</w:t>
      </w:r>
      <w:r w:rsidRPr="00D04E01">
        <w:rPr>
          <w:rFonts w:cs="Arial"/>
          <w:szCs w:val="24"/>
        </w:rPr>
        <w:t xml:space="preserve">) </w:t>
      </w:r>
      <w:r w:rsidR="00A06F65" w:rsidRPr="00D04E01">
        <w:rPr>
          <w:rFonts w:cs="Arial"/>
          <w:szCs w:val="24"/>
        </w:rPr>
        <w:t xml:space="preserve">can also </w:t>
      </w:r>
      <w:r w:rsidR="009A2F6F" w:rsidRPr="00D04E01">
        <w:rPr>
          <w:rFonts w:cs="Arial"/>
          <w:szCs w:val="24"/>
        </w:rPr>
        <w:t>include, where appropriate,</w:t>
      </w:r>
      <w:r w:rsidR="009667EC" w:rsidRPr="00D04E01">
        <w:rPr>
          <w:rFonts w:cs="Arial"/>
          <w:szCs w:val="24"/>
        </w:rPr>
        <w:t xml:space="preserve"> </w:t>
      </w:r>
      <w:r w:rsidR="00A06F65" w:rsidRPr="00D04E01">
        <w:rPr>
          <w:rFonts w:cs="Arial"/>
          <w:szCs w:val="24"/>
        </w:rPr>
        <w:t>the opening of root canal(s) for drainage, pulp extirpation, and/or incision of an ab</w:t>
      </w:r>
      <w:r w:rsidR="009667EC" w:rsidRPr="00D04E01">
        <w:rPr>
          <w:rFonts w:cs="Arial"/>
          <w:szCs w:val="24"/>
        </w:rPr>
        <w:t>s</w:t>
      </w:r>
      <w:r w:rsidR="00A06F65" w:rsidRPr="00D04E01">
        <w:rPr>
          <w:rFonts w:cs="Arial"/>
          <w:szCs w:val="24"/>
        </w:rPr>
        <w:t>ces</w:t>
      </w:r>
      <w:r w:rsidR="009667EC" w:rsidRPr="00D04E01">
        <w:rPr>
          <w:rFonts w:cs="Arial"/>
          <w:szCs w:val="24"/>
        </w:rPr>
        <w:t>s</w:t>
      </w:r>
      <w:r w:rsidR="00147339" w:rsidRPr="00D04E01">
        <w:rPr>
          <w:rFonts w:cs="Arial"/>
          <w:szCs w:val="24"/>
        </w:rPr>
        <w:t>.</w:t>
      </w:r>
    </w:p>
    <w:p w14:paraId="155FE99D" w14:textId="4F2AF81A" w:rsidR="00955CF8" w:rsidRPr="00D04E01" w:rsidRDefault="00955CF8" w:rsidP="00955CF8">
      <w:pPr>
        <w:rPr>
          <w:rFonts w:cs="Arial"/>
          <w:szCs w:val="24"/>
        </w:rPr>
      </w:pPr>
    </w:p>
    <w:p w14:paraId="0254E20D" w14:textId="304E221B" w:rsidR="00D26A79" w:rsidRPr="00D04E01" w:rsidRDefault="00955CF8">
      <w:pPr>
        <w:pStyle w:val="ListParagraph"/>
        <w:numPr>
          <w:ilvl w:val="0"/>
          <w:numId w:val="19"/>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3</w:t>
      </w:r>
      <w:r w:rsidR="001809E2" w:rsidRPr="00D04E01">
        <w:rPr>
          <w:rFonts w:cs="Arial"/>
          <w:szCs w:val="24"/>
        </w:rPr>
        <w:t>-</w:t>
      </w:r>
      <w:r w:rsidRPr="00D04E01">
        <w:rPr>
          <w:rFonts w:cs="Arial"/>
          <w:szCs w:val="24"/>
        </w:rPr>
        <w:t>(</w:t>
      </w:r>
      <w:r w:rsidR="001B3508">
        <w:rPr>
          <w:rFonts w:cs="Arial"/>
          <w:szCs w:val="24"/>
        </w:rPr>
        <w:t>f</w:t>
      </w:r>
      <w:r w:rsidRPr="00D04E01">
        <w:rPr>
          <w:rFonts w:cs="Arial"/>
          <w:szCs w:val="24"/>
        </w:rPr>
        <w:t>) unless appropriate radiographs are available.</w:t>
      </w:r>
    </w:p>
    <w:p w14:paraId="63D520B6" w14:textId="5596DEBE" w:rsidR="00D26A79" w:rsidRPr="00D04E01" w:rsidRDefault="00D26A79">
      <w:pPr>
        <w:pStyle w:val="ListParagraph"/>
        <w:numPr>
          <w:ilvl w:val="0"/>
          <w:numId w:val="19"/>
        </w:numPr>
        <w:rPr>
          <w:rFonts w:cs="Arial"/>
          <w:szCs w:val="24"/>
        </w:rPr>
      </w:pPr>
      <w:r w:rsidRPr="00D04E01">
        <w:rPr>
          <w:rFonts w:cs="Arial"/>
          <w:szCs w:val="24"/>
        </w:rPr>
        <w:t>Item 3</w:t>
      </w:r>
      <w:r w:rsidR="001809E2" w:rsidRPr="00D04E01">
        <w:rPr>
          <w:rFonts w:cs="Arial"/>
          <w:szCs w:val="24"/>
        </w:rPr>
        <w:t>-</w:t>
      </w:r>
      <w:r w:rsidRPr="00D04E01">
        <w:rPr>
          <w:rFonts w:cs="Arial"/>
          <w:szCs w:val="24"/>
        </w:rPr>
        <w:t>(</w:t>
      </w:r>
      <w:r w:rsidR="001B3508">
        <w:rPr>
          <w:rFonts w:cs="Arial"/>
          <w:szCs w:val="24"/>
        </w:rPr>
        <w:t>f</w:t>
      </w:r>
      <w:r w:rsidRPr="00D04E01">
        <w:rPr>
          <w:rFonts w:cs="Arial"/>
          <w:szCs w:val="24"/>
        </w:rPr>
        <w:t xml:space="preserve">) cannot be claimed again, by the same dentist, for the same tooth within 11 </w:t>
      </w:r>
      <w:r w:rsidR="001809E2" w:rsidRPr="00D04E01">
        <w:rPr>
          <w:rFonts w:cs="Arial"/>
          <w:szCs w:val="24"/>
        </w:rPr>
        <w:t xml:space="preserve">complete </w:t>
      </w:r>
      <w:r w:rsidRPr="00D04E01">
        <w:rPr>
          <w:rFonts w:cs="Arial"/>
          <w:szCs w:val="24"/>
        </w:rPr>
        <w:t>calendar months of the original treatment, unless repair or replacement is required as a result of trauma.</w:t>
      </w:r>
    </w:p>
    <w:p w14:paraId="7F3BD7F9" w14:textId="77777777" w:rsidR="00955CF8" w:rsidRPr="00D04E01" w:rsidRDefault="00955CF8" w:rsidP="00955CF8">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9A2F6F" w:rsidRPr="00D04E01" w14:paraId="114D7148" w14:textId="77777777" w:rsidTr="00D04E01">
        <w:tc>
          <w:tcPr>
            <w:tcW w:w="790" w:type="dxa"/>
            <w:tcBorders>
              <w:bottom w:val="single" w:sz="4" w:space="0" w:color="auto"/>
            </w:tcBorders>
          </w:tcPr>
          <w:p w14:paraId="1627E975" w14:textId="501FC894" w:rsidR="009A2F6F" w:rsidRPr="00D04E01" w:rsidRDefault="001809E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9A2F6F" w:rsidRPr="00D04E01">
              <w:rPr>
                <w:rFonts w:cs="Arial"/>
                <w:szCs w:val="24"/>
                <w:lang w:eastAsia="en-GB"/>
              </w:rPr>
              <w:t>00</w:t>
            </w:r>
            <w:r w:rsidR="006C422D">
              <w:rPr>
                <w:rFonts w:cs="Arial"/>
                <w:szCs w:val="24"/>
                <w:lang w:eastAsia="en-GB"/>
              </w:rPr>
              <w:t>6</w:t>
            </w:r>
          </w:p>
        </w:tc>
        <w:tc>
          <w:tcPr>
            <w:tcW w:w="5017" w:type="dxa"/>
            <w:tcBorders>
              <w:top w:val="nil"/>
              <w:bottom w:val="nil"/>
              <w:right w:val="nil"/>
            </w:tcBorders>
          </w:tcPr>
          <w:p w14:paraId="1433F5F6" w14:textId="49C7EF6F" w:rsidR="009A2F6F" w:rsidRPr="00D04E01" w:rsidRDefault="00C67A4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286FAAA5" w14:textId="77777777" w:rsidR="009A2F6F" w:rsidRPr="00D04E01" w:rsidRDefault="009A2F6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EF25255" w14:textId="2C4F62D9" w:rsidR="009A2F6F" w:rsidRPr="00D04E01" w:rsidRDefault="009A2F6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D36430">
              <w:rPr>
                <w:rFonts w:cs="Arial"/>
                <w:b/>
                <w:bCs/>
                <w:szCs w:val="24"/>
                <w:lang w:eastAsia="en-GB"/>
              </w:rPr>
              <w:t>125.80</w:t>
            </w:r>
          </w:p>
        </w:tc>
      </w:tr>
      <w:tr w:rsidR="009A2F6F" w:rsidRPr="00D04E01" w14:paraId="2A5D6F4F" w14:textId="77777777" w:rsidTr="00D04E01">
        <w:tc>
          <w:tcPr>
            <w:tcW w:w="790" w:type="dxa"/>
            <w:tcBorders>
              <w:left w:val="nil"/>
              <w:bottom w:val="nil"/>
              <w:right w:val="nil"/>
            </w:tcBorders>
          </w:tcPr>
          <w:p w14:paraId="62FF87EF" w14:textId="77777777" w:rsidR="009A2F6F" w:rsidRPr="00D04E01" w:rsidRDefault="009A2F6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000EBF2F" w14:textId="77777777" w:rsidR="009A2F6F" w:rsidRPr="00D04E01" w:rsidRDefault="009A2F6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0C91C01" w14:textId="77777777" w:rsidR="009A2F6F" w:rsidRPr="00D04E01" w:rsidRDefault="009A2F6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E443977" w14:textId="21611DC3" w:rsidR="009A2F6F" w:rsidRPr="00D04E01" w:rsidRDefault="009A2F6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63C50">
              <w:rPr>
                <w:rFonts w:cs="Arial"/>
                <w:b/>
                <w:bCs/>
                <w:szCs w:val="24"/>
                <w:lang w:eastAsia="en-GB"/>
              </w:rPr>
              <w:t>1</w:t>
            </w:r>
            <w:r w:rsidR="00D36430">
              <w:rPr>
                <w:rFonts w:cs="Arial"/>
                <w:b/>
                <w:bCs/>
                <w:szCs w:val="24"/>
                <w:lang w:eastAsia="en-GB"/>
              </w:rPr>
              <w:t>00.64</w:t>
            </w:r>
          </w:p>
        </w:tc>
      </w:tr>
    </w:tbl>
    <w:p w14:paraId="7423AC3B" w14:textId="75A188F6" w:rsidR="009A2F6F" w:rsidRPr="00D04E01" w:rsidRDefault="00B66F50" w:rsidP="009A2F6F">
      <w:pPr>
        <w:rPr>
          <w:rFonts w:cs="Arial"/>
          <w:szCs w:val="24"/>
        </w:rPr>
      </w:pPr>
      <w:r>
        <w:rPr>
          <w:rFonts w:cs="Arial"/>
          <w:szCs w:val="24"/>
        </w:rPr>
        <w:pict w14:anchorId="74121AF8">
          <v:rect id="_x0000_i1042" style="width:0;height:1.5pt" o:hralign="center" o:hrstd="t" o:hr="t" fillcolor="#a0a0a0" stroked="f"/>
        </w:pict>
      </w:r>
    </w:p>
    <w:p w14:paraId="0EFAE4ED" w14:textId="77777777" w:rsidR="002E1646" w:rsidRDefault="002E1646" w:rsidP="009A2F6F">
      <w:pPr>
        <w:rPr>
          <w:rFonts w:cs="Arial"/>
          <w:szCs w:val="24"/>
        </w:rPr>
      </w:pPr>
    </w:p>
    <w:p w14:paraId="62751E88" w14:textId="042B5F7D" w:rsidR="009A2F6F" w:rsidRPr="00D04E01" w:rsidRDefault="009A2F6F" w:rsidP="009A2F6F">
      <w:pPr>
        <w:rPr>
          <w:rFonts w:cs="Arial"/>
          <w:szCs w:val="24"/>
        </w:rPr>
      </w:pPr>
      <w:r w:rsidRPr="00D04E01">
        <w:rPr>
          <w:rFonts w:cs="Arial"/>
          <w:szCs w:val="24"/>
        </w:rPr>
        <w:t>3</w:t>
      </w:r>
      <w:r w:rsidR="001809E2" w:rsidRPr="00D04E01">
        <w:rPr>
          <w:rFonts w:cs="Arial"/>
          <w:szCs w:val="24"/>
        </w:rPr>
        <w:t>-</w:t>
      </w:r>
      <w:r w:rsidRPr="00D04E01">
        <w:rPr>
          <w:rFonts w:cs="Arial"/>
          <w:szCs w:val="24"/>
        </w:rPr>
        <w:t>(</w:t>
      </w:r>
      <w:r w:rsidR="006C422D">
        <w:rPr>
          <w:rFonts w:cs="Arial"/>
          <w:szCs w:val="24"/>
        </w:rPr>
        <w:t>g</w:t>
      </w:r>
      <w:r w:rsidRPr="00D04E01">
        <w:rPr>
          <w:rFonts w:cs="Arial"/>
          <w:szCs w:val="24"/>
        </w:rPr>
        <w:t>)</w:t>
      </w:r>
      <w:r w:rsidRPr="00D04E01">
        <w:rPr>
          <w:rFonts w:cs="Arial"/>
          <w:szCs w:val="24"/>
        </w:rPr>
        <w:tab/>
      </w:r>
      <w:r w:rsidRPr="00D04E01">
        <w:rPr>
          <w:rFonts w:cs="Arial"/>
          <w:b/>
          <w:bCs/>
          <w:szCs w:val="24"/>
        </w:rPr>
        <w:t>Endodontic Treatment (Upper Premolar)</w:t>
      </w:r>
    </w:p>
    <w:p w14:paraId="5E107E9E" w14:textId="77777777" w:rsidR="00CB3295" w:rsidRPr="00D04E01" w:rsidRDefault="00CB3295">
      <w:pPr>
        <w:pStyle w:val="ListParagraph"/>
        <w:numPr>
          <w:ilvl w:val="0"/>
          <w:numId w:val="19"/>
        </w:numPr>
        <w:rPr>
          <w:rFonts w:cs="Arial"/>
          <w:szCs w:val="24"/>
        </w:rPr>
      </w:pPr>
      <w:r w:rsidRPr="00D04E01">
        <w:rPr>
          <w:rFonts w:cs="Arial"/>
          <w:szCs w:val="24"/>
        </w:rPr>
        <w:t>This item must include:</w:t>
      </w:r>
    </w:p>
    <w:p w14:paraId="39D64E36" w14:textId="77777777" w:rsidR="00CB3295" w:rsidRPr="00D04E01" w:rsidRDefault="00CB3295">
      <w:pPr>
        <w:pStyle w:val="ListParagraph"/>
        <w:numPr>
          <w:ilvl w:val="1"/>
          <w:numId w:val="19"/>
        </w:numPr>
        <w:rPr>
          <w:rFonts w:cs="Arial"/>
          <w:szCs w:val="24"/>
        </w:rPr>
      </w:pPr>
      <w:r w:rsidRPr="00D04E01">
        <w:rPr>
          <w:rFonts w:cs="Arial"/>
          <w:szCs w:val="24"/>
        </w:rPr>
        <w:t>the filling of a root canal of a permanent tooth with radiopaque filling material; and</w:t>
      </w:r>
    </w:p>
    <w:p w14:paraId="6D834D26" w14:textId="77777777" w:rsidR="00CB3295" w:rsidRPr="00D04E01" w:rsidRDefault="00CB3295">
      <w:pPr>
        <w:pStyle w:val="ListParagraph"/>
        <w:numPr>
          <w:ilvl w:val="1"/>
          <w:numId w:val="19"/>
        </w:numPr>
        <w:rPr>
          <w:rFonts w:cs="Arial"/>
          <w:szCs w:val="24"/>
        </w:rPr>
      </w:pPr>
      <w:r w:rsidRPr="00D04E01">
        <w:rPr>
          <w:rFonts w:cs="Arial"/>
          <w:szCs w:val="24"/>
        </w:rPr>
        <w:t>the provision of any necessary dressings and all other preparatory treatment and appropriate radiographs.</w:t>
      </w:r>
    </w:p>
    <w:p w14:paraId="61339B58" w14:textId="77777777" w:rsidR="00CB3295" w:rsidRPr="00D04E01" w:rsidRDefault="00CB3295" w:rsidP="00CB3295">
      <w:pPr>
        <w:rPr>
          <w:rFonts w:cs="Arial"/>
          <w:szCs w:val="24"/>
        </w:rPr>
      </w:pPr>
    </w:p>
    <w:p w14:paraId="13DB7895" w14:textId="20BC4C82" w:rsidR="00CB3295" w:rsidRPr="00D04E01" w:rsidRDefault="00CB3295">
      <w:pPr>
        <w:pStyle w:val="ListParagraph"/>
        <w:numPr>
          <w:ilvl w:val="0"/>
          <w:numId w:val="19"/>
        </w:numPr>
        <w:rPr>
          <w:rFonts w:cs="Arial"/>
          <w:szCs w:val="24"/>
        </w:rPr>
      </w:pPr>
      <w:r w:rsidRPr="00D04E01">
        <w:rPr>
          <w:rFonts w:cs="Arial"/>
          <w:szCs w:val="24"/>
        </w:rPr>
        <w:t>Item 3</w:t>
      </w:r>
      <w:r w:rsidR="001809E2" w:rsidRPr="00D04E01">
        <w:rPr>
          <w:rFonts w:cs="Arial"/>
          <w:szCs w:val="24"/>
        </w:rPr>
        <w:t>-</w:t>
      </w:r>
      <w:r w:rsidRPr="00D04E01">
        <w:rPr>
          <w:rFonts w:cs="Arial"/>
          <w:szCs w:val="24"/>
        </w:rPr>
        <w:t>(</w:t>
      </w:r>
      <w:r w:rsidR="006C422D">
        <w:rPr>
          <w:rFonts w:cs="Arial"/>
          <w:szCs w:val="24"/>
        </w:rPr>
        <w:t>g</w:t>
      </w:r>
      <w:r w:rsidRPr="00D04E01">
        <w:rPr>
          <w:rFonts w:cs="Arial"/>
          <w:szCs w:val="24"/>
        </w:rPr>
        <w:t>) can also include, where appropriate, the opening of root canal(s) for drainage, pulp extirpation, and/or incision of an abscess.</w:t>
      </w:r>
    </w:p>
    <w:p w14:paraId="02A56A76" w14:textId="77777777" w:rsidR="00955CF8" w:rsidRPr="00D04E01" w:rsidRDefault="00955CF8" w:rsidP="00955CF8">
      <w:pPr>
        <w:rPr>
          <w:rFonts w:cs="Arial"/>
          <w:szCs w:val="24"/>
        </w:rPr>
      </w:pPr>
    </w:p>
    <w:p w14:paraId="7C6966D2" w14:textId="338FAB4A" w:rsidR="00D26A79" w:rsidRPr="00D04E01" w:rsidRDefault="00955CF8">
      <w:pPr>
        <w:pStyle w:val="ListParagraph"/>
        <w:numPr>
          <w:ilvl w:val="0"/>
          <w:numId w:val="19"/>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3</w:t>
      </w:r>
      <w:r w:rsidR="001809E2" w:rsidRPr="00D04E01">
        <w:rPr>
          <w:rFonts w:cs="Arial"/>
          <w:szCs w:val="24"/>
        </w:rPr>
        <w:t>-</w:t>
      </w:r>
      <w:r w:rsidRPr="00D04E01">
        <w:rPr>
          <w:rFonts w:cs="Arial"/>
          <w:szCs w:val="24"/>
        </w:rPr>
        <w:t>(</w:t>
      </w:r>
      <w:r w:rsidR="006C422D">
        <w:rPr>
          <w:rFonts w:cs="Arial"/>
          <w:szCs w:val="24"/>
        </w:rPr>
        <w:t>g</w:t>
      </w:r>
      <w:r w:rsidRPr="00D04E01">
        <w:rPr>
          <w:rFonts w:cs="Arial"/>
          <w:szCs w:val="24"/>
        </w:rPr>
        <w:t>) unless appropriate radiographs are available.</w:t>
      </w:r>
    </w:p>
    <w:p w14:paraId="42C02541" w14:textId="0B43334A" w:rsidR="00D26A79" w:rsidRPr="00D04E01" w:rsidRDefault="00D26A79">
      <w:pPr>
        <w:pStyle w:val="ListParagraph"/>
        <w:numPr>
          <w:ilvl w:val="0"/>
          <w:numId w:val="19"/>
        </w:numPr>
        <w:rPr>
          <w:rFonts w:cs="Arial"/>
          <w:szCs w:val="24"/>
        </w:rPr>
      </w:pPr>
      <w:r w:rsidRPr="00D04E01">
        <w:rPr>
          <w:rFonts w:cs="Arial"/>
          <w:szCs w:val="24"/>
        </w:rPr>
        <w:t>Item 3</w:t>
      </w:r>
      <w:r w:rsidR="001809E2" w:rsidRPr="00D04E01">
        <w:rPr>
          <w:rFonts w:cs="Arial"/>
          <w:szCs w:val="24"/>
        </w:rPr>
        <w:t>-</w:t>
      </w:r>
      <w:r w:rsidRPr="00D04E01">
        <w:rPr>
          <w:rFonts w:cs="Arial"/>
          <w:szCs w:val="24"/>
        </w:rPr>
        <w:t>(</w:t>
      </w:r>
      <w:r w:rsidR="006C422D">
        <w:rPr>
          <w:rFonts w:cs="Arial"/>
          <w:szCs w:val="24"/>
        </w:rPr>
        <w:t>g</w:t>
      </w:r>
      <w:r w:rsidRPr="00D04E01">
        <w:rPr>
          <w:rFonts w:cs="Arial"/>
          <w:szCs w:val="24"/>
        </w:rPr>
        <w:t xml:space="preserve">) cannot be claimed again, by the same dentist, for the same tooth within 11 </w:t>
      </w:r>
      <w:r w:rsidR="001809E2" w:rsidRPr="00D04E01">
        <w:rPr>
          <w:rFonts w:cs="Arial"/>
          <w:szCs w:val="24"/>
        </w:rPr>
        <w:t xml:space="preserve">complete </w:t>
      </w:r>
      <w:r w:rsidRPr="00D04E01">
        <w:rPr>
          <w:rFonts w:cs="Arial"/>
          <w:szCs w:val="24"/>
        </w:rPr>
        <w:t>calendar months of the original treatment, unless repair or replacement is required as a result of trauma.</w:t>
      </w:r>
    </w:p>
    <w:p w14:paraId="1A55C957" w14:textId="2E52D9AC" w:rsidR="009A2F6F" w:rsidRPr="00D04E01" w:rsidRDefault="009A2F6F" w:rsidP="00955CF8">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955CF8" w:rsidRPr="00D04E01" w14:paraId="5A6A6339" w14:textId="77777777" w:rsidTr="00D04E01">
        <w:tc>
          <w:tcPr>
            <w:tcW w:w="790" w:type="dxa"/>
            <w:tcBorders>
              <w:bottom w:val="single" w:sz="4" w:space="0" w:color="auto"/>
            </w:tcBorders>
          </w:tcPr>
          <w:p w14:paraId="292726CA" w14:textId="3B4557E7" w:rsidR="00955CF8" w:rsidRPr="00D04E01" w:rsidRDefault="001809E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955CF8" w:rsidRPr="00D04E01">
              <w:rPr>
                <w:rFonts w:cs="Arial"/>
                <w:szCs w:val="24"/>
                <w:lang w:eastAsia="en-GB"/>
              </w:rPr>
              <w:t>00</w:t>
            </w:r>
            <w:r w:rsidR="006C422D">
              <w:rPr>
                <w:rFonts w:cs="Arial"/>
                <w:szCs w:val="24"/>
                <w:lang w:eastAsia="en-GB"/>
              </w:rPr>
              <w:t>7</w:t>
            </w:r>
          </w:p>
        </w:tc>
        <w:tc>
          <w:tcPr>
            <w:tcW w:w="5017" w:type="dxa"/>
            <w:tcBorders>
              <w:top w:val="nil"/>
              <w:bottom w:val="nil"/>
              <w:right w:val="nil"/>
            </w:tcBorders>
          </w:tcPr>
          <w:p w14:paraId="5E07DA90" w14:textId="7AD3EADD" w:rsidR="00955CF8" w:rsidRPr="00D04E01" w:rsidRDefault="00C67A4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6E58B594" w14:textId="77777777" w:rsidR="00955CF8" w:rsidRPr="00D04E01" w:rsidRDefault="00955CF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C3AE4DA" w14:textId="57786315" w:rsidR="00955CF8" w:rsidRPr="00D04E01" w:rsidRDefault="00955CF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F81112">
              <w:rPr>
                <w:rFonts w:cs="Arial"/>
                <w:b/>
                <w:bCs/>
                <w:szCs w:val="24"/>
                <w:lang w:eastAsia="en-GB"/>
              </w:rPr>
              <w:t>152.80</w:t>
            </w:r>
          </w:p>
        </w:tc>
      </w:tr>
      <w:tr w:rsidR="00955CF8" w:rsidRPr="00D04E01" w14:paraId="6EA4899C" w14:textId="77777777" w:rsidTr="00D04E01">
        <w:tc>
          <w:tcPr>
            <w:tcW w:w="790" w:type="dxa"/>
            <w:tcBorders>
              <w:left w:val="nil"/>
              <w:bottom w:val="nil"/>
              <w:right w:val="nil"/>
            </w:tcBorders>
          </w:tcPr>
          <w:p w14:paraId="3E6D6E5A" w14:textId="77777777" w:rsidR="00955CF8" w:rsidRPr="00D04E01" w:rsidRDefault="00955CF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072F5B13" w14:textId="77777777" w:rsidR="00955CF8" w:rsidRPr="00D04E01" w:rsidRDefault="00955CF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3EC59C5A" w14:textId="77777777" w:rsidR="00955CF8" w:rsidRPr="00D04E01" w:rsidRDefault="00955CF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3E0C083B" w14:textId="7F1A0CB7" w:rsidR="00955CF8" w:rsidRPr="00D04E01" w:rsidRDefault="00955CF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F81112">
              <w:rPr>
                <w:rFonts w:cs="Arial"/>
                <w:b/>
                <w:bCs/>
                <w:szCs w:val="24"/>
                <w:lang w:eastAsia="en-GB"/>
              </w:rPr>
              <w:t>122.24</w:t>
            </w:r>
          </w:p>
        </w:tc>
      </w:tr>
    </w:tbl>
    <w:p w14:paraId="1AA01799" w14:textId="4FB470FB" w:rsidR="00955CF8" w:rsidRPr="00D04E01" w:rsidRDefault="00B66F50" w:rsidP="00955CF8">
      <w:pPr>
        <w:rPr>
          <w:rFonts w:cs="Arial"/>
          <w:szCs w:val="24"/>
        </w:rPr>
      </w:pPr>
      <w:r>
        <w:rPr>
          <w:rFonts w:cs="Arial"/>
          <w:szCs w:val="24"/>
        </w:rPr>
        <w:pict w14:anchorId="3A4A4E8E">
          <v:rect id="_x0000_i1043" style="width:0;height:1.5pt" o:hralign="center" o:hrstd="t" o:hr="t" fillcolor="#a0a0a0" stroked="f"/>
        </w:pict>
      </w:r>
    </w:p>
    <w:p w14:paraId="3B7572DA" w14:textId="3C8C4BC7" w:rsidR="00955CF8" w:rsidRPr="00D04E01" w:rsidRDefault="00955CF8" w:rsidP="00955CF8">
      <w:pPr>
        <w:rPr>
          <w:rFonts w:cs="Arial"/>
          <w:szCs w:val="24"/>
        </w:rPr>
      </w:pPr>
    </w:p>
    <w:p w14:paraId="6D43F864" w14:textId="345F86D0" w:rsidR="00004A63" w:rsidRPr="00D04E01" w:rsidRDefault="00004A63" w:rsidP="00955CF8">
      <w:pPr>
        <w:rPr>
          <w:rFonts w:cs="Arial"/>
          <w:szCs w:val="24"/>
        </w:rPr>
      </w:pPr>
      <w:r w:rsidRPr="00D04E01">
        <w:rPr>
          <w:rFonts w:cs="Arial"/>
          <w:szCs w:val="24"/>
        </w:rPr>
        <w:t>3</w:t>
      </w:r>
      <w:r w:rsidR="001809E2" w:rsidRPr="00D04E01">
        <w:rPr>
          <w:rFonts w:cs="Arial"/>
          <w:szCs w:val="24"/>
        </w:rPr>
        <w:t>-</w:t>
      </w:r>
      <w:r w:rsidRPr="00D04E01">
        <w:rPr>
          <w:rFonts w:cs="Arial"/>
          <w:szCs w:val="24"/>
        </w:rPr>
        <w:t>(</w:t>
      </w:r>
      <w:r w:rsidR="00627E61">
        <w:rPr>
          <w:rFonts w:cs="Arial"/>
          <w:szCs w:val="24"/>
        </w:rPr>
        <w:t>h</w:t>
      </w:r>
      <w:r w:rsidRPr="00D04E01">
        <w:rPr>
          <w:rFonts w:cs="Arial"/>
          <w:szCs w:val="24"/>
        </w:rPr>
        <w:t>)</w:t>
      </w:r>
      <w:r w:rsidRPr="00D04E01">
        <w:rPr>
          <w:rFonts w:cs="Arial"/>
          <w:szCs w:val="24"/>
        </w:rPr>
        <w:tab/>
      </w:r>
      <w:r w:rsidRPr="00D04E01">
        <w:rPr>
          <w:rFonts w:cs="Arial"/>
          <w:b/>
          <w:bCs/>
          <w:szCs w:val="24"/>
        </w:rPr>
        <w:t>Endodontic Treatment (Molar)</w:t>
      </w:r>
    </w:p>
    <w:p w14:paraId="5127F239" w14:textId="77777777" w:rsidR="00004A63" w:rsidRPr="00D04E01" w:rsidRDefault="00004A63">
      <w:pPr>
        <w:pStyle w:val="ListParagraph"/>
        <w:numPr>
          <w:ilvl w:val="0"/>
          <w:numId w:val="19"/>
        </w:numPr>
        <w:rPr>
          <w:rFonts w:cs="Arial"/>
          <w:szCs w:val="24"/>
        </w:rPr>
      </w:pPr>
      <w:r w:rsidRPr="00D04E01">
        <w:rPr>
          <w:rFonts w:cs="Arial"/>
          <w:szCs w:val="24"/>
        </w:rPr>
        <w:t>This item must include:</w:t>
      </w:r>
    </w:p>
    <w:p w14:paraId="048445A2" w14:textId="77777777" w:rsidR="00004A63" w:rsidRPr="00D04E01" w:rsidRDefault="00004A63">
      <w:pPr>
        <w:pStyle w:val="ListParagraph"/>
        <w:numPr>
          <w:ilvl w:val="1"/>
          <w:numId w:val="19"/>
        </w:numPr>
        <w:rPr>
          <w:rFonts w:cs="Arial"/>
          <w:szCs w:val="24"/>
        </w:rPr>
      </w:pPr>
      <w:r w:rsidRPr="00D04E01">
        <w:rPr>
          <w:rFonts w:cs="Arial"/>
          <w:szCs w:val="24"/>
        </w:rPr>
        <w:t>the filling of a root canal of a permanent tooth with radiopaque filling material; and</w:t>
      </w:r>
    </w:p>
    <w:p w14:paraId="61701D62" w14:textId="55D438DC" w:rsidR="00004A63" w:rsidRPr="00D04E01" w:rsidRDefault="00004A63">
      <w:pPr>
        <w:pStyle w:val="ListParagraph"/>
        <w:numPr>
          <w:ilvl w:val="1"/>
          <w:numId w:val="19"/>
        </w:numPr>
        <w:rPr>
          <w:rFonts w:cs="Arial"/>
          <w:szCs w:val="24"/>
        </w:rPr>
      </w:pPr>
      <w:r w:rsidRPr="00D04E01">
        <w:rPr>
          <w:rFonts w:cs="Arial"/>
          <w:szCs w:val="24"/>
        </w:rPr>
        <w:t>the provision of any necessary dressings and all other preparatory treatment and appropriate radiographs.</w:t>
      </w:r>
    </w:p>
    <w:p w14:paraId="499624F7" w14:textId="77777777" w:rsidR="00924D4D" w:rsidRPr="00D04E01" w:rsidRDefault="00924D4D" w:rsidP="00924D4D">
      <w:pPr>
        <w:pStyle w:val="ListParagraph"/>
        <w:ind w:left="1800"/>
        <w:rPr>
          <w:rFonts w:cs="Arial"/>
          <w:szCs w:val="24"/>
        </w:rPr>
      </w:pPr>
    </w:p>
    <w:p w14:paraId="3EF41797" w14:textId="35839D7D" w:rsidR="00924D4D" w:rsidRPr="00D04E01" w:rsidRDefault="00924D4D">
      <w:pPr>
        <w:pStyle w:val="ListParagraph"/>
        <w:numPr>
          <w:ilvl w:val="0"/>
          <w:numId w:val="19"/>
        </w:numPr>
        <w:rPr>
          <w:rFonts w:cs="Arial"/>
          <w:szCs w:val="24"/>
        </w:rPr>
      </w:pPr>
      <w:r w:rsidRPr="00D04E01">
        <w:rPr>
          <w:rFonts w:cs="Arial"/>
          <w:szCs w:val="24"/>
        </w:rPr>
        <w:t>Item 3</w:t>
      </w:r>
      <w:r w:rsidR="001809E2" w:rsidRPr="00D04E01">
        <w:rPr>
          <w:rFonts w:cs="Arial"/>
          <w:szCs w:val="24"/>
        </w:rPr>
        <w:t>-</w:t>
      </w:r>
      <w:r w:rsidRPr="00D04E01">
        <w:rPr>
          <w:rFonts w:cs="Arial"/>
          <w:szCs w:val="24"/>
        </w:rPr>
        <w:t>(</w:t>
      </w:r>
      <w:r w:rsidR="00627E61">
        <w:rPr>
          <w:rFonts w:cs="Arial"/>
          <w:szCs w:val="24"/>
        </w:rPr>
        <w:t>h</w:t>
      </w:r>
      <w:r w:rsidRPr="00D04E01">
        <w:rPr>
          <w:rFonts w:cs="Arial"/>
          <w:szCs w:val="24"/>
        </w:rPr>
        <w:t>) can also include, where appropriate, the opening of root canal(s) for drainage, pulp extirpation, and/or incision of an abscess.</w:t>
      </w:r>
    </w:p>
    <w:p w14:paraId="3539DAA4" w14:textId="77777777" w:rsidR="00924D4D" w:rsidRPr="00D04E01" w:rsidRDefault="00924D4D" w:rsidP="00924D4D">
      <w:pPr>
        <w:rPr>
          <w:rFonts w:cs="Arial"/>
          <w:szCs w:val="24"/>
        </w:rPr>
      </w:pPr>
    </w:p>
    <w:p w14:paraId="078596CE" w14:textId="65A290AA" w:rsidR="00924D4D" w:rsidRPr="00D04E01" w:rsidRDefault="00924D4D">
      <w:pPr>
        <w:pStyle w:val="ListParagraph"/>
        <w:numPr>
          <w:ilvl w:val="0"/>
          <w:numId w:val="19"/>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3</w:t>
      </w:r>
      <w:r w:rsidR="001809E2" w:rsidRPr="00D04E01">
        <w:rPr>
          <w:rFonts w:cs="Arial"/>
          <w:szCs w:val="24"/>
        </w:rPr>
        <w:t>-</w:t>
      </w:r>
      <w:r w:rsidRPr="00D04E01">
        <w:rPr>
          <w:rFonts w:cs="Arial"/>
          <w:szCs w:val="24"/>
        </w:rPr>
        <w:t>(</w:t>
      </w:r>
      <w:r w:rsidR="00627E61">
        <w:rPr>
          <w:rFonts w:cs="Arial"/>
          <w:szCs w:val="24"/>
        </w:rPr>
        <w:t>h</w:t>
      </w:r>
      <w:r w:rsidRPr="00D04E01">
        <w:rPr>
          <w:rFonts w:cs="Arial"/>
          <w:szCs w:val="24"/>
        </w:rPr>
        <w:t>) unless appropriate radiographs are available.</w:t>
      </w:r>
    </w:p>
    <w:p w14:paraId="2AF70C6B" w14:textId="42C55737" w:rsidR="00924D4D" w:rsidRPr="00D04E01" w:rsidRDefault="00924D4D">
      <w:pPr>
        <w:pStyle w:val="ListParagraph"/>
        <w:numPr>
          <w:ilvl w:val="0"/>
          <w:numId w:val="19"/>
        </w:numPr>
        <w:rPr>
          <w:rFonts w:cs="Arial"/>
          <w:szCs w:val="24"/>
        </w:rPr>
      </w:pPr>
      <w:r w:rsidRPr="00D04E01">
        <w:rPr>
          <w:rFonts w:cs="Arial"/>
          <w:szCs w:val="24"/>
        </w:rPr>
        <w:t>Item 3</w:t>
      </w:r>
      <w:r w:rsidR="001809E2" w:rsidRPr="00D04E01">
        <w:rPr>
          <w:rFonts w:cs="Arial"/>
          <w:szCs w:val="24"/>
        </w:rPr>
        <w:t>-</w:t>
      </w:r>
      <w:r w:rsidRPr="00D04E01">
        <w:rPr>
          <w:rFonts w:cs="Arial"/>
          <w:szCs w:val="24"/>
        </w:rPr>
        <w:t>(</w:t>
      </w:r>
      <w:r w:rsidR="00627E61">
        <w:rPr>
          <w:rFonts w:cs="Arial"/>
          <w:szCs w:val="24"/>
        </w:rPr>
        <w:t>h</w:t>
      </w:r>
      <w:r w:rsidRPr="00D04E01">
        <w:rPr>
          <w:rFonts w:cs="Arial"/>
          <w:szCs w:val="24"/>
        </w:rPr>
        <w:t>) cannot be claimed again, by the same dentist, for the same tooth within 11</w:t>
      </w:r>
      <w:r w:rsidR="00A72947" w:rsidRPr="00D04E01">
        <w:rPr>
          <w:rFonts w:cs="Arial"/>
          <w:szCs w:val="24"/>
        </w:rPr>
        <w:t xml:space="preserve"> </w:t>
      </w:r>
      <w:r w:rsidR="001809E2" w:rsidRPr="00D04E01">
        <w:rPr>
          <w:rFonts w:cs="Arial"/>
          <w:szCs w:val="24"/>
        </w:rPr>
        <w:t xml:space="preserve">complete </w:t>
      </w:r>
      <w:r w:rsidRPr="00D04E01">
        <w:rPr>
          <w:rFonts w:cs="Arial"/>
          <w:szCs w:val="24"/>
        </w:rPr>
        <w:t>calendar months of the original treatment, unless repair or replacement is required as a result of trauma.</w:t>
      </w:r>
    </w:p>
    <w:p w14:paraId="73491CFF" w14:textId="39E08E2F" w:rsidR="00924D4D" w:rsidRPr="00D04E01" w:rsidRDefault="00924D4D" w:rsidP="00924D4D">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924D4D" w:rsidRPr="00D04E01" w14:paraId="502C2B68" w14:textId="77777777" w:rsidTr="00D04E01">
        <w:tc>
          <w:tcPr>
            <w:tcW w:w="790" w:type="dxa"/>
            <w:tcBorders>
              <w:bottom w:val="single" w:sz="4" w:space="0" w:color="auto"/>
            </w:tcBorders>
          </w:tcPr>
          <w:p w14:paraId="45A0D1CF" w14:textId="25D47E2F" w:rsidR="00924D4D" w:rsidRPr="00D04E01" w:rsidRDefault="001809E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924D4D" w:rsidRPr="00D04E01">
              <w:rPr>
                <w:rFonts w:cs="Arial"/>
                <w:szCs w:val="24"/>
                <w:lang w:eastAsia="en-GB"/>
              </w:rPr>
              <w:t>00</w:t>
            </w:r>
            <w:r w:rsidR="00627E61">
              <w:rPr>
                <w:rFonts w:cs="Arial"/>
                <w:szCs w:val="24"/>
                <w:lang w:eastAsia="en-GB"/>
              </w:rPr>
              <w:t>8</w:t>
            </w:r>
          </w:p>
        </w:tc>
        <w:tc>
          <w:tcPr>
            <w:tcW w:w="5017" w:type="dxa"/>
            <w:tcBorders>
              <w:top w:val="nil"/>
              <w:bottom w:val="nil"/>
              <w:right w:val="nil"/>
            </w:tcBorders>
          </w:tcPr>
          <w:p w14:paraId="459DC18C" w14:textId="271C1D8C" w:rsidR="00924D4D" w:rsidRPr="00D04E01" w:rsidRDefault="00C67A4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5016FF69" w14:textId="77777777" w:rsidR="00924D4D" w:rsidRPr="00D04E01" w:rsidRDefault="00924D4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1D513A09" w14:textId="117C643D" w:rsidR="00924D4D" w:rsidRPr="00D04E01" w:rsidRDefault="00924D4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71F3D">
              <w:rPr>
                <w:rFonts w:cs="Arial"/>
                <w:b/>
                <w:bCs/>
                <w:szCs w:val="24"/>
                <w:lang w:eastAsia="en-GB"/>
              </w:rPr>
              <w:t>203.35</w:t>
            </w:r>
          </w:p>
        </w:tc>
      </w:tr>
      <w:tr w:rsidR="00924D4D" w:rsidRPr="00D04E01" w14:paraId="2D1CDB05" w14:textId="77777777" w:rsidTr="00D04E01">
        <w:tc>
          <w:tcPr>
            <w:tcW w:w="790" w:type="dxa"/>
            <w:tcBorders>
              <w:left w:val="nil"/>
              <w:bottom w:val="nil"/>
              <w:right w:val="nil"/>
            </w:tcBorders>
          </w:tcPr>
          <w:p w14:paraId="498A2134" w14:textId="77777777" w:rsidR="00924D4D" w:rsidRPr="00D04E01" w:rsidRDefault="00924D4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53289B5C" w14:textId="77777777" w:rsidR="00924D4D" w:rsidRPr="00D04E01" w:rsidRDefault="00924D4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7DCFF99" w14:textId="77777777" w:rsidR="00924D4D" w:rsidRPr="00D04E01" w:rsidRDefault="00924D4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4466EFE" w14:textId="1A6E8FFD" w:rsidR="00924D4D" w:rsidRPr="00D04E01" w:rsidRDefault="00924D4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71F3D">
              <w:rPr>
                <w:rFonts w:cs="Arial"/>
                <w:b/>
                <w:bCs/>
                <w:szCs w:val="24"/>
                <w:lang w:eastAsia="en-GB"/>
              </w:rPr>
              <w:t>1</w:t>
            </w:r>
            <w:r w:rsidR="00532AE0">
              <w:rPr>
                <w:rFonts w:cs="Arial"/>
                <w:b/>
                <w:bCs/>
                <w:szCs w:val="24"/>
                <w:lang w:eastAsia="en-GB"/>
              </w:rPr>
              <w:t>62.6</w:t>
            </w:r>
            <w:r w:rsidR="00271F3D">
              <w:rPr>
                <w:rFonts w:cs="Arial"/>
                <w:b/>
                <w:bCs/>
                <w:szCs w:val="24"/>
                <w:lang w:eastAsia="en-GB"/>
              </w:rPr>
              <w:t>8</w:t>
            </w:r>
          </w:p>
        </w:tc>
      </w:tr>
    </w:tbl>
    <w:p w14:paraId="76BB846D" w14:textId="71308B8C" w:rsidR="00924D4D" w:rsidRPr="00D04E01" w:rsidRDefault="00B66F50" w:rsidP="00924D4D">
      <w:pPr>
        <w:rPr>
          <w:rFonts w:cs="Arial"/>
          <w:szCs w:val="24"/>
        </w:rPr>
      </w:pPr>
      <w:r>
        <w:rPr>
          <w:rFonts w:cs="Arial"/>
          <w:szCs w:val="24"/>
        </w:rPr>
        <w:lastRenderedPageBreak/>
        <w:pict w14:anchorId="6D759DE9">
          <v:rect id="_x0000_i1044" style="width:0;height:1.5pt" o:hralign="center" o:hrstd="t" o:hr="t" fillcolor="#a0a0a0" stroked="f"/>
        </w:pict>
      </w:r>
    </w:p>
    <w:p w14:paraId="1B976F61" w14:textId="77777777" w:rsidR="007A2F13" w:rsidRPr="00D04E01" w:rsidRDefault="007A2F13" w:rsidP="00A953D8">
      <w:pPr>
        <w:rPr>
          <w:rFonts w:cs="Arial"/>
          <w:szCs w:val="24"/>
        </w:rPr>
      </w:pPr>
    </w:p>
    <w:p w14:paraId="1E0EA853" w14:textId="5DCF2F27" w:rsidR="00924D4D" w:rsidRPr="00D04E01" w:rsidRDefault="00924D4D" w:rsidP="00924D4D">
      <w:pPr>
        <w:rPr>
          <w:rFonts w:cs="Arial"/>
          <w:szCs w:val="24"/>
        </w:rPr>
      </w:pPr>
      <w:r w:rsidRPr="00D04E01">
        <w:rPr>
          <w:rFonts w:cs="Arial"/>
          <w:szCs w:val="24"/>
        </w:rPr>
        <w:t>3</w:t>
      </w:r>
      <w:r w:rsidR="00A72947" w:rsidRPr="00D04E01">
        <w:rPr>
          <w:rFonts w:cs="Arial"/>
          <w:szCs w:val="24"/>
        </w:rPr>
        <w:t>-</w:t>
      </w:r>
      <w:r w:rsidRPr="00D04E01">
        <w:rPr>
          <w:rFonts w:cs="Arial"/>
          <w:szCs w:val="24"/>
        </w:rPr>
        <w:t>(</w:t>
      </w:r>
      <w:r w:rsidR="00856AC7">
        <w:rPr>
          <w:rFonts w:cs="Arial"/>
          <w:szCs w:val="24"/>
        </w:rPr>
        <w:t>i</w:t>
      </w:r>
      <w:r w:rsidRPr="00D04E01">
        <w:rPr>
          <w:rFonts w:cs="Arial"/>
          <w:szCs w:val="24"/>
        </w:rPr>
        <w:t>)</w:t>
      </w:r>
      <w:r w:rsidRPr="00D04E01">
        <w:rPr>
          <w:rFonts w:cs="Arial"/>
          <w:szCs w:val="24"/>
        </w:rPr>
        <w:tab/>
      </w:r>
      <w:r w:rsidRPr="00D04E01">
        <w:rPr>
          <w:rFonts w:cs="Arial"/>
          <w:b/>
          <w:bCs/>
          <w:szCs w:val="24"/>
        </w:rPr>
        <w:t>Pulpotomy</w:t>
      </w:r>
    </w:p>
    <w:p w14:paraId="2E4C937F" w14:textId="77777777" w:rsidR="002604E4" w:rsidRPr="00D04E01" w:rsidRDefault="002604E4">
      <w:pPr>
        <w:pStyle w:val="ListParagraph"/>
        <w:numPr>
          <w:ilvl w:val="0"/>
          <w:numId w:val="20"/>
        </w:numPr>
        <w:rPr>
          <w:rFonts w:cs="Arial"/>
          <w:szCs w:val="24"/>
        </w:rPr>
      </w:pPr>
      <w:r w:rsidRPr="00D04E01">
        <w:rPr>
          <w:rFonts w:cs="Arial"/>
          <w:szCs w:val="24"/>
        </w:rPr>
        <w:t xml:space="preserve">Amputation of the coronal pulp/portion of the tooth of a deciduous/retained deciduous tooth. </w:t>
      </w:r>
    </w:p>
    <w:p w14:paraId="4AC33EC9" w14:textId="657869CF" w:rsidR="002604E4" w:rsidRPr="00D04E01" w:rsidRDefault="002604E4">
      <w:pPr>
        <w:pStyle w:val="ListParagraph"/>
        <w:numPr>
          <w:ilvl w:val="0"/>
          <w:numId w:val="20"/>
        </w:numPr>
        <w:rPr>
          <w:rFonts w:cs="Arial"/>
          <w:szCs w:val="24"/>
        </w:rPr>
      </w:pPr>
      <w:r w:rsidRPr="00D04E01">
        <w:rPr>
          <w:rFonts w:cs="Arial"/>
          <w:szCs w:val="24"/>
        </w:rPr>
        <w:t>Item 3</w:t>
      </w:r>
      <w:r w:rsidR="00A72947" w:rsidRPr="00D04E01">
        <w:rPr>
          <w:rFonts w:cs="Arial"/>
          <w:szCs w:val="24"/>
        </w:rPr>
        <w:t>-</w:t>
      </w:r>
      <w:r w:rsidRPr="00D04E01">
        <w:rPr>
          <w:rFonts w:cs="Arial"/>
          <w:szCs w:val="24"/>
        </w:rPr>
        <w:t>(</w:t>
      </w:r>
      <w:r w:rsidR="00856AC7">
        <w:rPr>
          <w:rFonts w:cs="Arial"/>
          <w:szCs w:val="24"/>
        </w:rPr>
        <w:t>i</w:t>
      </w:r>
      <w:r w:rsidRPr="00D04E01">
        <w:rPr>
          <w:rFonts w:cs="Arial"/>
          <w:szCs w:val="24"/>
        </w:rPr>
        <w:t>) includes the provision of any necessary dressings and all other preparatory treatment.</w:t>
      </w:r>
    </w:p>
    <w:p w14:paraId="7E6ECDF9" w14:textId="354B6B5E" w:rsidR="00924D4D" w:rsidRPr="00D04E01" w:rsidRDefault="00924D4D" w:rsidP="002604E4">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2604E4" w:rsidRPr="00D04E01" w14:paraId="40721007" w14:textId="77777777" w:rsidTr="00D04E01">
        <w:tc>
          <w:tcPr>
            <w:tcW w:w="790" w:type="dxa"/>
            <w:tcBorders>
              <w:bottom w:val="single" w:sz="4" w:space="0" w:color="auto"/>
            </w:tcBorders>
          </w:tcPr>
          <w:p w14:paraId="73468F54" w14:textId="2FCB465F" w:rsidR="002604E4" w:rsidRPr="00D04E01" w:rsidRDefault="00A7294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2604E4" w:rsidRPr="00D04E01">
              <w:rPr>
                <w:rFonts w:cs="Arial"/>
                <w:szCs w:val="24"/>
                <w:lang w:eastAsia="en-GB"/>
              </w:rPr>
              <w:t>00</w:t>
            </w:r>
            <w:r w:rsidR="00856AC7">
              <w:rPr>
                <w:rFonts w:cs="Arial"/>
                <w:szCs w:val="24"/>
                <w:lang w:eastAsia="en-GB"/>
              </w:rPr>
              <w:t>9</w:t>
            </w:r>
          </w:p>
        </w:tc>
        <w:tc>
          <w:tcPr>
            <w:tcW w:w="5017" w:type="dxa"/>
            <w:tcBorders>
              <w:top w:val="nil"/>
              <w:bottom w:val="nil"/>
              <w:right w:val="nil"/>
            </w:tcBorders>
          </w:tcPr>
          <w:p w14:paraId="74F56D9E" w14:textId="539E48AF" w:rsidR="002604E4" w:rsidRPr="00D04E01" w:rsidRDefault="00C67A4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067B3A04" w14:textId="77777777" w:rsidR="002604E4" w:rsidRPr="00D04E01" w:rsidRDefault="002604E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406D696B" w14:textId="174237B0" w:rsidR="002604E4" w:rsidRPr="00D04E01" w:rsidRDefault="002604E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F043E8">
              <w:rPr>
                <w:rFonts w:cs="Arial"/>
                <w:b/>
                <w:bCs/>
                <w:szCs w:val="24"/>
                <w:lang w:eastAsia="en-GB"/>
              </w:rPr>
              <w:t>30.30</w:t>
            </w:r>
          </w:p>
        </w:tc>
      </w:tr>
      <w:tr w:rsidR="002604E4" w:rsidRPr="00D04E01" w14:paraId="1CA1C344" w14:textId="77777777" w:rsidTr="00D04E01">
        <w:tc>
          <w:tcPr>
            <w:tcW w:w="790" w:type="dxa"/>
            <w:tcBorders>
              <w:left w:val="nil"/>
              <w:bottom w:val="nil"/>
              <w:right w:val="nil"/>
            </w:tcBorders>
          </w:tcPr>
          <w:p w14:paraId="72DDB46E" w14:textId="77777777" w:rsidR="002604E4" w:rsidRPr="00D04E01" w:rsidRDefault="002604E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3E5FE2A3" w14:textId="77777777" w:rsidR="002604E4" w:rsidRPr="00D04E01" w:rsidRDefault="002604E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7F8658A9" w14:textId="77777777" w:rsidR="002604E4" w:rsidRPr="00D04E01" w:rsidRDefault="002604E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004363E" w14:textId="05B9968B" w:rsidR="002604E4" w:rsidRPr="00D04E01" w:rsidRDefault="002604E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8175C">
              <w:rPr>
                <w:rFonts w:cs="Arial"/>
                <w:b/>
                <w:bCs/>
                <w:szCs w:val="24"/>
                <w:lang w:eastAsia="en-GB"/>
              </w:rPr>
              <w:t xml:space="preserve">  </w:t>
            </w:r>
            <w:r w:rsidR="00F043E8">
              <w:rPr>
                <w:rFonts w:cs="Arial"/>
                <w:b/>
                <w:bCs/>
                <w:szCs w:val="24"/>
                <w:lang w:eastAsia="en-GB"/>
              </w:rPr>
              <w:t>24.24</w:t>
            </w:r>
          </w:p>
        </w:tc>
      </w:tr>
    </w:tbl>
    <w:p w14:paraId="2962C3C0" w14:textId="638209BF" w:rsidR="002604E4" w:rsidRPr="00D04E01" w:rsidRDefault="00B66F50" w:rsidP="002604E4">
      <w:pPr>
        <w:rPr>
          <w:rFonts w:cs="Arial"/>
          <w:szCs w:val="24"/>
        </w:rPr>
      </w:pPr>
      <w:r>
        <w:rPr>
          <w:rFonts w:cs="Arial"/>
          <w:szCs w:val="24"/>
        </w:rPr>
        <w:pict w14:anchorId="462F8307">
          <v:rect id="_x0000_i1045" style="width:0;height:1.5pt" o:hralign="center" o:hrstd="t" o:hr="t" fillcolor="#a0a0a0" stroked="f"/>
        </w:pict>
      </w:r>
    </w:p>
    <w:p w14:paraId="0EBCD049" w14:textId="7C8F4992" w:rsidR="002604E4" w:rsidRPr="00D04E01" w:rsidRDefault="002604E4" w:rsidP="002604E4">
      <w:pPr>
        <w:rPr>
          <w:rFonts w:cs="Arial"/>
          <w:szCs w:val="24"/>
        </w:rPr>
      </w:pPr>
    </w:p>
    <w:p w14:paraId="20066A11" w14:textId="713A17B5" w:rsidR="002604E4" w:rsidRPr="00D04E01" w:rsidRDefault="002604E4" w:rsidP="002604E4">
      <w:pPr>
        <w:rPr>
          <w:rFonts w:cs="Arial"/>
          <w:szCs w:val="24"/>
        </w:rPr>
      </w:pPr>
      <w:r w:rsidRPr="00D04E01">
        <w:rPr>
          <w:rFonts w:cs="Arial"/>
          <w:szCs w:val="24"/>
        </w:rPr>
        <w:t>3</w:t>
      </w:r>
      <w:r w:rsidR="00A72947" w:rsidRPr="00D04E01">
        <w:rPr>
          <w:rFonts w:cs="Arial"/>
          <w:szCs w:val="24"/>
        </w:rPr>
        <w:t>-</w:t>
      </w:r>
      <w:r w:rsidRPr="00D04E01">
        <w:rPr>
          <w:rFonts w:cs="Arial"/>
          <w:szCs w:val="24"/>
        </w:rPr>
        <w:t>(</w:t>
      </w:r>
      <w:r w:rsidR="00856AC7">
        <w:rPr>
          <w:rFonts w:cs="Arial"/>
          <w:szCs w:val="24"/>
        </w:rPr>
        <w:t>j</w:t>
      </w:r>
      <w:r w:rsidRPr="00D04E01">
        <w:rPr>
          <w:rFonts w:cs="Arial"/>
          <w:szCs w:val="24"/>
        </w:rPr>
        <w:t>)</w:t>
      </w:r>
      <w:r w:rsidRPr="00D04E01">
        <w:rPr>
          <w:rFonts w:cs="Arial"/>
          <w:szCs w:val="24"/>
        </w:rPr>
        <w:tab/>
      </w:r>
      <w:r w:rsidRPr="00D04E01">
        <w:rPr>
          <w:rFonts w:cs="Arial"/>
          <w:b/>
          <w:bCs/>
          <w:szCs w:val="24"/>
        </w:rPr>
        <w:t>Root Canal Re-Treatment Supplement</w:t>
      </w:r>
    </w:p>
    <w:p w14:paraId="4D4E81E5" w14:textId="30111EAE" w:rsidR="002604E4" w:rsidRPr="00D04E01" w:rsidRDefault="00056BB7">
      <w:pPr>
        <w:pStyle w:val="ListParagraph"/>
        <w:numPr>
          <w:ilvl w:val="0"/>
          <w:numId w:val="21"/>
        </w:numPr>
        <w:rPr>
          <w:rFonts w:cs="Arial"/>
          <w:szCs w:val="24"/>
        </w:rPr>
      </w:pPr>
      <w:r w:rsidRPr="00D04E01">
        <w:rPr>
          <w:rFonts w:cs="Arial"/>
          <w:szCs w:val="24"/>
        </w:rPr>
        <w:t>This item may only be claimed alongside item 3</w:t>
      </w:r>
      <w:r w:rsidR="00A72947" w:rsidRPr="00D04E01">
        <w:rPr>
          <w:rFonts w:cs="Arial"/>
          <w:szCs w:val="24"/>
        </w:rPr>
        <w:t>-</w:t>
      </w:r>
      <w:r w:rsidRPr="00D04E01">
        <w:rPr>
          <w:rFonts w:cs="Arial"/>
          <w:szCs w:val="24"/>
        </w:rPr>
        <w:t>(</w:t>
      </w:r>
      <w:r w:rsidR="006C422D">
        <w:rPr>
          <w:rFonts w:cs="Arial"/>
          <w:szCs w:val="24"/>
        </w:rPr>
        <w:t>f</w:t>
      </w:r>
      <w:r w:rsidRPr="00D04E01">
        <w:rPr>
          <w:rFonts w:cs="Arial"/>
          <w:szCs w:val="24"/>
        </w:rPr>
        <w:t>), 3</w:t>
      </w:r>
      <w:r w:rsidR="00A72947" w:rsidRPr="00D04E01">
        <w:rPr>
          <w:rFonts w:cs="Arial"/>
          <w:szCs w:val="24"/>
        </w:rPr>
        <w:t>-</w:t>
      </w:r>
      <w:r w:rsidRPr="00D04E01">
        <w:rPr>
          <w:rFonts w:cs="Arial"/>
          <w:szCs w:val="24"/>
        </w:rPr>
        <w:t>(</w:t>
      </w:r>
      <w:r w:rsidR="00627E61">
        <w:rPr>
          <w:rFonts w:cs="Arial"/>
          <w:szCs w:val="24"/>
        </w:rPr>
        <w:t>g</w:t>
      </w:r>
      <w:r w:rsidRPr="00D04E01">
        <w:rPr>
          <w:rFonts w:cs="Arial"/>
          <w:szCs w:val="24"/>
        </w:rPr>
        <w:t>), or 3</w:t>
      </w:r>
      <w:r w:rsidR="00A72947" w:rsidRPr="00D04E01">
        <w:rPr>
          <w:rFonts w:cs="Arial"/>
          <w:szCs w:val="24"/>
        </w:rPr>
        <w:t>-</w:t>
      </w:r>
      <w:r w:rsidRPr="00D04E01">
        <w:rPr>
          <w:rFonts w:cs="Arial"/>
          <w:szCs w:val="24"/>
        </w:rPr>
        <w:t>(</w:t>
      </w:r>
      <w:r w:rsidR="00627E61">
        <w:rPr>
          <w:rFonts w:cs="Arial"/>
          <w:szCs w:val="24"/>
        </w:rPr>
        <w:t>h</w:t>
      </w:r>
      <w:r w:rsidRPr="00D04E01">
        <w:rPr>
          <w:rFonts w:cs="Arial"/>
          <w:szCs w:val="24"/>
        </w:rPr>
        <w:t>)</w:t>
      </w:r>
      <w:r w:rsidR="005965EA" w:rsidRPr="00D04E01">
        <w:rPr>
          <w:rFonts w:cs="Arial"/>
          <w:szCs w:val="24"/>
        </w:rPr>
        <w:t>,</w:t>
      </w:r>
      <w:r w:rsidRPr="00D04E01">
        <w:rPr>
          <w:rFonts w:cs="Arial"/>
          <w:szCs w:val="24"/>
        </w:rPr>
        <w:t xml:space="preserve"> where a root canal re-treatment is required and the pre-operative radiograph shows evidence of an existing obturation.</w:t>
      </w:r>
    </w:p>
    <w:p w14:paraId="1A840F05" w14:textId="70405214" w:rsidR="008E06BD" w:rsidRPr="00D04E01" w:rsidRDefault="00C1495C">
      <w:pPr>
        <w:pStyle w:val="ListParagraph"/>
        <w:numPr>
          <w:ilvl w:val="0"/>
          <w:numId w:val="21"/>
        </w:numPr>
        <w:rPr>
          <w:rFonts w:cs="Arial"/>
          <w:szCs w:val="24"/>
        </w:rPr>
      </w:pPr>
      <w:r w:rsidRPr="00D04E01">
        <w:rPr>
          <w:rFonts w:cs="Arial"/>
          <w:szCs w:val="24"/>
        </w:rPr>
        <w:t>Item 3</w:t>
      </w:r>
      <w:r w:rsidR="00A72947" w:rsidRPr="00D04E01">
        <w:rPr>
          <w:rFonts w:cs="Arial"/>
          <w:szCs w:val="24"/>
        </w:rPr>
        <w:t>-</w:t>
      </w:r>
      <w:r w:rsidRPr="00D04E01">
        <w:rPr>
          <w:rFonts w:cs="Arial"/>
          <w:szCs w:val="24"/>
        </w:rPr>
        <w:t>(</w:t>
      </w:r>
      <w:r w:rsidR="00856AC7">
        <w:rPr>
          <w:rFonts w:cs="Arial"/>
          <w:szCs w:val="24"/>
        </w:rPr>
        <w:t>j</w:t>
      </w:r>
      <w:r w:rsidRPr="00D04E01">
        <w:rPr>
          <w:rFonts w:cs="Arial"/>
          <w:szCs w:val="24"/>
        </w:rPr>
        <w:t xml:space="preserve">) cannot be </w:t>
      </w:r>
      <w:r w:rsidR="00A72947" w:rsidRPr="00D04E01">
        <w:rPr>
          <w:rFonts w:cs="Arial"/>
          <w:szCs w:val="24"/>
        </w:rPr>
        <w:t xml:space="preserve">claimed </w:t>
      </w:r>
      <w:r w:rsidR="008E06BD" w:rsidRPr="00D04E01">
        <w:rPr>
          <w:rFonts w:cs="Arial"/>
          <w:szCs w:val="24"/>
        </w:rPr>
        <w:t>for the same tooth, by the same dentist, within 11 complete calendar months of any claim for item 3</w:t>
      </w:r>
      <w:r w:rsidR="00A72947" w:rsidRPr="00D04E01">
        <w:rPr>
          <w:rFonts w:cs="Arial"/>
          <w:szCs w:val="24"/>
        </w:rPr>
        <w:t>-</w:t>
      </w:r>
      <w:r w:rsidR="008E06BD" w:rsidRPr="00D04E01">
        <w:rPr>
          <w:rFonts w:cs="Arial"/>
          <w:szCs w:val="24"/>
        </w:rPr>
        <w:t>(</w:t>
      </w:r>
      <w:r w:rsidR="006C422D">
        <w:rPr>
          <w:rFonts w:cs="Arial"/>
          <w:szCs w:val="24"/>
        </w:rPr>
        <w:t>f</w:t>
      </w:r>
      <w:r w:rsidR="00877555" w:rsidRPr="00D04E01">
        <w:rPr>
          <w:rFonts w:cs="Arial"/>
          <w:szCs w:val="24"/>
        </w:rPr>
        <w:t>), 3</w:t>
      </w:r>
      <w:r w:rsidR="00A72947" w:rsidRPr="00D04E01">
        <w:rPr>
          <w:rFonts w:cs="Arial"/>
          <w:szCs w:val="24"/>
        </w:rPr>
        <w:t>-</w:t>
      </w:r>
      <w:r w:rsidR="00877555" w:rsidRPr="00D04E01">
        <w:rPr>
          <w:rFonts w:cs="Arial"/>
          <w:szCs w:val="24"/>
        </w:rPr>
        <w:t>(</w:t>
      </w:r>
      <w:r w:rsidR="00627E61">
        <w:rPr>
          <w:rFonts w:cs="Arial"/>
          <w:szCs w:val="24"/>
        </w:rPr>
        <w:t>g</w:t>
      </w:r>
      <w:r w:rsidR="00877555" w:rsidRPr="00D04E01">
        <w:rPr>
          <w:rFonts w:cs="Arial"/>
          <w:szCs w:val="24"/>
        </w:rPr>
        <w:t>), or 3</w:t>
      </w:r>
      <w:r w:rsidR="00A72947" w:rsidRPr="00D04E01">
        <w:rPr>
          <w:rFonts w:cs="Arial"/>
          <w:szCs w:val="24"/>
        </w:rPr>
        <w:t>-</w:t>
      </w:r>
      <w:r w:rsidR="00877555" w:rsidRPr="00D04E01">
        <w:rPr>
          <w:rFonts w:cs="Arial"/>
          <w:szCs w:val="24"/>
        </w:rPr>
        <w:t>(</w:t>
      </w:r>
      <w:r w:rsidR="00627E61">
        <w:rPr>
          <w:rFonts w:cs="Arial"/>
          <w:szCs w:val="24"/>
        </w:rPr>
        <w:t>h</w:t>
      </w:r>
      <w:r w:rsidR="00877555" w:rsidRPr="00D04E01">
        <w:rPr>
          <w:rFonts w:cs="Arial"/>
          <w:szCs w:val="24"/>
        </w:rPr>
        <w:t>)</w:t>
      </w:r>
      <w:r w:rsidR="008E06BD" w:rsidRPr="00D04E01">
        <w:rPr>
          <w:rFonts w:cs="Arial"/>
          <w:szCs w:val="24"/>
        </w:rPr>
        <w:t>, or 3</w:t>
      </w:r>
      <w:r w:rsidR="00A72947" w:rsidRPr="00D04E01">
        <w:rPr>
          <w:rFonts w:cs="Arial"/>
          <w:szCs w:val="24"/>
        </w:rPr>
        <w:t>-</w:t>
      </w:r>
      <w:r w:rsidR="008E06BD" w:rsidRPr="00D04E01">
        <w:rPr>
          <w:rFonts w:cs="Arial"/>
          <w:szCs w:val="24"/>
        </w:rPr>
        <w:t>(</w:t>
      </w:r>
      <w:r w:rsidR="007A65D9">
        <w:rPr>
          <w:rFonts w:cs="Arial"/>
          <w:szCs w:val="24"/>
        </w:rPr>
        <w:t>j</w:t>
      </w:r>
      <w:r w:rsidR="008E06BD" w:rsidRPr="00D04E01">
        <w:rPr>
          <w:rFonts w:cs="Arial"/>
          <w:szCs w:val="24"/>
        </w:rPr>
        <w:t>), unless repair or replacement is required as a result of trauma.</w:t>
      </w:r>
    </w:p>
    <w:p w14:paraId="619A23FD" w14:textId="1885EAB4" w:rsidR="00C1495C" w:rsidRPr="00D04E01" w:rsidRDefault="00C1495C" w:rsidP="008E06BD">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8E06BD" w:rsidRPr="00D04E01" w14:paraId="323A68CE" w14:textId="77777777" w:rsidTr="00D04E01">
        <w:tc>
          <w:tcPr>
            <w:tcW w:w="790" w:type="dxa"/>
            <w:tcBorders>
              <w:bottom w:val="single" w:sz="4" w:space="0" w:color="auto"/>
            </w:tcBorders>
          </w:tcPr>
          <w:p w14:paraId="1CD743EE" w14:textId="332F0B3B" w:rsidR="008E06BD" w:rsidRPr="00D04E01" w:rsidRDefault="00A7294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8E06BD" w:rsidRPr="00D04E01">
              <w:rPr>
                <w:rFonts w:cs="Arial"/>
                <w:szCs w:val="24"/>
                <w:lang w:eastAsia="en-GB"/>
              </w:rPr>
              <w:t>0</w:t>
            </w:r>
            <w:r w:rsidR="00856AC7">
              <w:rPr>
                <w:rFonts w:cs="Arial"/>
                <w:szCs w:val="24"/>
                <w:lang w:eastAsia="en-GB"/>
              </w:rPr>
              <w:t>10</w:t>
            </w:r>
          </w:p>
        </w:tc>
        <w:tc>
          <w:tcPr>
            <w:tcW w:w="5017" w:type="dxa"/>
            <w:tcBorders>
              <w:top w:val="nil"/>
              <w:bottom w:val="nil"/>
              <w:right w:val="nil"/>
            </w:tcBorders>
          </w:tcPr>
          <w:p w14:paraId="0955C859" w14:textId="7A8D6934" w:rsidR="008E06BD" w:rsidRPr="00D04E01" w:rsidRDefault="00C67A4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3AF3AB5D" w14:textId="77777777" w:rsidR="008E06BD" w:rsidRPr="00D04E01" w:rsidRDefault="008E06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3101EEFF" w14:textId="5170C17A" w:rsidR="008E06BD" w:rsidRPr="00D04E01" w:rsidRDefault="008E06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F043E8">
              <w:rPr>
                <w:rFonts w:cs="Arial"/>
                <w:b/>
                <w:bCs/>
                <w:szCs w:val="24"/>
                <w:lang w:eastAsia="en-GB"/>
              </w:rPr>
              <w:t>58.40</w:t>
            </w:r>
          </w:p>
        </w:tc>
      </w:tr>
      <w:tr w:rsidR="008E06BD" w:rsidRPr="00D04E01" w14:paraId="3B088D13" w14:textId="77777777" w:rsidTr="00D04E01">
        <w:tc>
          <w:tcPr>
            <w:tcW w:w="790" w:type="dxa"/>
            <w:tcBorders>
              <w:left w:val="nil"/>
              <w:bottom w:val="nil"/>
              <w:right w:val="nil"/>
            </w:tcBorders>
          </w:tcPr>
          <w:p w14:paraId="05D37B36" w14:textId="77777777" w:rsidR="008E06BD" w:rsidRPr="00D04E01" w:rsidRDefault="008E06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1D2A67F6" w14:textId="77777777" w:rsidR="008E06BD" w:rsidRPr="00D04E01" w:rsidRDefault="008E06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7EE31BAF" w14:textId="77777777" w:rsidR="008E06BD" w:rsidRPr="00D04E01" w:rsidRDefault="008E06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9AA082D" w14:textId="7574E4C1" w:rsidR="008E06BD" w:rsidRPr="00D04E01" w:rsidRDefault="008E06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DE201D">
              <w:rPr>
                <w:rFonts w:cs="Arial"/>
                <w:b/>
                <w:bCs/>
                <w:szCs w:val="24"/>
                <w:lang w:eastAsia="en-GB"/>
              </w:rPr>
              <w:t>46.72</w:t>
            </w:r>
          </w:p>
        </w:tc>
      </w:tr>
    </w:tbl>
    <w:p w14:paraId="6489BADA" w14:textId="76C1A2A0" w:rsidR="008E06BD" w:rsidRPr="00D04E01" w:rsidRDefault="00B66F50" w:rsidP="008E06BD">
      <w:pPr>
        <w:rPr>
          <w:rFonts w:cs="Arial"/>
          <w:szCs w:val="24"/>
        </w:rPr>
      </w:pPr>
      <w:r>
        <w:rPr>
          <w:rFonts w:cs="Arial"/>
          <w:szCs w:val="24"/>
        </w:rPr>
        <w:pict w14:anchorId="092A5978">
          <v:rect id="_x0000_i1046" style="width:0;height:1.5pt" o:hralign="center" o:hrstd="t" o:hr="t" fillcolor="#a0a0a0" stroked="f"/>
        </w:pict>
      </w:r>
    </w:p>
    <w:p w14:paraId="44030428" w14:textId="77777777" w:rsidR="00D04E01" w:rsidRPr="00D04E01" w:rsidRDefault="00D04E01" w:rsidP="008E06BD">
      <w:pPr>
        <w:rPr>
          <w:rFonts w:cs="Arial"/>
          <w:szCs w:val="24"/>
        </w:rPr>
      </w:pPr>
    </w:p>
    <w:p w14:paraId="38DCF1FA" w14:textId="3963E955" w:rsidR="008E06BD" w:rsidRPr="00D04E01" w:rsidRDefault="00A92433" w:rsidP="008E06BD">
      <w:pPr>
        <w:rPr>
          <w:rFonts w:cs="Arial"/>
          <w:szCs w:val="24"/>
        </w:rPr>
      </w:pPr>
      <w:r w:rsidRPr="00D04E01">
        <w:rPr>
          <w:rFonts w:cs="Arial"/>
          <w:szCs w:val="24"/>
        </w:rPr>
        <w:t>3</w:t>
      </w:r>
      <w:r w:rsidR="00A72947" w:rsidRPr="00D04E01">
        <w:rPr>
          <w:rFonts w:cs="Arial"/>
          <w:szCs w:val="24"/>
        </w:rPr>
        <w:t>-</w:t>
      </w:r>
      <w:r w:rsidRPr="00D04E01">
        <w:rPr>
          <w:rFonts w:cs="Arial"/>
          <w:szCs w:val="24"/>
        </w:rPr>
        <w:t>(</w:t>
      </w:r>
      <w:r w:rsidR="002127EF">
        <w:rPr>
          <w:rFonts w:cs="Arial"/>
          <w:szCs w:val="24"/>
        </w:rPr>
        <w:t>k</w:t>
      </w:r>
      <w:r w:rsidRPr="00D04E01">
        <w:rPr>
          <w:rFonts w:cs="Arial"/>
          <w:szCs w:val="24"/>
        </w:rPr>
        <w:t>)</w:t>
      </w:r>
      <w:r w:rsidRPr="00D04E01">
        <w:rPr>
          <w:rFonts w:cs="Arial"/>
          <w:szCs w:val="24"/>
        </w:rPr>
        <w:tab/>
      </w:r>
      <w:r w:rsidRPr="00D04E01">
        <w:rPr>
          <w:rFonts w:cs="Arial"/>
          <w:b/>
          <w:bCs/>
          <w:szCs w:val="24"/>
        </w:rPr>
        <w:t>Internal Bleaching</w:t>
      </w:r>
      <w:r w:rsidRPr="00D04E01">
        <w:rPr>
          <w:rFonts w:cs="Arial"/>
          <w:szCs w:val="24"/>
        </w:rPr>
        <w:t xml:space="preserve"> (per tooth)</w:t>
      </w:r>
    </w:p>
    <w:p w14:paraId="62F9FE9B" w14:textId="3C114116" w:rsidR="008C6619" w:rsidRPr="00D04E01" w:rsidRDefault="008C6619">
      <w:pPr>
        <w:pStyle w:val="ListParagraph"/>
        <w:numPr>
          <w:ilvl w:val="0"/>
          <w:numId w:val="22"/>
        </w:numPr>
        <w:rPr>
          <w:rFonts w:cs="Arial"/>
          <w:szCs w:val="24"/>
        </w:rPr>
      </w:pPr>
      <w:r w:rsidRPr="00D04E01">
        <w:rPr>
          <w:rFonts w:cs="Arial"/>
          <w:szCs w:val="24"/>
        </w:rPr>
        <w:t xml:space="preserve">Internal bleaching for successfully root-filled, minimally restored, incisors and canines for patients </w:t>
      </w:r>
      <w:r w:rsidR="00D82B43" w:rsidRPr="00D04E01">
        <w:rPr>
          <w:rFonts w:cs="Arial"/>
          <w:szCs w:val="24"/>
        </w:rPr>
        <w:t xml:space="preserve">who are </w:t>
      </w:r>
      <w:r w:rsidRPr="00D04E01">
        <w:rPr>
          <w:rFonts w:cs="Arial"/>
          <w:szCs w:val="24"/>
        </w:rPr>
        <w:t xml:space="preserve">18 years </w:t>
      </w:r>
      <w:r w:rsidR="00D82B43" w:rsidRPr="00D04E01">
        <w:rPr>
          <w:rFonts w:cs="Arial"/>
          <w:szCs w:val="24"/>
        </w:rPr>
        <w:t>or</w:t>
      </w:r>
      <w:r w:rsidRPr="00D04E01">
        <w:rPr>
          <w:rFonts w:cs="Arial"/>
          <w:szCs w:val="24"/>
        </w:rPr>
        <w:t xml:space="preserve"> over</w:t>
      </w:r>
      <w:r w:rsidR="00D82B43" w:rsidRPr="00D04E01">
        <w:rPr>
          <w:rFonts w:cs="Arial"/>
          <w:szCs w:val="24"/>
        </w:rPr>
        <w:t xml:space="preserve"> at the start of the course of treatment</w:t>
      </w:r>
      <w:r w:rsidRPr="00D04E01">
        <w:rPr>
          <w:rFonts w:cs="Arial"/>
          <w:szCs w:val="24"/>
        </w:rPr>
        <w:t>.</w:t>
      </w:r>
    </w:p>
    <w:p w14:paraId="7966C9C1" w14:textId="77777777" w:rsidR="008C6619" w:rsidRPr="00D04E01" w:rsidRDefault="008C6619" w:rsidP="008C6619">
      <w:pPr>
        <w:rPr>
          <w:rFonts w:cs="Arial"/>
          <w:szCs w:val="24"/>
        </w:rPr>
      </w:pPr>
    </w:p>
    <w:p w14:paraId="168494CA" w14:textId="20606012" w:rsidR="008C6619" w:rsidRPr="00D04E01" w:rsidRDefault="008C6619">
      <w:pPr>
        <w:pStyle w:val="ListParagraph"/>
        <w:numPr>
          <w:ilvl w:val="0"/>
          <w:numId w:val="22"/>
        </w:numPr>
        <w:rPr>
          <w:rFonts w:cs="Arial"/>
          <w:szCs w:val="24"/>
        </w:rPr>
      </w:pPr>
      <w:r w:rsidRPr="00D04E01">
        <w:rPr>
          <w:rFonts w:cs="Arial"/>
          <w:szCs w:val="24"/>
        </w:rPr>
        <w:t>Item 3</w:t>
      </w:r>
      <w:r w:rsidR="00F32ABD" w:rsidRPr="00D04E01">
        <w:rPr>
          <w:rFonts w:cs="Arial"/>
          <w:szCs w:val="24"/>
        </w:rPr>
        <w:t>-</w:t>
      </w:r>
      <w:r w:rsidRPr="00D04E01">
        <w:rPr>
          <w:rFonts w:cs="Arial"/>
          <w:szCs w:val="24"/>
        </w:rPr>
        <w:t>(</w:t>
      </w:r>
      <w:r w:rsidR="002127EF">
        <w:rPr>
          <w:rFonts w:cs="Arial"/>
          <w:szCs w:val="24"/>
        </w:rPr>
        <w:t>k</w:t>
      </w:r>
      <w:r w:rsidRPr="00D04E01">
        <w:rPr>
          <w:rFonts w:cs="Arial"/>
          <w:szCs w:val="24"/>
        </w:rPr>
        <w:t>) can be claimed with item 7</w:t>
      </w:r>
      <w:r w:rsidR="00F32ABD" w:rsidRPr="00D04E01">
        <w:rPr>
          <w:rFonts w:cs="Arial"/>
          <w:szCs w:val="24"/>
        </w:rPr>
        <w:t>-</w:t>
      </w:r>
      <w:r w:rsidRPr="00D04E01">
        <w:rPr>
          <w:rFonts w:cs="Arial"/>
          <w:szCs w:val="24"/>
        </w:rPr>
        <w:t>(</w:t>
      </w:r>
      <w:r w:rsidR="00AC0FC5">
        <w:rPr>
          <w:rFonts w:cs="Arial"/>
          <w:szCs w:val="24"/>
        </w:rPr>
        <w:t>h</w:t>
      </w:r>
      <w:r w:rsidRPr="00D04E01">
        <w:rPr>
          <w:rFonts w:cs="Arial"/>
          <w:szCs w:val="24"/>
        </w:rPr>
        <w:t>) for combination internal/external bleaching for successfully root-filled teeth.</w:t>
      </w:r>
    </w:p>
    <w:p w14:paraId="689A44E3" w14:textId="77777777" w:rsidR="00816D3E" w:rsidRPr="00D04E01" w:rsidRDefault="00816D3E" w:rsidP="00816D3E">
      <w:pPr>
        <w:pStyle w:val="ListParagraph"/>
        <w:rPr>
          <w:rFonts w:cs="Arial"/>
          <w:szCs w:val="24"/>
        </w:rPr>
      </w:pPr>
    </w:p>
    <w:p w14:paraId="12E6565B" w14:textId="50003B83" w:rsidR="00F443F6" w:rsidRPr="00D04E01" w:rsidRDefault="00F443F6">
      <w:pPr>
        <w:pStyle w:val="ListParagraph"/>
        <w:numPr>
          <w:ilvl w:val="0"/>
          <w:numId w:val="22"/>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3</w:t>
      </w:r>
      <w:r w:rsidR="00F32ABD" w:rsidRPr="00D04E01">
        <w:rPr>
          <w:rFonts w:cs="Arial"/>
          <w:szCs w:val="24"/>
        </w:rPr>
        <w:t>-</w:t>
      </w:r>
      <w:r w:rsidRPr="00D04E01">
        <w:rPr>
          <w:rFonts w:cs="Arial"/>
          <w:szCs w:val="24"/>
        </w:rPr>
        <w:t>(</w:t>
      </w:r>
      <w:r w:rsidR="002127EF">
        <w:rPr>
          <w:rFonts w:cs="Arial"/>
          <w:szCs w:val="24"/>
        </w:rPr>
        <w:t>k</w:t>
      </w:r>
      <w:r w:rsidRPr="00D04E01">
        <w:rPr>
          <w:rFonts w:cs="Arial"/>
          <w:szCs w:val="24"/>
        </w:rPr>
        <w:t>) unless appropriate pre-operative radiographs and clinical photographs are available.</w:t>
      </w:r>
    </w:p>
    <w:p w14:paraId="2BA97A71" w14:textId="3A1CAC58" w:rsidR="008C6619" w:rsidRPr="00D04E01" w:rsidRDefault="00816D3E" w:rsidP="00D32DEF">
      <w:pPr>
        <w:pStyle w:val="ListParagraph"/>
        <w:numPr>
          <w:ilvl w:val="0"/>
          <w:numId w:val="22"/>
        </w:numPr>
        <w:rPr>
          <w:rFonts w:cs="Arial"/>
          <w:szCs w:val="24"/>
        </w:rPr>
      </w:pPr>
      <w:r w:rsidRPr="00D04E01">
        <w:rPr>
          <w:rFonts w:cs="Arial"/>
          <w:szCs w:val="24"/>
        </w:rPr>
        <w:t>Item 3</w:t>
      </w:r>
      <w:r w:rsidR="00F32ABD" w:rsidRPr="00D04E01">
        <w:rPr>
          <w:rFonts w:cs="Arial"/>
          <w:szCs w:val="24"/>
        </w:rPr>
        <w:t>-</w:t>
      </w:r>
      <w:r w:rsidRPr="00D04E01">
        <w:rPr>
          <w:rFonts w:cs="Arial"/>
          <w:szCs w:val="24"/>
        </w:rPr>
        <w:t>(</w:t>
      </w:r>
      <w:r w:rsidR="002127EF">
        <w:rPr>
          <w:rFonts w:cs="Arial"/>
          <w:szCs w:val="24"/>
        </w:rPr>
        <w:t>k</w:t>
      </w:r>
      <w:r w:rsidRPr="00D04E01">
        <w:rPr>
          <w:rFonts w:cs="Arial"/>
          <w:szCs w:val="24"/>
        </w:rPr>
        <w:t>) cannot be claimed</w:t>
      </w:r>
      <w:r w:rsidR="008C6619" w:rsidRPr="00D04E01">
        <w:rPr>
          <w:rFonts w:cs="Arial"/>
          <w:szCs w:val="24"/>
        </w:rPr>
        <w:t xml:space="preserve"> </w:t>
      </w:r>
      <w:r w:rsidR="00F443F6" w:rsidRPr="00D04E01">
        <w:rPr>
          <w:rFonts w:cs="Arial"/>
          <w:szCs w:val="24"/>
        </w:rPr>
        <w:t>alongside item</w:t>
      </w:r>
      <w:r w:rsidR="00D32DEF" w:rsidRPr="00D04E01">
        <w:rPr>
          <w:rFonts w:cs="Arial"/>
          <w:szCs w:val="24"/>
        </w:rPr>
        <w:t xml:space="preserve"> </w:t>
      </w:r>
      <w:r w:rsidR="00F443F6" w:rsidRPr="00D04E01">
        <w:rPr>
          <w:rFonts w:cs="Arial"/>
          <w:szCs w:val="24"/>
        </w:rPr>
        <w:t>4</w:t>
      </w:r>
      <w:r w:rsidR="00F32ABD" w:rsidRPr="00D04E01">
        <w:rPr>
          <w:rFonts w:cs="Arial"/>
          <w:szCs w:val="24"/>
        </w:rPr>
        <w:t>-</w:t>
      </w:r>
      <w:r w:rsidR="00F443F6" w:rsidRPr="00D04E01">
        <w:rPr>
          <w:rFonts w:cs="Arial"/>
          <w:szCs w:val="24"/>
        </w:rPr>
        <w:t>(a)</w:t>
      </w:r>
      <w:r w:rsidR="00D32DEF" w:rsidRPr="00D04E01">
        <w:rPr>
          <w:rFonts w:cs="Arial"/>
          <w:szCs w:val="24"/>
        </w:rPr>
        <w:t xml:space="preserve">, </w:t>
      </w:r>
      <w:r w:rsidR="00E561BC" w:rsidRPr="00D04E01">
        <w:rPr>
          <w:rFonts w:cs="Arial"/>
          <w:szCs w:val="24"/>
        </w:rPr>
        <w:t>4</w:t>
      </w:r>
      <w:r w:rsidR="00F32ABD" w:rsidRPr="00D04E01">
        <w:rPr>
          <w:rFonts w:cs="Arial"/>
          <w:szCs w:val="24"/>
        </w:rPr>
        <w:t>-</w:t>
      </w:r>
      <w:r w:rsidR="00E561BC" w:rsidRPr="00D04E01">
        <w:rPr>
          <w:rFonts w:cs="Arial"/>
          <w:szCs w:val="24"/>
        </w:rPr>
        <w:t>(b)</w:t>
      </w:r>
      <w:r w:rsidR="00D32DEF" w:rsidRPr="00D04E01">
        <w:rPr>
          <w:rFonts w:cs="Arial"/>
          <w:szCs w:val="24"/>
        </w:rPr>
        <w:t xml:space="preserve">, </w:t>
      </w:r>
      <w:r w:rsidR="000B205F" w:rsidRPr="00D04E01">
        <w:rPr>
          <w:rFonts w:cs="Arial"/>
          <w:szCs w:val="24"/>
        </w:rPr>
        <w:t>4</w:t>
      </w:r>
      <w:r w:rsidR="00F32ABD" w:rsidRPr="00D04E01">
        <w:rPr>
          <w:rFonts w:cs="Arial"/>
          <w:szCs w:val="24"/>
        </w:rPr>
        <w:t>-</w:t>
      </w:r>
      <w:r w:rsidR="000B205F" w:rsidRPr="00D04E01">
        <w:rPr>
          <w:rFonts w:cs="Arial"/>
          <w:szCs w:val="24"/>
        </w:rPr>
        <w:t>(c)</w:t>
      </w:r>
      <w:r w:rsidR="00D32DEF" w:rsidRPr="00D04E01">
        <w:rPr>
          <w:rFonts w:cs="Arial"/>
          <w:szCs w:val="24"/>
        </w:rPr>
        <w:t xml:space="preserve">, </w:t>
      </w:r>
      <w:r w:rsidR="000B205F" w:rsidRPr="00D04E01">
        <w:rPr>
          <w:rFonts w:cs="Arial"/>
          <w:szCs w:val="24"/>
        </w:rPr>
        <w:t>4</w:t>
      </w:r>
      <w:r w:rsidR="00F32ABD" w:rsidRPr="00D04E01">
        <w:rPr>
          <w:rFonts w:cs="Arial"/>
          <w:szCs w:val="24"/>
        </w:rPr>
        <w:t>-</w:t>
      </w:r>
      <w:r w:rsidR="000B205F" w:rsidRPr="00D04E01">
        <w:rPr>
          <w:rFonts w:cs="Arial"/>
          <w:szCs w:val="24"/>
        </w:rPr>
        <w:t>(d)</w:t>
      </w:r>
      <w:r w:rsidR="00D32DEF" w:rsidRPr="00D04E01">
        <w:rPr>
          <w:rFonts w:cs="Arial"/>
          <w:szCs w:val="24"/>
        </w:rPr>
        <w:t xml:space="preserve">, </w:t>
      </w:r>
      <w:r w:rsidR="00415C6F" w:rsidRPr="00D04E01">
        <w:rPr>
          <w:rFonts w:cs="Arial"/>
          <w:szCs w:val="24"/>
        </w:rPr>
        <w:t>4</w:t>
      </w:r>
      <w:r w:rsidR="00F32ABD" w:rsidRPr="00D04E01">
        <w:rPr>
          <w:rFonts w:cs="Arial"/>
          <w:szCs w:val="24"/>
        </w:rPr>
        <w:t>-</w:t>
      </w:r>
      <w:r w:rsidR="00415C6F" w:rsidRPr="00D04E01">
        <w:rPr>
          <w:rFonts w:cs="Arial"/>
          <w:szCs w:val="24"/>
        </w:rPr>
        <w:t>(f)</w:t>
      </w:r>
      <w:r w:rsidR="00D32DEF" w:rsidRPr="00D04E01">
        <w:rPr>
          <w:rFonts w:cs="Arial"/>
          <w:szCs w:val="24"/>
        </w:rPr>
        <w:t>,</w:t>
      </w:r>
      <w:r w:rsidR="00415C6F" w:rsidRPr="00D04E01">
        <w:rPr>
          <w:rFonts w:cs="Arial"/>
          <w:szCs w:val="24"/>
        </w:rPr>
        <w:t xml:space="preserve"> or</w:t>
      </w:r>
      <w:r w:rsidR="00D32DEF" w:rsidRPr="00D04E01">
        <w:rPr>
          <w:rFonts w:cs="Arial"/>
          <w:szCs w:val="24"/>
        </w:rPr>
        <w:t xml:space="preserve"> </w:t>
      </w:r>
      <w:r w:rsidR="00415C6F" w:rsidRPr="00D04E01">
        <w:rPr>
          <w:rFonts w:cs="Arial"/>
          <w:szCs w:val="24"/>
        </w:rPr>
        <w:t>4</w:t>
      </w:r>
      <w:r w:rsidR="00F32ABD" w:rsidRPr="00D04E01">
        <w:rPr>
          <w:rFonts w:cs="Arial"/>
          <w:szCs w:val="24"/>
        </w:rPr>
        <w:t>-</w:t>
      </w:r>
      <w:r w:rsidR="00415C6F" w:rsidRPr="00D04E01">
        <w:rPr>
          <w:rFonts w:cs="Arial"/>
          <w:szCs w:val="24"/>
        </w:rPr>
        <w:t>(g)</w:t>
      </w:r>
      <w:r w:rsidR="00D32DEF" w:rsidRPr="00D04E01">
        <w:rPr>
          <w:rFonts w:cs="Arial"/>
          <w:szCs w:val="24"/>
        </w:rPr>
        <w:t>, on the same tooth</w:t>
      </w:r>
      <w:r w:rsidR="008C6619" w:rsidRPr="00D04E01">
        <w:rPr>
          <w:rFonts w:cs="Arial"/>
          <w:szCs w:val="24"/>
        </w:rPr>
        <w:t>.</w:t>
      </w:r>
    </w:p>
    <w:p w14:paraId="42859D56" w14:textId="3AD40891" w:rsidR="00451A97" w:rsidRPr="00D04E01" w:rsidRDefault="00451A97" w:rsidP="00451A97">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451A97" w:rsidRPr="00D04E01" w14:paraId="6F1ED426" w14:textId="77777777" w:rsidTr="00D04E01">
        <w:tc>
          <w:tcPr>
            <w:tcW w:w="790" w:type="dxa"/>
            <w:tcBorders>
              <w:bottom w:val="single" w:sz="4" w:space="0" w:color="auto"/>
            </w:tcBorders>
          </w:tcPr>
          <w:p w14:paraId="1AC27492" w14:textId="46E52FB0" w:rsidR="00451A97" w:rsidRPr="00D04E01" w:rsidRDefault="00F32A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C</w:t>
            </w:r>
            <w:r w:rsidR="00451A97" w:rsidRPr="00D04E01">
              <w:rPr>
                <w:rFonts w:cs="Arial"/>
                <w:szCs w:val="24"/>
                <w:lang w:eastAsia="en-GB"/>
              </w:rPr>
              <w:t>0</w:t>
            </w:r>
            <w:r w:rsidRPr="00D04E01">
              <w:rPr>
                <w:rFonts w:cs="Arial"/>
                <w:szCs w:val="24"/>
                <w:lang w:eastAsia="en-GB"/>
              </w:rPr>
              <w:t>1</w:t>
            </w:r>
            <w:r w:rsidR="002127EF">
              <w:rPr>
                <w:rFonts w:cs="Arial"/>
                <w:szCs w:val="24"/>
                <w:lang w:eastAsia="en-GB"/>
              </w:rPr>
              <w:t>1</w:t>
            </w:r>
          </w:p>
        </w:tc>
        <w:tc>
          <w:tcPr>
            <w:tcW w:w="5017" w:type="dxa"/>
            <w:tcBorders>
              <w:top w:val="nil"/>
              <w:bottom w:val="nil"/>
              <w:right w:val="nil"/>
            </w:tcBorders>
          </w:tcPr>
          <w:p w14:paraId="30FEB7C4" w14:textId="32B1825B" w:rsidR="00451A97" w:rsidRPr="00D04E01" w:rsidRDefault="00082FB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36DCB2EB" w14:textId="77777777" w:rsidR="00451A97" w:rsidRPr="00D04E01" w:rsidRDefault="00451A9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4BC8BD9C" w14:textId="5E8E9477" w:rsidR="00451A97" w:rsidRPr="00D04E01" w:rsidRDefault="00451A9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FB292F">
              <w:rPr>
                <w:rFonts w:cs="Arial"/>
                <w:b/>
                <w:bCs/>
                <w:szCs w:val="24"/>
                <w:lang w:eastAsia="en-GB"/>
              </w:rPr>
              <w:t>85.40</w:t>
            </w:r>
          </w:p>
        </w:tc>
      </w:tr>
      <w:tr w:rsidR="00451A97" w:rsidRPr="00D04E01" w14:paraId="5B7B85AA" w14:textId="77777777" w:rsidTr="00D04E01">
        <w:tc>
          <w:tcPr>
            <w:tcW w:w="790" w:type="dxa"/>
            <w:tcBorders>
              <w:left w:val="nil"/>
              <w:bottom w:val="nil"/>
              <w:right w:val="nil"/>
            </w:tcBorders>
          </w:tcPr>
          <w:p w14:paraId="0CBDA4C7" w14:textId="77777777" w:rsidR="00451A97" w:rsidRPr="00D04E01" w:rsidRDefault="00451A9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62671A37" w14:textId="77777777" w:rsidR="00451A97" w:rsidRPr="00D04E01" w:rsidRDefault="00451A9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865AB77" w14:textId="77777777" w:rsidR="00451A97" w:rsidRPr="00D04E01" w:rsidRDefault="00451A9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F6FB4E4" w14:textId="4F63694B" w:rsidR="00451A97" w:rsidRPr="00D04E01" w:rsidRDefault="00451A9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FB292F">
              <w:rPr>
                <w:rFonts w:cs="Arial"/>
                <w:b/>
                <w:bCs/>
                <w:szCs w:val="24"/>
                <w:lang w:eastAsia="en-GB"/>
              </w:rPr>
              <w:t>68.32</w:t>
            </w:r>
          </w:p>
        </w:tc>
      </w:tr>
    </w:tbl>
    <w:p w14:paraId="73598102" w14:textId="01B5C9BE" w:rsidR="00451A97" w:rsidRPr="00D04E01" w:rsidRDefault="00B66F50" w:rsidP="00451A97">
      <w:pPr>
        <w:rPr>
          <w:rFonts w:cs="Arial"/>
          <w:szCs w:val="24"/>
        </w:rPr>
      </w:pPr>
      <w:r>
        <w:rPr>
          <w:rFonts w:cs="Arial"/>
          <w:szCs w:val="24"/>
        </w:rPr>
        <w:pict w14:anchorId="76E62006">
          <v:rect id="_x0000_i1047" style="width:0;height:1.5pt" o:hralign="center" o:hrstd="t" o:hr="t" fillcolor="#a0a0a0" stroked="f"/>
        </w:pict>
      </w:r>
    </w:p>
    <w:p w14:paraId="36092B95" w14:textId="18D9B765" w:rsidR="00451A97" w:rsidRPr="00D04E01" w:rsidRDefault="00451A97" w:rsidP="00451A97">
      <w:pPr>
        <w:rPr>
          <w:rFonts w:cs="Arial"/>
          <w:szCs w:val="24"/>
        </w:rPr>
      </w:pPr>
    </w:p>
    <w:p w14:paraId="735D5403" w14:textId="625F616F" w:rsidR="00BD5116" w:rsidRPr="00D04E01" w:rsidRDefault="00BD5116" w:rsidP="00451A97">
      <w:pPr>
        <w:rPr>
          <w:rFonts w:cs="Arial"/>
          <w:szCs w:val="24"/>
        </w:rPr>
      </w:pPr>
      <w:r w:rsidRPr="00D04E01">
        <w:rPr>
          <w:rFonts w:cs="Arial"/>
          <w:szCs w:val="24"/>
        </w:rPr>
        <w:br w:type="page"/>
      </w:r>
    </w:p>
    <w:p w14:paraId="0029CDFF" w14:textId="42B1F7E5" w:rsidR="00451A97" w:rsidRPr="00D04E01" w:rsidRDefault="00BD5116" w:rsidP="00451A97">
      <w:pPr>
        <w:rPr>
          <w:rFonts w:cs="Arial"/>
          <w:sz w:val="28"/>
          <w:szCs w:val="28"/>
        </w:rPr>
      </w:pPr>
      <w:bookmarkStart w:id="3" w:name="Section_IV"/>
      <w:r w:rsidRPr="00D04E01">
        <w:rPr>
          <w:rFonts w:cs="Arial"/>
          <w:b/>
          <w:bCs/>
          <w:sz w:val="28"/>
          <w:szCs w:val="28"/>
        </w:rPr>
        <w:lastRenderedPageBreak/>
        <w:t xml:space="preserve">Section IV – Extra Coronal Restorations </w:t>
      </w:r>
    </w:p>
    <w:bookmarkEnd w:id="3"/>
    <w:p w14:paraId="407FD279" w14:textId="02BA5456" w:rsidR="00BD5116" w:rsidRPr="00D04E01" w:rsidRDefault="00BD5116" w:rsidP="00451A97">
      <w:pPr>
        <w:rPr>
          <w:rFonts w:cs="Arial"/>
          <w:szCs w:val="24"/>
        </w:rPr>
      </w:pPr>
    </w:p>
    <w:p w14:paraId="41421BB1" w14:textId="4DBCFBEF" w:rsidR="00BD5116" w:rsidRPr="00D04E01" w:rsidRDefault="00BD5116" w:rsidP="00451A97">
      <w:pPr>
        <w:rPr>
          <w:rFonts w:cs="Arial"/>
          <w:szCs w:val="24"/>
        </w:rPr>
      </w:pPr>
      <w:r w:rsidRPr="00D04E01">
        <w:rPr>
          <w:rFonts w:cs="Arial"/>
          <w:szCs w:val="24"/>
        </w:rPr>
        <w:t>4</w:t>
      </w:r>
      <w:r w:rsidR="00E003BC" w:rsidRPr="00D04E01">
        <w:rPr>
          <w:rFonts w:cs="Arial"/>
          <w:szCs w:val="24"/>
        </w:rPr>
        <w:t>-</w:t>
      </w:r>
      <w:r w:rsidRPr="00D04E01">
        <w:rPr>
          <w:rFonts w:cs="Arial"/>
          <w:szCs w:val="24"/>
        </w:rPr>
        <w:t>(a)</w:t>
      </w:r>
      <w:r w:rsidRPr="00D04E01">
        <w:rPr>
          <w:rFonts w:cs="Arial"/>
          <w:szCs w:val="24"/>
        </w:rPr>
        <w:tab/>
      </w:r>
      <w:r w:rsidRPr="00D04E01">
        <w:rPr>
          <w:rFonts w:cs="Arial"/>
          <w:b/>
          <w:bCs/>
          <w:szCs w:val="24"/>
        </w:rPr>
        <w:t xml:space="preserve">Stainless </w:t>
      </w:r>
      <w:r w:rsidR="002C39CC" w:rsidRPr="00D04E01">
        <w:rPr>
          <w:rFonts w:cs="Arial"/>
          <w:b/>
          <w:bCs/>
          <w:szCs w:val="24"/>
        </w:rPr>
        <w:t>Steel Crown and Provisional Crown/Bridge</w:t>
      </w:r>
      <w:r w:rsidR="002C39CC" w:rsidRPr="00D04E01">
        <w:rPr>
          <w:rFonts w:cs="Arial"/>
          <w:szCs w:val="24"/>
        </w:rPr>
        <w:t xml:space="preserve"> (per unit)</w:t>
      </w:r>
    </w:p>
    <w:p w14:paraId="159C32AD" w14:textId="77777777" w:rsidR="003D62C6" w:rsidRPr="00D04E01" w:rsidRDefault="003D62C6">
      <w:pPr>
        <w:pStyle w:val="ListParagraph"/>
        <w:numPr>
          <w:ilvl w:val="0"/>
          <w:numId w:val="23"/>
        </w:numPr>
        <w:rPr>
          <w:rFonts w:cs="Arial"/>
          <w:szCs w:val="24"/>
        </w:rPr>
      </w:pPr>
      <w:r w:rsidRPr="00D04E01">
        <w:rPr>
          <w:rFonts w:cs="Arial"/>
          <w:szCs w:val="24"/>
        </w:rPr>
        <w:t>Stainless steel crowns can be provided:</w:t>
      </w:r>
    </w:p>
    <w:p w14:paraId="2450CE5F" w14:textId="54C9688E" w:rsidR="003D62C6" w:rsidRPr="00D04E01" w:rsidRDefault="003D62C6">
      <w:pPr>
        <w:pStyle w:val="ListParagraph"/>
        <w:numPr>
          <w:ilvl w:val="1"/>
          <w:numId w:val="23"/>
        </w:numPr>
        <w:rPr>
          <w:rFonts w:cs="Arial"/>
          <w:szCs w:val="24"/>
        </w:rPr>
      </w:pPr>
      <w:r w:rsidRPr="00D04E01">
        <w:rPr>
          <w:rFonts w:cs="Arial"/>
          <w:szCs w:val="24"/>
        </w:rPr>
        <w:t xml:space="preserve">for deciduous </w:t>
      </w:r>
      <w:r w:rsidR="00E003BC" w:rsidRPr="00D04E01">
        <w:rPr>
          <w:rFonts w:cs="Arial"/>
          <w:szCs w:val="24"/>
        </w:rPr>
        <w:t xml:space="preserve">molar </w:t>
      </w:r>
      <w:r w:rsidRPr="00D04E01">
        <w:rPr>
          <w:rFonts w:cs="Arial"/>
          <w:szCs w:val="24"/>
        </w:rPr>
        <w:t>teeth;</w:t>
      </w:r>
    </w:p>
    <w:p w14:paraId="4B09DCD7" w14:textId="77777777" w:rsidR="003D62C6" w:rsidRPr="00D04E01" w:rsidRDefault="003D62C6">
      <w:pPr>
        <w:pStyle w:val="ListParagraph"/>
        <w:numPr>
          <w:ilvl w:val="1"/>
          <w:numId w:val="23"/>
        </w:numPr>
        <w:rPr>
          <w:rFonts w:cs="Arial"/>
          <w:szCs w:val="24"/>
        </w:rPr>
      </w:pPr>
      <w:r w:rsidRPr="00D04E01">
        <w:rPr>
          <w:rFonts w:cs="Arial"/>
          <w:szCs w:val="24"/>
        </w:rPr>
        <w:t>for permanent 1st molar teeth when recommended by an orthodontist as part of a course of orthodontic treatment;</w:t>
      </w:r>
    </w:p>
    <w:p w14:paraId="546A0523" w14:textId="77777777" w:rsidR="003D62C6" w:rsidRPr="00D04E01" w:rsidRDefault="003D62C6">
      <w:pPr>
        <w:pStyle w:val="ListParagraph"/>
        <w:numPr>
          <w:ilvl w:val="1"/>
          <w:numId w:val="23"/>
        </w:numPr>
        <w:rPr>
          <w:rFonts w:cs="Arial"/>
          <w:szCs w:val="24"/>
        </w:rPr>
      </w:pPr>
      <w:r w:rsidRPr="00D04E01">
        <w:rPr>
          <w:rFonts w:cs="Arial"/>
          <w:szCs w:val="24"/>
        </w:rPr>
        <w:t>for permanent 1st molar teeth for molar hypomineralisation as a provisional restoration;</w:t>
      </w:r>
    </w:p>
    <w:p w14:paraId="0253F22D" w14:textId="3C1DAF87" w:rsidR="003D62C6" w:rsidRPr="00D04E01" w:rsidRDefault="003D62C6">
      <w:pPr>
        <w:pStyle w:val="ListParagraph"/>
        <w:numPr>
          <w:ilvl w:val="1"/>
          <w:numId w:val="23"/>
        </w:numPr>
        <w:rPr>
          <w:rFonts w:cs="Arial"/>
          <w:szCs w:val="24"/>
        </w:rPr>
      </w:pPr>
      <w:r w:rsidRPr="00D04E01">
        <w:rPr>
          <w:rFonts w:cs="Arial"/>
          <w:szCs w:val="24"/>
        </w:rPr>
        <w:t>as a provisional measure on any molar as part of palliative care.</w:t>
      </w:r>
    </w:p>
    <w:p w14:paraId="59E39766" w14:textId="77777777" w:rsidR="00485C42" w:rsidRPr="00D04E01" w:rsidRDefault="00485C42" w:rsidP="00485C42">
      <w:pPr>
        <w:rPr>
          <w:rFonts w:cs="Arial"/>
          <w:szCs w:val="24"/>
        </w:rPr>
      </w:pPr>
    </w:p>
    <w:p w14:paraId="748D3B8C" w14:textId="06C07774" w:rsidR="00485C42" w:rsidRPr="00D04E01" w:rsidRDefault="003D62C6">
      <w:pPr>
        <w:pStyle w:val="ListParagraph"/>
        <w:numPr>
          <w:ilvl w:val="0"/>
          <w:numId w:val="23"/>
        </w:numPr>
        <w:rPr>
          <w:rFonts w:cs="Arial"/>
          <w:szCs w:val="24"/>
        </w:rPr>
      </w:pPr>
      <w:r w:rsidRPr="00D04E01">
        <w:rPr>
          <w:rFonts w:cs="Arial"/>
          <w:szCs w:val="24"/>
        </w:rPr>
        <w:t>Provisional crowns</w:t>
      </w:r>
      <w:r w:rsidR="00485C42" w:rsidRPr="00D04E01">
        <w:rPr>
          <w:rFonts w:cs="Arial"/>
          <w:szCs w:val="24"/>
        </w:rPr>
        <w:t>, for unscheduled care and treatment, can be provided using any suitable material deemed clinically necessary prior to providing item 4</w:t>
      </w:r>
      <w:r w:rsidR="00E003BC" w:rsidRPr="00D04E01">
        <w:rPr>
          <w:rFonts w:cs="Arial"/>
          <w:szCs w:val="24"/>
        </w:rPr>
        <w:t>-</w:t>
      </w:r>
      <w:r w:rsidR="00485C42" w:rsidRPr="00D04E01">
        <w:rPr>
          <w:rFonts w:cs="Arial"/>
          <w:szCs w:val="24"/>
        </w:rPr>
        <w:t>(b) or 4</w:t>
      </w:r>
      <w:r w:rsidR="00E003BC" w:rsidRPr="00D04E01">
        <w:rPr>
          <w:rFonts w:cs="Arial"/>
          <w:szCs w:val="24"/>
        </w:rPr>
        <w:t>-</w:t>
      </w:r>
      <w:r w:rsidR="00485C42" w:rsidRPr="00D04E01">
        <w:rPr>
          <w:rFonts w:cs="Arial"/>
          <w:szCs w:val="24"/>
        </w:rPr>
        <w:t>(c).</w:t>
      </w:r>
    </w:p>
    <w:p w14:paraId="1BF315DD" w14:textId="77777777" w:rsidR="00485C42" w:rsidRPr="00D04E01" w:rsidRDefault="00485C42" w:rsidP="00485C42">
      <w:pPr>
        <w:rPr>
          <w:rFonts w:cs="Arial"/>
          <w:szCs w:val="24"/>
        </w:rPr>
      </w:pPr>
    </w:p>
    <w:p w14:paraId="693269E9" w14:textId="77777777" w:rsidR="00485C42" w:rsidRPr="00D04E01" w:rsidRDefault="00485C42">
      <w:pPr>
        <w:pStyle w:val="ListParagraph"/>
        <w:numPr>
          <w:ilvl w:val="0"/>
          <w:numId w:val="23"/>
        </w:numPr>
        <w:rPr>
          <w:rFonts w:cs="Arial"/>
          <w:szCs w:val="24"/>
        </w:rPr>
      </w:pPr>
      <w:r w:rsidRPr="00D04E01">
        <w:rPr>
          <w:rFonts w:cs="Arial"/>
          <w:szCs w:val="24"/>
        </w:rPr>
        <w:t>Provisional bridges can be provided using any suitable material deemed clinically necessary.</w:t>
      </w:r>
    </w:p>
    <w:p w14:paraId="3290C637" w14:textId="2BB60434" w:rsidR="00A92433" w:rsidRPr="00D04E01" w:rsidRDefault="00A92433" w:rsidP="00485C42">
      <w:pPr>
        <w:rPr>
          <w:rFonts w:cs="Arial"/>
          <w:szCs w:val="24"/>
        </w:rPr>
      </w:pPr>
    </w:p>
    <w:p w14:paraId="38B93782" w14:textId="20B354D1" w:rsidR="009670C5" w:rsidRPr="00D04E01" w:rsidRDefault="00485C42">
      <w:pPr>
        <w:pStyle w:val="ListParagraph"/>
        <w:numPr>
          <w:ilvl w:val="0"/>
          <w:numId w:val="23"/>
        </w:numPr>
        <w:rPr>
          <w:rFonts w:cs="Arial"/>
          <w:szCs w:val="24"/>
        </w:rPr>
      </w:pPr>
      <w:r w:rsidRPr="00D04E01">
        <w:rPr>
          <w:rFonts w:cs="Arial"/>
          <w:szCs w:val="24"/>
        </w:rPr>
        <w:t>Item 4</w:t>
      </w:r>
      <w:r w:rsidR="00E003BC" w:rsidRPr="00D04E01">
        <w:rPr>
          <w:rFonts w:cs="Arial"/>
          <w:szCs w:val="24"/>
        </w:rPr>
        <w:t>-</w:t>
      </w:r>
      <w:r w:rsidRPr="00D04E01">
        <w:rPr>
          <w:rFonts w:cs="Arial"/>
          <w:szCs w:val="24"/>
        </w:rPr>
        <w:t xml:space="preserve">(a) includes the </w:t>
      </w:r>
      <w:r w:rsidR="009670C5" w:rsidRPr="00D04E01">
        <w:rPr>
          <w:rFonts w:cs="Arial"/>
          <w:szCs w:val="24"/>
        </w:rPr>
        <w:t>provision of any necessary dressings, all other preparatory treatment, and the recementing/refixing of the provisional crown or bridge.</w:t>
      </w:r>
    </w:p>
    <w:p w14:paraId="00CC11C4" w14:textId="4675D45C" w:rsidR="00485C42" w:rsidRPr="00D04E01" w:rsidRDefault="00485C42" w:rsidP="00CC549E">
      <w:pPr>
        <w:rPr>
          <w:rFonts w:cs="Arial"/>
          <w:szCs w:val="24"/>
        </w:rPr>
      </w:pPr>
    </w:p>
    <w:p w14:paraId="74AB73DD" w14:textId="1AC987D5" w:rsidR="00CC549E" w:rsidRPr="00D04E01" w:rsidRDefault="00CC549E">
      <w:pPr>
        <w:pStyle w:val="ListParagraph"/>
        <w:numPr>
          <w:ilvl w:val="0"/>
          <w:numId w:val="23"/>
        </w:numPr>
        <w:rPr>
          <w:rFonts w:cs="Arial"/>
          <w:szCs w:val="24"/>
        </w:rPr>
      </w:pPr>
      <w:r w:rsidRPr="00D04E01">
        <w:rPr>
          <w:rFonts w:cs="Arial"/>
          <w:szCs w:val="24"/>
        </w:rPr>
        <w:t>Item 4</w:t>
      </w:r>
      <w:r w:rsidR="00E003BC" w:rsidRPr="00D04E01">
        <w:rPr>
          <w:rFonts w:cs="Arial"/>
          <w:szCs w:val="24"/>
        </w:rPr>
        <w:t>-</w:t>
      </w:r>
      <w:r w:rsidRPr="00D04E01">
        <w:rPr>
          <w:rFonts w:cs="Arial"/>
          <w:szCs w:val="24"/>
        </w:rPr>
        <w:t>(a) cannot be claimed:</w:t>
      </w:r>
    </w:p>
    <w:p w14:paraId="46494FC2" w14:textId="47355570" w:rsidR="00C47269" w:rsidRPr="00D04E01" w:rsidRDefault="00C47269">
      <w:pPr>
        <w:pStyle w:val="ListParagraph"/>
        <w:numPr>
          <w:ilvl w:val="1"/>
          <w:numId w:val="23"/>
        </w:numPr>
        <w:rPr>
          <w:rFonts w:cs="Arial"/>
          <w:szCs w:val="24"/>
        </w:rPr>
      </w:pPr>
      <w:bookmarkStart w:id="4" w:name="_Hlk127797375"/>
      <w:r w:rsidRPr="00D04E01">
        <w:rPr>
          <w:rFonts w:cs="Arial"/>
          <w:szCs w:val="24"/>
        </w:rPr>
        <w:t xml:space="preserve">again, by the same dentist, for the same tooth within 11 complete calendar months, unless </w:t>
      </w:r>
      <w:r w:rsidR="00A93C72" w:rsidRPr="00D04E01">
        <w:rPr>
          <w:rFonts w:cs="Arial"/>
          <w:szCs w:val="24"/>
        </w:rPr>
        <w:t xml:space="preserve">repair or replacement is required as a result of </w:t>
      </w:r>
      <w:r w:rsidRPr="00D04E01">
        <w:rPr>
          <w:rFonts w:cs="Arial"/>
          <w:szCs w:val="24"/>
        </w:rPr>
        <w:t xml:space="preserve">trauma. </w:t>
      </w:r>
    </w:p>
    <w:bookmarkEnd w:id="4"/>
    <w:p w14:paraId="4028ECD6" w14:textId="1254420B" w:rsidR="00F5314A" w:rsidRPr="00D04E01" w:rsidRDefault="00F5314A">
      <w:pPr>
        <w:pStyle w:val="ListParagraph"/>
        <w:numPr>
          <w:ilvl w:val="1"/>
          <w:numId w:val="23"/>
        </w:numPr>
        <w:rPr>
          <w:rFonts w:cs="Arial"/>
          <w:szCs w:val="24"/>
        </w:rPr>
      </w:pPr>
      <w:r w:rsidRPr="00D04E01">
        <w:rPr>
          <w:rFonts w:cs="Arial"/>
          <w:szCs w:val="24"/>
        </w:rPr>
        <w:t>by the same dentist, for the same tooth within 11 complete calendar months of providing item 4</w:t>
      </w:r>
      <w:r w:rsidR="00E003BC" w:rsidRPr="00D04E01">
        <w:rPr>
          <w:rFonts w:cs="Arial"/>
          <w:szCs w:val="24"/>
        </w:rPr>
        <w:t>-</w:t>
      </w:r>
      <w:r w:rsidRPr="00D04E01">
        <w:rPr>
          <w:rFonts w:cs="Arial"/>
          <w:szCs w:val="24"/>
        </w:rPr>
        <w:t>(b), 4</w:t>
      </w:r>
      <w:r w:rsidR="00E003BC" w:rsidRPr="00D04E01">
        <w:rPr>
          <w:rFonts w:cs="Arial"/>
          <w:szCs w:val="24"/>
        </w:rPr>
        <w:t>-</w:t>
      </w:r>
      <w:r w:rsidRPr="00D04E01">
        <w:rPr>
          <w:rFonts w:cs="Arial"/>
          <w:szCs w:val="24"/>
        </w:rPr>
        <w:t>(c), 4</w:t>
      </w:r>
      <w:r w:rsidR="00E003BC" w:rsidRPr="00D04E01">
        <w:rPr>
          <w:rFonts w:cs="Arial"/>
          <w:szCs w:val="24"/>
        </w:rPr>
        <w:t>-</w:t>
      </w:r>
      <w:r w:rsidRPr="00D04E01">
        <w:rPr>
          <w:rFonts w:cs="Arial"/>
          <w:szCs w:val="24"/>
        </w:rPr>
        <w:t>(f) or 4</w:t>
      </w:r>
      <w:r w:rsidR="00E003BC" w:rsidRPr="00D04E01">
        <w:rPr>
          <w:rFonts w:cs="Arial"/>
          <w:szCs w:val="24"/>
        </w:rPr>
        <w:t>-</w:t>
      </w:r>
      <w:r w:rsidRPr="00D04E01">
        <w:rPr>
          <w:rFonts w:cs="Arial"/>
          <w:szCs w:val="24"/>
        </w:rPr>
        <w:t>(g).</w:t>
      </w:r>
    </w:p>
    <w:p w14:paraId="7AC863D9" w14:textId="16EEA60D" w:rsidR="00CC549E" w:rsidRPr="00D04E01" w:rsidRDefault="00CC549E" w:rsidP="00F5314A">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F5314A" w:rsidRPr="00D04E01" w14:paraId="15CA8DD6" w14:textId="77777777" w:rsidTr="00D04E01">
        <w:tc>
          <w:tcPr>
            <w:tcW w:w="790" w:type="dxa"/>
            <w:tcBorders>
              <w:bottom w:val="single" w:sz="4" w:space="0" w:color="auto"/>
            </w:tcBorders>
          </w:tcPr>
          <w:p w14:paraId="42F280FD" w14:textId="10E93C73" w:rsidR="00F5314A" w:rsidRPr="00D04E01" w:rsidRDefault="00E003B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w:t>
            </w:r>
            <w:r w:rsidR="00F5314A" w:rsidRPr="00D04E01">
              <w:rPr>
                <w:rFonts w:cs="Arial"/>
                <w:szCs w:val="24"/>
                <w:lang w:eastAsia="en-GB"/>
              </w:rPr>
              <w:t>00</w:t>
            </w:r>
            <w:r w:rsidRPr="00D04E01">
              <w:rPr>
                <w:rFonts w:cs="Arial"/>
                <w:szCs w:val="24"/>
                <w:lang w:eastAsia="en-GB"/>
              </w:rPr>
              <w:t>1</w:t>
            </w:r>
          </w:p>
        </w:tc>
        <w:tc>
          <w:tcPr>
            <w:tcW w:w="5017" w:type="dxa"/>
            <w:tcBorders>
              <w:top w:val="nil"/>
              <w:bottom w:val="nil"/>
              <w:right w:val="nil"/>
            </w:tcBorders>
          </w:tcPr>
          <w:p w14:paraId="6C4B4984" w14:textId="0FED421D" w:rsidR="00F5314A" w:rsidRPr="00D04E01" w:rsidRDefault="00082FB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1F504477" w14:textId="77777777" w:rsidR="00F5314A" w:rsidRPr="00D04E01" w:rsidRDefault="00F5314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655F5847" w14:textId="7E46F20F" w:rsidR="00F5314A" w:rsidRPr="00D04E01" w:rsidRDefault="00F5314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FB292F">
              <w:rPr>
                <w:rFonts w:cs="Arial"/>
                <w:b/>
                <w:bCs/>
                <w:szCs w:val="24"/>
                <w:lang w:eastAsia="en-GB"/>
              </w:rPr>
              <w:t>48.35</w:t>
            </w:r>
          </w:p>
        </w:tc>
      </w:tr>
      <w:tr w:rsidR="00F5314A" w:rsidRPr="00D04E01" w14:paraId="27531EA2" w14:textId="77777777" w:rsidTr="00D04E01">
        <w:tc>
          <w:tcPr>
            <w:tcW w:w="790" w:type="dxa"/>
            <w:tcBorders>
              <w:left w:val="nil"/>
              <w:bottom w:val="nil"/>
              <w:right w:val="nil"/>
            </w:tcBorders>
          </w:tcPr>
          <w:p w14:paraId="16B00FC1" w14:textId="77777777" w:rsidR="00F5314A" w:rsidRPr="00D04E01" w:rsidRDefault="00F5314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7B591DC0" w14:textId="77777777" w:rsidR="00F5314A" w:rsidRPr="00D04E01" w:rsidRDefault="00F5314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4D74942" w14:textId="77777777" w:rsidR="00F5314A" w:rsidRPr="00D04E01" w:rsidRDefault="00F5314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2224237" w14:textId="33A6F6B2" w:rsidR="00F5314A" w:rsidRPr="00D04E01" w:rsidRDefault="00F5314A"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0E2A9B">
              <w:rPr>
                <w:rFonts w:cs="Arial"/>
                <w:b/>
                <w:bCs/>
                <w:szCs w:val="24"/>
                <w:lang w:eastAsia="en-GB"/>
              </w:rPr>
              <w:t>38.68</w:t>
            </w:r>
          </w:p>
        </w:tc>
      </w:tr>
    </w:tbl>
    <w:p w14:paraId="5C6506DB" w14:textId="6CBE03A1" w:rsidR="00F5314A" w:rsidRPr="00D04E01" w:rsidRDefault="00B66F50" w:rsidP="00F5314A">
      <w:pPr>
        <w:rPr>
          <w:rFonts w:cs="Arial"/>
          <w:szCs w:val="24"/>
        </w:rPr>
      </w:pPr>
      <w:r>
        <w:rPr>
          <w:rFonts w:cs="Arial"/>
          <w:szCs w:val="24"/>
        </w:rPr>
        <w:pict w14:anchorId="39B7EC26">
          <v:rect id="_x0000_i1048" style="width:0;height:1.5pt" o:hralign="center" o:hrstd="t" o:hr="t" fillcolor="#a0a0a0" stroked="f"/>
        </w:pict>
      </w:r>
    </w:p>
    <w:p w14:paraId="509E318C" w14:textId="5FDF9DA7" w:rsidR="00F5314A" w:rsidRPr="00D04E01" w:rsidRDefault="00F5314A" w:rsidP="00F5314A">
      <w:pPr>
        <w:rPr>
          <w:rFonts w:cs="Arial"/>
          <w:szCs w:val="24"/>
        </w:rPr>
      </w:pPr>
    </w:p>
    <w:p w14:paraId="20AFE8AF" w14:textId="5EC0CDFC" w:rsidR="00F5314A" w:rsidRPr="00D04E01" w:rsidRDefault="00F5314A" w:rsidP="00F5314A">
      <w:pPr>
        <w:rPr>
          <w:rFonts w:cs="Arial"/>
          <w:szCs w:val="24"/>
        </w:rPr>
      </w:pPr>
      <w:r w:rsidRPr="00D04E01">
        <w:rPr>
          <w:rFonts w:cs="Arial"/>
          <w:szCs w:val="24"/>
        </w:rPr>
        <w:t>4</w:t>
      </w:r>
      <w:r w:rsidR="00E003BC" w:rsidRPr="00D04E01">
        <w:rPr>
          <w:rFonts w:cs="Arial"/>
          <w:szCs w:val="24"/>
        </w:rPr>
        <w:t>-</w:t>
      </w:r>
      <w:r w:rsidRPr="00D04E01">
        <w:rPr>
          <w:rFonts w:cs="Arial"/>
          <w:szCs w:val="24"/>
        </w:rPr>
        <w:t>(b)</w:t>
      </w:r>
      <w:r w:rsidRPr="00D04E01">
        <w:rPr>
          <w:rFonts w:cs="Arial"/>
          <w:szCs w:val="24"/>
        </w:rPr>
        <w:tab/>
      </w:r>
      <w:r w:rsidR="000A1D73" w:rsidRPr="00D04E01">
        <w:rPr>
          <w:rFonts w:cs="Arial"/>
          <w:b/>
          <w:bCs/>
          <w:szCs w:val="24"/>
        </w:rPr>
        <w:t>Crown Placement</w:t>
      </w:r>
    </w:p>
    <w:p w14:paraId="417D9640" w14:textId="16CAEF4A" w:rsidR="00A30C5A" w:rsidRDefault="005339A5">
      <w:pPr>
        <w:pStyle w:val="ListParagraph"/>
        <w:numPr>
          <w:ilvl w:val="0"/>
          <w:numId w:val="24"/>
        </w:numPr>
        <w:rPr>
          <w:rFonts w:cs="Arial"/>
          <w:szCs w:val="24"/>
        </w:rPr>
      </w:pPr>
      <w:r w:rsidRPr="00D04E01">
        <w:rPr>
          <w:rFonts w:cs="Arial"/>
          <w:szCs w:val="24"/>
        </w:rPr>
        <w:t xml:space="preserve">Crowns can </w:t>
      </w:r>
      <w:r w:rsidR="0078373D">
        <w:rPr>
          <w:rFonts w:cs="Arial"/>
          <w:szCs w:val="24"/>
        </w:rPr>
        <w:t xml:space="preserve">normally only </w:t>
      </w:r>
      <w:r w:rsidRPr="00D04E01">
        <w:rPr>
          <w:rFonts w:cs="Arial"/>
          <w:szCs w:val="24"/>
        </w:rPr>
        <w:t>be provided</w:t>
      </w:r>
      <w:r w:rsidR="00A30C5A">
        <w:rPr>
          <w:rFonts w:cs="Arial"/>
          <w:szCs w:val="24"/>
        </w:rPr>
        <w:t xml:space="preserve"> for</w:t>
      </w:r>
      <w:r w:rsidR="00A30C5A" w:rsidRPr="00A30C5A">
        <w:rPr>
          <w:rFonts w:cs="Arial"/>
          <w:szCs w:val="24"/>
        </w:rPr>
        <w:t xml:space="preserve"> </w:t>
      </w:r>
      <w:r w:rsidR="00A30C5A" w:rsidRPr="00D04E01">
        <w:rPr>
          <w:rFonts w:cs="Arial"/>
          <w:szCs w:val="24"/>
        </w:rPr>
        <w:t>patients who are 17 years or over at the start of the course of treatment</w:t>
      </w:r>
      <w:r w:rsidR="00A30C5A">
        <w:rPr>
          <w:rFonts w:cs="Arial"/>
          <w:szCs w:val="24"/>
        </w:rPr>
        <w:t>,</w:t>
      </w:r>
      <w:r w:rsidR="00B44DE0" w:rsidRPr="00D04E01">
        <w:rPr>
          <w:rFonts w:cs="Arial"/>
          <w:szCs w:val="24"/>
        </w:rPr>
        <w:t xml:space="preserve"> </w:t>
      </w:r>
      <w:r w:rsidRPr="00D04E01">
        <w:rPr>
          <w:rFonts w:cs="Arial"/>
          <w:szCs w:val="24"/>
        </w:rPr>
        <w:t>using any</w:t>
      </w:r>
      <w:r w:rsidR="00A30C5A">
        <w:rPr>
          <w:rFonts w:cs="Arial"/>
          <w:szCs w:val="24"/>
        </w:rPr>
        <w:t xml:space="preserve"> of the following materials:</w:t>
      </w:r>
    </w:p>
    <w:p w14:paraId="54B4F2C2" w14:textId="2EA45EE5" w:rsidR="00A30C5A" w:rsidRDefault="00A30C5A" w:rsidP="00A30C5A">
      <w:pPr>
        <w:pStyle w:val="ListParagraph"/>
        <w:numPr>
          <w:ilvl w:val="1"/>
          <w:numId w:val="24"/>
        </w:numPr>
        <w:rPr>
          <w:rFonts w:cs="Arial"/>
          <w:szCs w:val="24"/>
        </w:rPr>
      </w:pPr>
      <w:r>
        <w:rPr>
          <w:rFonts w:cs="Arial"/>
          <w:szCs w:val="24"/>
        </w:rPr>
        <w:t>cast metal;</w:t>
      </w:r>
    </w:p>
    <w:p w14:paraId="3EF56225" w14:textId="16444830" w:rsidR="00A30C5A" w:rsidRDefault="00A30C5A" w:rsidP="00A30C5A">
      <w:pPr>
        <w:pStyle w:val="ListParagraph"/>
        <w:numPr>
          <w:ilvl w:val="1"/>
          <w:numId w:val="24"/>
        </w:numPr>
        <w:rPr>
          <w:rFonts w:cs="Arial"/>
          <w:szCs w:val="24"/>
        </w:rPr>
      </w:pPr>
      <w:r>
        <w:rPr>
          <w:rFonts w:cs="Arial"/>
          <w:szCs w:val="24"/>
        </w:rPr>
        <w:t>porcelain bonded to metal;</w:t>
      </w:r>
    </w:p>
    <w:p w14:paraId="1476AE18" w14:textId="3EE9721E" w:rsidR="00A30C5A" w:rsidRDefault="00A30C5A" w:rsidP="00A30C5A">
      <w:pPr>
        <w:pStyle w:val="ListParagraph"/>
        <w:numPr>
          <w:ilvl w:val="1"/>
          <w:numId w:val="24"/>
        </w:numPr>
        <w:rPr>
          <w:rFonts w:cs="Arial"/>
          <w:szCs w:val="24"/>
        </w:rPr>
      </w:pPr>
      <w:r>
        <w:rPr>
          <w:rFonts w:cs="Arial"/>
          <w:szCs w:val="24"/>
        </w:rPr>
        <w:t>ceramic/porcelain</w:t>
      </w:r>
      <w:r w:rsidR="002F65FA">
        <w:rPr>
          <w:rFonts w:cs="Arial"/>
          <w:szCs w:val="24"/>
        </w:rPr>
        <w:t>.</w:t>
      </w:r>
    </w:p>
    <w:p w14:paraId="2BC159A9" w14:textId="5BAC9139" w:rsidR="005339A5" w:rsidRPr="00D04E01" w:rsidRDefault="005339A5">
      <w:pPr>
        <w:pStyle w:val="ListParagraph"/>
        <w:numPr>
          <w:ilvl w:val="0"/>
          <w:numId w:val="24"/>
        </w:numPr>
        <w:rPr>
          <w:rFonts w:cs="Arial"/>
          <w:szCs w:val="24"/>
        </w:rPr>
      </w:pPr>
      <w:r w:rsidRPr="00D04E01">
        <w:rPr>
          <w:rFonts w:cs="Arial"/>
          <w:szCs w:val="24"/>
        </w:rPr>
        <w:t>Tooth coloured crowns should not be placed on teeth distal to the second premolar, except where a first permanent molar occupies the position of the second premolar.</w:t>
      </w:r>
    </w:p>
    <w:p w14:paraId="2D2DC817" w14:textId="77777777" w:rsidR="005F6AB3" w:rsidRPr="00D04E01" w:rsidRDefault="005F6AB3" w:rsidP="005F6AB3">
      <w:pPr>
        <w:rPr>
          <w:rFonts w:cs="Arial"/>
          <w:szCs w:val="24"/>
        </w:rPr>
      </w:pPr>
    </w:p>
    <w:p w14:paraId="40629627" w14:textId="25AB1DF5" w:rsidR="005F6AB3" w:rsidRDefault="005F6AB3">
      <w:pPr>
        <w:pStyle w:val="ListParagraph"/>
        <w:numPr>
          <w:ilvl w:val="0"/>
          <w:numId w:val="24"/>
        </w:numPr>
        <w:rPr>
          <w:rFonts w:cs="Arial"/>
          <w:szCs w:val="24"/>
        </w:rPr>
      </w:pPr>
      <w:r w:rsidRPr="00D04E01">
        <w:rPr>
          <w:rFonts w:cs="Arial"/>
          <w:szCs w:val="24"/>
        </w:rPr>
        <w:t>Item 4</w:t>
      </w:r>
      <w:r w:rsidR="00E003BC" w:rsidRPr="00D04E01">
        <w:rPr>
          <w:rFonts w:cs="Arial"/>
          <w:szCs w:val="24"/>
        </w:rPr>
        <w:t>-</w:t>
      </w:r>
      <w:r w:rsidRPr="00D04E01">
        <w:rPr>
          <w:rFonts w:cs="Arial"/>
          <w:szCs w:val="24"/>
        </w:rPr>
        <w:t>(b) includes the provision of any necessary dressings, all other preparatory treatment, and the recementing of any provisional restoration provided as part of the course of treatment.</w:t>
      </w:r>
    </w:p>
    <w:p w14:paraId="44B88310" w14:textId="77777777" w:rsidR="005A4B13" w:rsidRPr="005A4B13" w:rsidRDefault="005A4B13" w:rsidP="002F31E7">
      <w:pPr>
        <w:pStyle w:val="ListParagraph"/>
        <w:rPr>
          <w:rFonts w:cs="Arial"/>
          <w:szCs w:val="24"/>
        </w:rPr>
      </w:pPr>
    </w:p>
    <w:p w14:paraId="37B83259" w14:textId="3C8DE452" w:rsidR="005A4B13" w:rsidRPr="00D04E01" w:rsidRDefault="005A4B13" w:rsidP="005A4B13">
      <w:pPr>
        <w:pStyle w:val="ListParagraph"/>
        <w:numPr>
          <w:ilvl w:val="0"/>
          <w:numId w:val="24"/>
        </w:numPr>
        <w:rPr>
          <w:rFonts w:cs="Arial"/>
          <w:szCs w:val="24"/>
        </w:rPr>
      </w:pPr>
      <w:r w:rsidRPr="00D04E01">
        <w:rPr>
          <w:rFonts w:cs="Arial"/>
          <w:szCs w:val="24"/>
        </w:rPr>
        <w:t xml:space="preserve">No fee </w:t>
      </w:r>
      <w:r>
        <w:rPr>
          <w:rFonts w:cs="Arial"/>
          <w:szCs w:val="24"/>
        </w:rPr>
        <w:t>wi</w:t>
      </w:r>
      <w:r w:rsidRPr="00D04E01">
        <w:rPr>
          <w:rFonts w:cs="Arial"/>
          <w:szCs w:val="24"/>
        </w:rPr>
        <w:t xml:space="preserve">ll be payable under item </w:t>
      </w:r>
      <w:r>
        <w:rPr>
          <w:rFonts w:cs="Arial"/>
          <w:szCs w:val="24"/>
        </w:rPr>
        <w:t>4</w:t>
      </w:r>
      <w:r w:rsidRPr="00D04E01">
        <w:rPr>
          <w:rFonts w:cs="Arial"/>
          <w:szCs w:val="24"/>
        </w:rPr>
        <w:t>-(</w:t>
      </w:r>
      <w:r>
        <w:rPr>
          <w:rFonts w:cs="Arial"/>
          <w:szCs w:val="24"/>
        </w:rPr>
        <w:t>b</w:t>
      </w:r>
      <w:r w:rsidRPr="00D04E01">
        <w:rPr>
          <w:rFonts w:cs="Arial"/>
          <w:szCs w:val="24"/>
        </w:rPr>
        <w:t>) unless appropriate radiographs are available.</w:t>
      </w:r>
    </w:p>
    <w:p w14:paraId="320E69EA" w14:textId="77777777" w:rsidR="003D0EA0" w:rsidRPr="00D04E01" w:rsidRDefault="003D0EA0" w:rsidP="003D0EA0">
      <w:pPr>
        <w:rPr>
          <w:rFonts w:cs="Arial"/>
          <w:szCs w:val="24"/>
        </w:rPr>
      </w:pPr>
    </w:p>
    <w:p w14:paraId="20B9110F" w14:textId="30A8F893" w:rsidR="000A1D73" w:rsidRPr="00D04E01" w:rsidRDefault="005F6AB3">
      <w:pPr>
        <w:pStyle w:val="ListParagraph"/>
        <w:numPr>
          <w:ilvl w:val="0"/>
          <w:numId w:val="24"/>
        </w:numPr>
        <w:rPr>
          <w:rFonts w:cs="Arial"/>
          <w:szCs w:val="24"/>
        </w:rPr>
      </w:pPr>
      <w:r w:rsidRPr="00D04E01">
        <w:rPr>
          <w:rFonts w:cs="Arial"/>
          <w:szCs w:val="24"/>
        </w:rPr>
        <w:t>Item 4</w:t>
      </w:r>
      <w:r w:rsidR="00E003BC" w:rsidRPr="00D04E01">
        <w:rPr>
          <w:rFonts w:cs="Arial"/>
          <w:szCs w:val="24"/>
        </w:rPr>
        <w:t>-</w:t>
      </w:r>
      <w:r w:rsidRPr="00D04E01">
        <w:rPr>
          <w:rFonts w:cs="Arial"/>
          <w:szCs w:val="24"/>
        </w:rPr>
        <w:t>(b) cannot be claimed:</w:t>
      </w:r>
    </w:p>
    <w:p w14:paraId="27BFDCA6" w14:textId="76702A39" w:rsidR="003D0EA0" w:rsidRPr="00D04E01" w:rsidRDefault="008835E5">
      <w:pPr>
        <w:pStyle w:val="ListParagraph"/>
        <w:numPr>
          <w:ilvl w:val="1"/>
          <w:numId w:val="24"/>
        </w:numPr>
        <w:rPr>
          <w:rFonts w:cs="Arial"/>
          <w:szCs w:val="24"/>
        </w:rPr>
      </w:pPr>
      <w:r>
        <w:rPr>
          <w:rFonts w:cs="Arial"/>
          <w:szCs w:val="24"/>
        </w:rPr>
        <w:lastRenderedPageBreak/>
        <w:t xml:space="preserve">again </w:t>
      </w:r>
      <w:r w:rsidR="003D0EA0" w:rsidRPr="00D04E01">
        <w:rPr>
          <w:rFonts w:cs="Arial"/>
          <w:szCs w:val="24"/>
        </w:rPr>
        <w:t>by the same dentist, for the same tooth, if a repair or replacement is required within 11 complete calendar months, unless it is required as a result of trauma;</w:t>
      </w:r>
    </w:p>
    <w:p w14:paraId="06808FF8" w14:textId="05CD4256" w:rsidR="003D0EA0" w:rsidRPr="00D04E01" w:rsidRDefault="003D0EA0">
      <w:pPr>
        <w:pStyle w:val="ListParagraph"/>
        <w:numPr>
          <w:ilvl w:val="1"/>
          <w:numId w:val="24"/>
        </w:numPr>
        <w:rPr>
          <w:rFonts w:cs="Arial"/>
          <w:szCs w:val="24"/>
        </w:rPr>
      </w:pPr>
      <w:r w:rsidRPr="00D04E01">
        <w:rPr>
          <w:rFonts w:cs="Arial"/>
          <w:szCs w:val="24"/>
        </w:rPr>
        <w:t>alongside</w:t>
      </w:r>
      <w:r w:rsidR="002D139E" w:rsidRPr="00D04E01">
        <w:rPr>
          <w:rFonts w:cs="Arial"/>
          <w:szCs w:val="24"/>
        </w:rPr>
        <w:t xml:space="preserve"> item</w:t>
      </w:r>
      <w:r w:rsidRPr="00D04E01">
        <w:rPr>
          <w:rFonts w:cs="Arial"/>
          <w:szCs w:val="24"/>
        </w:rPr>
        <w:t xml:space="preserve"> 3</w:t>
      </w:r>
      <w:r w:rsidR="00E003BC" w:rsidRPr="00D04E01">
        <w:rPr>
          <w:rFonts w:cs="Arial"/>
          <w:szCs w:val="24"/>
        </w:rPr>
        <w:t>-</w:t>
      </w:r>
      <w:r w:rsidRPr="00D04E01">
        <w:rPr>
          <w:rFonts w:cs="Arial"/>
          <w:szCs w:val="24"/>
        </w:rPr>
        <w:t>(</w:t>
      </w:r>
      <w:r w:rsidR="00745DC5">
        <w:rPr>
          <w:rFonts w:cs="Arial"/>
          <w:szCs w:val="24"/>
        </w:rPr>
        <w:t>k</w:t>
      </w:r>
      <w:r w:rsidRPr="00D04E01">
        <w:rPr>
          <w:rFonts w:cs="Arial"/>
          <w:szCs w:val="24"/>
        </w:rPr>
        <w:t>).</w:t>
      </w:r>
    </w:p>
    <w:p w14:paraId="0D0AB1F6" w14:textId="13FD60FB" w:rsidR="00004A63" w:rsidRPr="00D04E01" w:rsidRDefault="00004A63" w:rsidP="003D0EA0">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3D0EA0" w:rsidRPr="00D04E01" w14:paraId="462B007B" w14:textId="77777777" w:rsidTr="00D04E01">
        <w:tc>
          <w:tcPr>
            <w:tcW w:w="790" w:type="dxa"/>
            <w:tcBorders>
              <w:bottom w:val="single" w:sz="4" w:space="0" w:color="auto"/>
            </w:tcBorders>
          </w:tcPr>
          <w:p w14:paraId="62498E4D" w14:textId="4F41E750" w:rsidR="003D0EA0" w:rsidRPr="00D04E01" w:rsidRDefault="00FB711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w:t>
            </w:r>
            <w:r w:rsidR="003D0EA0" w:rsidRPr="00D04E01">
              <w:rPr>
                <w:rFonts w:cs="Arial"/>
                <w:szCs w:val="24"/>
                <w:lang w:eastAsia="en-GB"/>
              </w:rPr>
              <w:t>00</w:t>
            </w:r>
            <w:r w:rsidRPr="00D04E01">
              <w:rPr>
                <w:rFonts w:cs="Arial"/>
                <w:szCs w:val="24"/>
                <w:lang w:eastAsia="en-GB"/>
              </w:rPr>
              <w:t>2</w:t>
            </w:r>
          </w:p>
        </w:tc>
        <w:tc>
          <w:tcPr>
            <w:tcW w:w="5017" w:type="dxa"/>
            <w:tcBorders>
              <w:top w:val="nil"/>
              <w:bottom w:val="nil"/>
              <w:right w:val="nil"/>
            </w:tcBorders>
          </w:tcPr>
          <w:p w14:paraId="3AE50115" w14:textId="6B86F0E2" w:rsidR="003D0EA0" w:rsidRPr="00D04E01" w:rsidRDefault="00082FB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7E6745B0" w14:textId="77777777" w:rsidR="003D0EA0" w:rsidRPr="00D04E01" w:rsidRDefault="003D0EA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AE96094" w14:textId="7E35806A" w:rsidR="003D0EA0" w:rsidRPr="00D04E01" w:rsidRDefault="003D0EA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0E2A9B">
              <w:rPr>
                <w:rFonts w:cs="Arial"/>
                <w:b/>
                <w:bCs/>
                <w:szCs w:val="24"/>
                <w:lang w:eastAsia="en-GB"/>
              </w:rPr>
              <w:t>197.75</w:t>
            </w:r>
          </w:p>
        </w:tc>
      </w:tr>
      <w:tr w:rsidR="003D0EA0" w:rsidRPr="00D04E01" w14:paraId="6E6C4233" w14:textId="77777777" w:rsidTr="00D04E01">
        <w:tc>
          <w:tcPr>
            <w:tcW w:w="790" w:type="dxa"/>
            <w:tcBorders>
              <w:left w:val="nil"/>
              <w:bottom w:val="nil"/>
              <w:right w:val="nil"/>
            </w:tcBorders>
          </w:tcPr>
          <w:p w14:paraId="57FD626C" w14:textId="77777777" w:rsidR="00A05BBD" w:rsidRPr="00D04E01" w:rsidRDefault="00A05B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bookmarkStart w:id="5" w:name="_Hlk129253613"/>
          </w:p>
          <w:p w14:paraId="7ABE4C0A" w14:textId="4933818A" w:rsidR="00F45A86" w:rsidRPr="00D04E01" w:rsidRDefault="00F45A8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71782845" w14:textId="77777777" w:rsidR="003D0EA0" w:rsidRPr="00D04E01" w:rsidRDefault="003D0EA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9ADDD06" w14:textId="77777777" w:rsidR="003D0EA0" w:rsidRPr="00D04E01" w:rsidRDefault="003D0EA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E04EFB2" w14:textId="7BBC1032" w:rsidR="003D0EA0" w:rsidRPr="00D04E01" w:rsidRDefault="003D0EA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B119EB">
              <w:rPr>
                <w:rFonts w:cs="Arial"/>
                <w:b/>
                <w:bCs/>
                <w:szCs w:val="24"/>
                <w:lang w:eastAsia="en-GB"/>
              </w:rPr>
              <w:t>158.20</w:t>
            </w:r>
          </w:p>
        </w:tc>
      </w:tr>
    </w:tbl>
    <w:bookmarkEnd w:id="5"/>
    <w:p w14:paraId="5C5B8AAD" w14:textId="29A0000A" w:rsidR="00FB4A60" w:rsidRPr="00D04E01" w:rsidRDefault="00FB4A60" w:rsidP="00FB4A60">
      <w:pPr>
        <w:ind w:left="720"/>
        <w:rPr>
          <w:rFonts w:cs="Arial"/>
          <w:b/>
          <w:bCs/>
          <w:szCs w:val="24"/>
        </w:rPr>
      </w:pPr>
      <w:r w:rsidRPr="00D04E01">
        <w:rPr>
          <w:rFonts w:cs="Arial"/>
          <w:b/>
          <w:bCs/>
          <w:szCs w:val="24"/>
        </w:rPr>
        <w:t>Crown Placement Incomplete Fee</w:t>
      </w:r>
      <w:r w:rsidR="009772F8">
        <w:rPr>
          <w:rFonts w:cs="Arial"/>
          <w:b/>
          <w:bCs/>
          <w:szCs w:val="24"/>
        </w:rPr>
        <w:t xml:space="preserve"> (70% of fee)</w:t>
      </w:r>
    </w:p>
    <w:p w14:paraId="5FBE9A4E" w14:textId="47AB7207" w:rsidR="00E54E51" w:rsidRPr="00D04E01" w:rsidRDefault="00E54E51" w:rsidP="00726616">
      <w:pPr>
        <w:pStyle w:val="ListParagraph"/>
        <w:numPr>
          <w:ilvl w:val="0"/>
          <w:numId w:val="43"/>
        </w:numPr>
        <w:rPr>
          <w:rFonts w:cs="Arial"/>
          <w:szCs w:val="24"/>
        </w:rPr>
      </w:pPr>
      <w:r w:rsidRPr="00D04E01">
        <w:rPr>
          <w:rFonts w:cs="Arial"/>
          <w:szCs w:val="24"/>
        </w:rPr>
        <w:t>Incomplete treatment fee for item 4-(b) can only be claimed after 2 complete calendar months since the patient last att</w:t>
      </w:r>
      <w:r w:rsidR="0080458B" w:rsidRPr="00D04E01">
        <w:rPr>
          <w:rFonts w:cs="Arial"/>
          <w:szCs w:val="24"/>
        </w:rPr>
        <w:t>ended.</w:t>
      </w:r>
      <w:r w:rsidR="00511C7C" w:rsidRPr="00D04E01">
        <w:rPr>
          <w:rFonts w:cs="Arial"/>
          <w:szCs w:val="24"/>
        </w:rPr>
        <w:t xml:space="preserve"> Any appliances must be retained for at least 1</w:t>
      </w:r>
      <w:r w:rsidR="0078617B" w:rsidRPr="00D04E01">
        <w:rPr>
          <w:rFonts w:cs="Arial"/>
          <w:szCs w:val="24"/>
        </w:rPr>
        <w:t>2</w:t>
      </w:r>
      <w:r w:rsidR="00511C7C" w:rsidRPr="00D04E01">
        <w:rPr>
          <w:rFonts w:cs="Arial"/>
          <w:szCs w:val="24"/>
        </w:rPr>
        <w:t xml:space="preserve"> months after the date of payment and submitted to the </w:t>
      </w:r>
      <w:r w:rsidR="007372DE">
        <w:rPr>
          <w:rFonts w:cs="Arial"/>
          <w:szCs w:val="24"/>
        </w:rPr>
        <w:t>CSA</w:t>
      </w:r>
      <w:r w:rsidR="00511C7C" w:rsidRPr="00D04E01">
        <w:rPr>
          <w:rFonts w:cs="Arial"/>
          <w:szCs w:val="24"/>
        </w:rPr>
        <w:t xml:space="preserve"> if requested.</w:t>
      </w:r>
    </w:p>
    <w:p w14:paraId="24210162" w14:textId="4963C148" w:rsidR="00CA000A" w:rsidRPr="00D04E01" w:rsidRDefault="00CA000A" w:rsidP="00CA000A">
      <w:pPr>
        <w:rPr>
          <w:rFonts w:cs="Arial"/>
          <w:szCs w:val="24"/>
        </w:rPr>
      </w:pPr>
    </w:p>
    <w:tbl>
      <w:tblPr>
        <w:tblStyle w:val="TableGrid"/>
        <w:tblW w:w="9067" w:type="dxa"/>
        <w:tblLook w:val="04A0" w:firstRow="1" w:lastRow="0" w:firstColumn="1" w:lastColumn="0" w:noHBand="0" w:noVBand="1"/>
      </w:tblPr>
      <w:tblGrid>
        <w:gridCol w:w="791"/>
        <w:gridCol w:w="1331"/>
        <w:gridCol w:w="5812"/>
        <w:gridCol w:w="1133"/>
      </w:tblGrid>
      <w:tr w:rsidR="00CA000A" w:rsidRPr="00D04E01" w14:paraId="58A247B8" w14:textId="77777777" w:rsidTr="007A1A15">
        <w:tc>
          <w:tcPr>
            <w:tcW w:w="791" w:type="dxa"/>
            <w:tcBorders>
              <w:bottom w:val="single" w:sz="4" w:space="0" w:color="auto"/>
            </w:tcBorders>
          </w:tcPr>
          <w:p w14:paraId="743E08AE" w14:textId="7777777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D003</w:t>
            </w:r>
          </w:p>
        </w:tc>
        <w:tc>
          <w:tcPr>
            <w:tcW w:w="1331" w:type="dxa"/>
            <w:tcBorders>
              <w:top w:val="nil"/>
              <w:bottom w:val="nil"/>
              <w:right w:val="nil"/>
            </w:tcBorders>
          </w:tcPr>
          <w:p w14:paraId="0ADFEE31" w14:textId="7777777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812" w:type="dxa"/>
            <w:tcBorders>
              <w:top w:val="nil"/>
              <w:left w:val="nil"/>
              <w:bottom w:val="nil"/>
              <w:right w:val="single" w:sz="4" w:space="0" w:color="auto"/>
            </w:tcBorders>
          </w:tcPr>
          <w:p w14:paraId="4BC18A1E" w14:textId="4E0F700A"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w:t>
            </w:r>
          </w:p>
        </w:tc>
        <w:tc>
          <w:tcPr>
            <w:tcW w:w="1133" w:type="dxa"/>
            <w:tcBorders>
              <w:top w:val="single" w:sz="4" w:space="0" w:color="auto"/>
              <w:left w:val="single" w:sz="4" w:space="0" w:color="auto"/>
              <w:bottom w:val="single" w:sz="4" w:space="0" w:color="auto"/>
              <w:right w:val="single" w:sz="4" w:space="0" w:color="auto"/>
            </w:tcBorders>
          </w:tcPr>
          <w:p w14:paraId="5ADC8334" w14:textId="6EB6480C"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B119EB">
              <w:rPr>
                <w:rFonts w:cs="Arial"/>
                <w:b/>
                <w:bCs/>
                <w:szCs w:val="24"/>
                <w:lang w:eastAsia="en-GB"/>
              </w:rPr>
              <w:t>138.45</w:t>
            </w:r>
          </w:p>
        </w:tc>
      </w:tr>
      <w:tr w:rsidR="00CA000A" w:rsidRPr="00D04E01" w14:paraId="1D51E639" w14:textId="77777777" w:rsidTr="007A1A15">
        <w:tc>
          <w:tcPr>
            <w:tcW w:w="791" w:type="dxa"/>
            <w:tcBorders>
              <w:left w:val="nil"/>
              <w:bottom w:val="nil"/>
              <w:right w:val="nil"/>
            </w:tcBorders>
          </w:tcPr>
          <w:p w14:paraId="64A631E9" w14:textId="7777777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56D5B034" w14:textId="7777777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331" w:type="dxa"/>
            <w:tcBorders>
              <w:top w:val="nil"/>
              <w:left w:val="nil"/>
              <w:bottom w:val="nil"/>
              <w:right w:val="nil"/>
            </w:tcBorders>
          </w:tcPr>
          <w:p w14:paraId="5ED59EB2" w14:textId="7777777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2" w:type="dxa"/>
            <w:tcBorders>
              <w:top w:val="nil"/>
              <w:left w:val="nil"/>
              <w:bottom w:val="nil"/>
              <w:right w:val="nil"/>
            </w:tcBorders>
          </w:tcPr>
          <w:p w14:paraId="4435EA68" w14:textId="7777777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 xml:space="preserve">                          Patient’s Charge:  </w:t>
            </w:r>
          </w:p>
        </w:tc>
        <w:tc>
          <w:tcPr>
            <w:tcW w:w="1133" w:type="dxa"/>
            <w:tcBorders>
              <w:top w:val="single" w:sz="4" w:space="0" w:color="auto"/>
              <w:left w:val="nil"/>
              <w:bottom w:val="nil"/>
              <w:right w:val="nil"/>
            </w:tcBorders>
          </w:tcPr>
          <w:p w14:paraId="636E6628" w14:textId="14C049B7" w:rsidR="00CA000A" w:rsidRPr="00D04E01" w:rsidRDefault="00CA000A"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23F8F">
              <w:rPr>
                <w:rFonts w:cs="Arial"/>
                <w:b/>
                <w:bCs/>
                <w:szCs w:val="24"/>
                <w:lang w:eastAsia="en-GB"/>
              </w:rPr>
              <w:t>110.76</w:t>
            </w:r>
          </w:p>
        </w:tc>
      </w:tr>
    </w:tbl>
    <w:p w14:paraId="632B17F1" w14:textId="25344659" w:rsidR="00CA000A" w:rsidRPr="00D04E01" w:rsidRDefault="00CA000A" w:rsidP="00CA000A">
      <w:pPr>
        <w:ind w:left="720"/>
        <w:rPr>
          <w:rFonts w:cs="Arial"/>
          <w:b/>
          <w:bCs/>
          <w:szCs w:val="24"/>
        </w:rPr>
      </w:pPr>
      <w:r w:rsidRPr="00D04E01">
        <w:rPr>
          <w:rFonts w:cs="Arial"/>
          <w:b/>
          <w:bCs/>
          <w:szCs w:val="24"/>
        </w:rPr>
        <w:t>Crown Placement Balancing Fee</w:t>
      </w:r>
      <w:r w:rsidR="009772F8">
        <w:rPr>
          <w:rFonts w:cs="Arial"/>
          <w:b/>
          <w:bCs/>
          <w:szCs w:val="24"/>
        </w:rPr>
        <w:t xml:space="preserve"> (30% of fee)</w:t>
      </w:r>
    </w:p>
    <w:p w14:paraId="4B50EA04" w14:textId="4A729F8E" w:rsidR="0080458B" w:rsidRPr="00D04E01" w:rsidRDefault="0080458B"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5E48EE">
        <w:rPr>
          <w:rFonts w:cs="Arial"/>
          <w:szCs w:val="24"/>
        </w:rPr>
        <w:t>paid</w:t>
      </w:r>
      <w:r w:rsidRPr="00D04E01">
        <w:rPr>
          <w:rFonts w:cs="Arial"/>
          <w:szCs w:val="24"/>
        </w:rPr>
        <w:t xml:space="preserve"> then only the balance of fees will subsequently be paid.</w:t>
      </w:r>
    </w:p>
    <w:p w14:paraId="2FD58363" w14:textId="1B742DD4" w:rsidR="0067731D" w:rsidRPr="00D04E01" w:rsidRDefault="0067731D" w:rsidP="0067731D">
      <w:pPr>
        <w:rPr>
          <w:rFonts w:cs="Arial"/>
          <w:szCs w:val="24"/>
        </w:rPr>
      </w:pPr>
    </w:p>
    <w:tbl>
      <w:tblPr>
        <w:tblStyle w:val="TableGrid"/>
        <w:tblW w:w="9067" w:type="dxa"/>
        <w:tblLook w:val="04A0" w:firstRow="1" w:lastRow="0" w:firstColumn="1" w:lastColumn="0" w:noHBand="0" w:noVBand="1"/>
      </w:tblPr>
      <w:tblGrid>
        <w:gridCol w:w="791"/>
        <w:gridCol w:w="1189"/>
        <w:gridCol w:w="5954"/>
        <w:gridCol w:w="1133"/>
      </w:tblGrid>
      <w:tr w:rsidR="007A7059" w:rsidRPr="00D04E01" w14:paraId="6B1C403D" w14:textId="77777777" w:rsidTr="009F05B5">
        <w:tc>
          <w:tcPr>
            <w:tcW w:w="791" w:type="dxa"/>
            <w:tcBorders>
              <w:bottom w:val="single" w:sz="4" w:space="0" w:color="auto"/>
            </w:tcBorders>
          </w:tcPr>
          <w:p w14:paraId="3DE1E6B4" w14:textId="306278AC" w:rsidR="007A7059" w:rsidRPr="00D04E01" w:rsidRDefault="00FB7116"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w:t>
            </w:r>
            <w:r w:rsidR="007A7059" w:rsidRPr="00D04E01">
              <w:rPr>
                <w:rFonts w:cs="Arial"/>
                <w:szCs w:val="24"/>
                <w:lang w:eastAsia="en-GB"/>
              </w:rPr>
              <w:t>00</w:t>
            </w:r>
            <w:r w:rsidRPr="00D04E01">
              <w:rPr>
                <w:rFonts w:cs="Arial"/>
                <w:szCs w:val="24"/>
                <w:lang w:eastAsia="en-GB"/>
              </w:rPr>
              <w:t>4</w:t>
            </w:r>
          </w:p>
        </w:tc>
        <w:tc>
          <w:tcPr>
            <w:tcW w:w="1189" w:type="dxa"/>
            <w:tcBorders>
              <w:top w:val="nil"/>
              <w:bottom w:val="nil"/>
              <w:right w:val="nil"/>
            </w:tcBorders>
          </w:tcPr>
          <w:p w14:paraId="1E5C63A1" w14:textId="77777777" w:rsidR="007A7059" w:rsidRPr="00D04E01" w:rsidRDefault="007A7059"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954" w:type="dxa"/>
            <w:tcBorders>
              <w:top w:val="nil"/>
              <w:left w:val="nil"/>
              <w:bottom w:val="nil"/>
              <w:right w:val="single" w:sz="4" w:space="0" w:color="auto"/>
            </w:tcBorders>
          </w:tcPr>
          <w:p w14:paraId="5966E1F7" w14:textId="7122EDDC" w:rsidR="007A7059" w:rsidRPr="00D04E01" w:rsidRDefault="00AE4584" w:rsidP="008522FB">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 xml:space="preserve">Balancing </w:t>
            </w:r>
            <w:r w:rsidR="007A7059" w:rsidRPr="00D04E01">
              <w:rPr>
                <w:rFonts w:cs="Arial"/>
                <w:szCs w:val="24"/>
                <w:lang w:eastAsia="en-GB"/>
              </w:rPr>
              <w:t>Fee for incomplete treatment:</w:t>
            </w:r>
          </w:p>
        </w:tc>
        <w:tc>
          <w:tcPr>
            <w:tcW w:w="1133" w:type="dxa"/>
            <w:tcBorders>
              <w:top w:val="single" w:sz="4" w:space="0" w:color="auto"/>
              <w:left w:val="single" w:sz="4" w:space="0" w:color="auto"/>
              <w:bottom w:val="single" w:sz="4" w:space="0" w:color="auto"/>
              <w:right w:val="single" w:sz="4" w:space="0" w:color="auto"/>
            </w:tcBorders>
          </w:tcPr>
          <w:p w14:paraId="5AF7AFB3" w14:textId="47966271" w:rsidR="007A7059" w:rsidRPr="00D04E01" w:rsidRDefault="007A7059"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223F8F">
              <w:rPr>
                <w:rFonts w:cs="Arial"/>
                <w:b/>
                <w:bCs/>
                <w:szCs w:val="24"/>
                <w:lang w:eastAsia="en-GB"/>
              </w:rPr>
              <w:t>59.30</w:t>
            </w:r>
          </w:p>
        </w:tc>
      </w:tr>
      <w:tr w:rsidR="006B440D" w:rsidRPr="00D04E01" w14:paraId="3C92E857" w14:textId="77777777" w:rsidTr="009F05B5">
        <w:tc>
          <w:tcPr>
            <w:tcW w:w="791" w:type="dxa"/>
            <w:tcBorders>
              <w:left w:val="nil"/>
              <w:bottom w:val="nil"/>
              <w:right w:val="nil"/>
            </w:tcBorders>
          </w:tcPr>
          <w:p w14:paraId="3B375049" w14:textId="77777777" w:rsidR="006B440D" w:rsidRPr="00D04E01" w:rsidRDefault="006B440D" w:rsidP="006B440D">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89" w:type="dxa"/>
            <w:tcBorders>
              <w:top w:val="nil"/>
              <w:left w:val="nil"/>
              <w:bottom w:val="nil"/>
              <w:right w:val="nil"/>
            </w:tcBorders>
          </w:tcPr>
          <w:p w14:paraId="540FE393" w14:textId="77777777" w:rsidR="006B440D" w:rsidRPr="00D04E01" w:rsidRDefault="006B440D" w:rsidP="006B440D">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954" w:type="dxa"/>
            <w:tcBorders>
              <w:top w:val="nil"/>
              <w:left w:val="nil"/>
              <w:bottom w:val="nil"/>
              <w:right w:val="nil"/>
            </w:tcBorders>
          </w:tcPr>
          <w:p w14:paraId="009A5D31" w14:textId="72E122C2" w:rsidR="006B440D" w:rsidRPr="00D04E01" w:rsidRDefault="008522FB" w:rsidP="008522FB">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 xml:space="preserve">                          </w:t>
            </w:r>
            <w:r w:rsidR="006B440D" w:rsidRPr="00D04E01">
              <w:rPr>
                <w:rFonts w:cs="Arial"/>
                <w:szCs w:val="24"/>
                <w:lang w:eastAsia="en-GB"/>
              </w:rPr>
              <w:t>Patient’s Charge:</w:t>
            </w:r>
          </w:p>
        </w:tc>
        <w:tc>
          <w:tcPr>
            <w:tcW w:w="1133" w:type="dxa"/>
            <w:tcBorders>
              <w:top w:val="single" w:sz="4" w:space="0" w:color="auto"/>
              <w:left w:val="nil"/>
              <w:bottom w:val="nil"/>
              <w:right w:val="nil"/>
            </w:tcBorders>
          </w:tcPr>
          <w:p w14:paraId="3CF5CBA9" w14:textId="5D9595DA" w:rsidR="006B440D" w:rsidRPr="00D04E01" w:rsidRDefault="006B440D" w:rsidP="006B440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223F8F">
              <w:rPr>
                <w:rFonts w:cs="Arial"/>
                <w:b/>
                <w:bCs/>
                <w:szCs w:val="24"/>
                <w:lang w:eastAsia="en-GB"/>
              </w:rPr>
              <w:t>47.44</w:t>
            </w:r>
          </w:p>
        </w:tc>
      </w:tr>
    </w:tbl>
    <w:p w14:paraId="403EA104" w14:textId="25CF138D" w:rsidR="00B8083B" w:rsidRPr="00D04E01" w:rsidRDefault="00B66F50" w:rsidP="003D0EA0">
      <w:pPr>
        <w:rPr>
          <w:rFonts w:cs="Arial"/>
          <w:szCs w:val="24"/>
        </w:rPr>
      </w:pPr>
      <w:r>
        <w:rPr>
          <w:rFonts w:cs="Arial"/>
          <w:szCs w:val="24"/>
        </w:rPr>
        <w:pict w14:anchorId="27695DE6">
          <v:rect id="_x0000_i1049" style="width:0;height:1.5pt" o:hralign="center" o:hrstd="t" o:hr="t" fillcolor="#a0a0a0" stroked="f"/>
        </w:pict>
      </w:r>
    </w:p>
    <w:p w14:paraId="7A7E3381" w14:textId="26A80E56" w:rsidR="003D0EA0" w:rsidRPr="00D04E01" w:rsidRDefault="003D0EA0" w:rsidP="003D0EA0">
      <w:pPr>
        <w:rPr>
          <w:rFonts w:cs="Arial"/>
          <w:szCs w:val="24"/>
        </w:rPr>
      </w:pPr>
    </w:p>
    <w:p w14:paraId="21E53F37" w14:textId="0732D189" w:rsidR="009C2E85" w:rsidRPr="0028615F" w:rsidRDefault="009C2E85" w:rsidP="003D0EA0">
      <w:pPr>
        <w:rPr>
          <w:rFonts w:cs="Arial"/>
          <w:szCs w:val="24"/>
        </w:rPr>
      </w:pPr>
      <w:r w:rsidRPr="0028615F">
        <w:rPr>
          <w:rFonts w:cs="Arial"/>
          <w:szCs w:val="24"/>
        </w:rPr>
        <w:t>4</w:t>
      </w:r>
      <w:r w:rsidR="005C5A07" w:rsidRPr="0028615F">
        <w:rPr>
          <w:rFonts w:cs="Arial"/>
          <w:szCs w:val="24"/>
        </w:rPr>
        <w:t>-</w:t>
      </w:r>
      <w:r w:rsidRPr="0028615F">
        <w:rPr>
          <w:rFonts w:cs="Arial"/>
          <w:szCs w:val="24"/>
        </w:rPr>
        <w:t>(c)</w:t>
      </w:r>
      <w:r w:rsidRPr="0028615F">
        <w:rPr>
          <w:rFonts w:cs="Arial"/>
          <w:szCs w:val="24"/>
        </w:rPr>
        <w:tab/>
      </w:r>
      <w:r w:rsidR="00431ACE" w:rsidRPr="0028615F">
        <w:rPr>
          <w:rFonts w:cs="Arial"/>
          <w:b/>
          <w:bCs/>
          <w:szCs w:val="24"/>
        </w:rPr>
        <w:t xml:space="preserve">Post and/or Core </w:t>
      </w:r>
      <w:r w:rsidR="00BE724F" w:rsidRPr="0028615F">
        <w:rPr>
          <w:rFonts w:cs="Arial"/>
          <w:b/>
          <w:bCs/>
          <w:szCs w:val="24"/>
        </w:rPr>
        <w:t>R</w:t>
      </w:r>
      <w:r w:rsidR="00431ACE" w:rsidRPr="0028615F">
        <w:rPr>
          <w:rFonts w:cs="Arial"/>
          <w:b/>
          <w:bCs/>
          <w:szCs w:val="24"/>
        </w:rPr>
        <w:t>etention for crowns or bridges</w:t>
      </w:r>
    </w:p>
    <w:p w14:paraId="0C5272F1" w14:textId="119DECF2" w:rsidR="00501EB5" w:rsidRPr="0028615F" w:rsidRDefault="00501EB5">
      <w:pPr>
        <w:pStyle w:val="ListParagraph"/>
        <w:numPr>
          <w:ilvl w:val="0"/>
          <w:numId w:val="25"/>
        </w:numPr>
        <w:rPr>
          <w:rFonts w:cs="Arial"/>
          <w:szCs w:val="24"/>
        </w:rPr>
      </w:pPr>
      <w:r w:rsidRPr="0028615F">
        <w:rPr>
          <w:rFonts w:cs="Arial"/>
          <w:szCs w:val="24"/>
        </w:rPr>
        <w:t xml:space="preserve">Post and/or core retention </w:t>
      </w:r>
      <w:r w:rsidR="00BE1B82" w:rsidRPr="0028615F">
        <w:rPr>
          <w:rFonts w:cs="Arial"/>
          <w:szCs w:val="24"/>
        </w:rPr>
        <w:t xml:space="preserve">provided </w:t>
      </w:r>
      <w:r w:rsidRPr="0028615F">
        <w:rPr>
          <w:rFonts w:cs="Arial"/>
          <w:szCs w:val="24"/>
        </w:rPr>
        <w:t>for crown</w:t>
      </w:r>
      <w:r w:rsidR="0047408E" w:rsidRPr="0028615F">
        <w:rPr>
          <w:rFonts w:cs="Arial"/>
          <w:szCs w:val="24"/>
        </w:rPr>
        <w:t xml:space="preserve"> </w:t>
      </w:r>
      <w:r w:rsidRPr="0028615F">
        <w:rPr>
          <w:rFonts w:cs="Arial"/>
          <w:szCs w:val="24"/>
        </w:rPr>
        <w:t>or bridge</w:t>
      </w:r>
      <w:r w:rsidR="00654CF7" w:rsidRPr="0028615F">
        <w:rPr>
          <w:rFonts w:cs="Arial"/>
          <w:szCs w:val="24"/>
        </w:rPr>
        <w:t xml:space="preserve"> </w:t>
      </w:r>
      <w:r w:rsidRPr="0028615F">
        <w:rPr>
          <w:rFonts w:cs="Arial"/>
          <w:szCs w:val="24"/>
        </w:rPr>
        <w:t>using any suitable material deemed clinically necessary.</w:t>
      </w:r>
    </w:p>
    <w:p w14:paraId="5EB4ED5F" w14:textId="6D2389AB" w:rsidR="00431ACE" w:rsidRPr="0028615F" w:rsidRDefault="00431ACE" w:rsidP="00501EB5">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501EB5" w:rsidRPr="0028615F" w14:paraId="7C1BB5DC" w14:textId="77777777" w:rsidTr="00D04E01">
        <w:tc>
          <w:tcPr>
            <w:tcW w:w="790" w:type="dxa"/>
            <w:tcBorders>
              <w:bottom w:val="single" w:sz="4" w:space="0" w:color="auto"/>
            </w:tcBorders>
          </w:tcPr>
          <w:p w14:paraId="3FDDE364" w14:textId="4685EB9F" w:rsidR="00501EB5" w:rsidRPr="0028615F" w:rsidRDefault="005C5A0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D</w:t>
            </w:r>
            <w:r w:rsidR="00501EB5" w:rsidRPr="0028615F">
              <w:rPr>
                <w:rFonts w:cs="Arial"/>
                <w:szCs w:val="24"/>
                <w:lang w:eastAsia="en-GB"/>
              </w:rPr>
              <w:t>00</w:t>
            </w:r>
            <w:r w:rsidR="00413BBD" w:rsidRPr="0028615F">
              <w:rPr>
                <w:rFonts w:cs="Arial"/>
                <w:szCs w:val="24"/>
                <w:lang w:eastAsia="en-GB"/>
              </w:rPr>
              <w:t>5</w:t>
            </w:r>
          </w:p>
        </w:tc>
        <w:tc>
          <w:tcPr>
            <w:tcW w:w="5017" w:type="dxa"/>
            <w:tcBorders>
              <w:top w:val="nil"/>
              <w:bottom w:val="nil"/>
              <w:right w:val="nil"/>
            </w:tcBorders>
          </w:tcPr>
          <w:p w14:paraId="3E69533D" w14:textId="0D2608B4" w:rsidR="00501EB5" w:rsidRPr="0028615F" w:rsidRDefault="00082FB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[TS]</w:t>
            </w:r>
          </w:p>
        </w:tc>
        <w:tc>
          <w:tcPr>
            <w:tcW w:w="2127" w:type="dxa"/>
            <w:tcBorders>
              <w:top w:val="nil"/>
              <w:left w:val="nil"/>
              <w:bottom w:val="nil"/>
              <w:right w:val="single" w:sz="4" w:space="0" w:color="auto"/>
            </w:tcBorders>
          </w:tcPr>
          <w:p w14:paraId="69AB11D1" w14:textId="77777777" w:rsidR="00501EB5" w:rsidRPr="0028615F" w:rsidRDefault="00501EB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62D763C7" w14:textId="298B146F" w:rsidR="00501EB5" w:rsidRPr="0028615F" w:rsidRDefault="00501EB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b/>
                <w:bCs/>
                <w:szCs w:val="24"/>
                <w:lang w:eastAsia="en-GB"/>
              </w:rPr>
              <w:t>£</w:t>
            </w:r>
            <w:r w:rsidR="00C16EB8" w:rsidRPr="0028615F">
              <w:rPr>
                <w:rFonts w:cs="Arial"/>
                <w:b/>
                <w:bCs/>
                <w:szCs w:val="24"/>
                <w:lang w:eastAsia="en-GB"/>
              </w:rPr>
              <w:t xml:space="preserve">  </w:t>
            </w:r>
            <w:r w:rsidR="00D80AD3">
              <w:rPr>
                <w:rFonts w:cs="Arial"/>
                <w:b/>
                <w:bCs/>
                <w:szCs w:val="24"/>
                <w:lang w:eastAsia="en-GB"/>
              </w:rPr>
              <w:t>48.35</w:t>
            </w:r>
          </w:p>
        </w:tc>
      </w:tr>
      <w:tr w:rsidR="00501EB5" w:rsidRPr="0028615F" w14:paraId="45B84A17" w14:textId="77777777" w:rsidTr="00D04E01">
        <w:tc>
          <w:tcPr>
            <w:tcW w:w="790" w:type="dxa"/>
            <w:tcBorders>
              <w:left w:val="nil"/>
              <w:bottom w:val="nil"/>
              <w:right w:val="nil"/>
            </w:tcBorders>
          </w:tcPr>
          <w:p w14:paraId="4E1CC0B1" w14:textId="77777777" w:rsidR="00501EB5" w:rsidRPr="0028615F" w:rsidRDefault="00501EB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4019253C" w14:textId="77777777" w:rsidR="00501EB5" w:rsidRPr="0028615F" w:rsidRDefault="00501EB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FB64DF5" w14:textId="77777777" w:rsidR="00501EB5" w:rsidRPr="0028615F" w:rsidRDefault="00501EB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Patient’s Charge:</w:t>
            </w:r>
          </w:p>
        </w:tc>
        <w:tc>
          <w:tcPr>
            <w:tcW w:w="1133" w:type="dxa"/>
            <w:tcBorders>
              <w:top w:val="single" w:sz="4" w:space="0" w:color="auto"/>
              <w:left w:val="nil"/>
              <w:bottom w:val="nil"/>
              <w:right w:val="nil"/>
            </w:tcBorders>
          </w:tcPr>
          <w:p w14:paraId="2FD97DB5" w14:textId="1DC2A4A1" w:rsidR="00501EB5" w:rsidRPr="0028615F" w:rsidRDefault="00501EB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b/>
                <w:bCs/>
                <w:szCs w:val="24"/>
                <w:lang w:eastAsia="en-GB"/>
              </w:rPr>
              <w:t>£</w:t>
            </w:r>
            <w:r w:rsidR="00C16EB8" w:rsidRPr="0028615F">
              <w:rPr>
                <w:rFonts w:cs="Arial"/>
                <w:b/>
                <w:bCs/>
                <w:szCs w:val="24"/>
                <w:lang w:eastAsia="en-GB"/>
              </w:rPr>
              <w:t xml:space="preserve">  </w:t>
            </w:r>
            <w:r w:rsidR="00D80AD3">
              <w:rPr>
                <w:rFonts w:cs="Arial"/>
                <w:b/>
                <w:bCs/>
                <w:szCs w:val="24"/>
                <w:lang w:eastAsia="en-GB"/>
              </w:rPr>
              <w:t>38.68</w:t>
            </w:r>
          </w:p>
        </w:tc>
      </w:tr>
    </w:tbl>
    <w:p w14:paraId="4DFB91A6" w14:textId="429C396D" w:rsidR="00501EB5" w:rsidRPr="0028615F" w:rsidRDefault="00501EB5" w:rsidP="00501EB5">
      <w:pPr>
        <w:rPr>
          <w:rFonts w:cs="Arial"/>
          <w:szCs w:val="24"/>
        </w:rPr>
      </w:pPr>
    </w:p>
    <w:p w14:paraId="13CFCA60" w14:textId="44E76360" w:rsidR="00763729" w:rsidRPr="0028615F" w:rsidRDefault="00BE724F" w:rsidP="00763729">
      <w:pPr>
        <w:ind w:left="720"/>
        <w:rPr>
          <w:rFonts w:cs="Arial"/>
          <w:b/>
          <w:bCs/>
          <w:szCs w:val="24"/>
        </w:rPr>
      </w:pPr>
      <w:r w:rsidRPr="0028615F">
        <w:rPr>
          <w:rFonts w:cs="Arial"/>
          <w:b/>
          <w:bCs/>
          <w:szCs w:val="24"/>
        </w:rPr>
        <w:t>Post and/or Core Retention</w:t>
      </w:r>
      <w:r w:rsidR="00763729" w:rsidRPr="0028615F">
        <w:rPr>
          <w:rFonts w:cs="Arial"/>
          <w:b/>
          <w:bCs/>
          <w:szCs w:val="24"/>
        </w:rPr>
        <w:t xml:space="preserve"> Incomplete Fee (70% of fee)</w:t>
      </w:r>
    </w:p>
    <w:p w14:paraId="2593871D" w14:textId="42CCE220" w:rsidR="00763729" w:rsidRPr="0028615F" w:rsidRDefault="00763729" w:rsidP="00763729">
      <w:pPr>
        <w:pStyle w:val="ListParagraph"/>
        <w:numPr>
          <w:ilvl w:val="0"/>
          <w:numId w:val="43"/>
        </w:numPr>
        <w:rPr>
          <w:rFonts w:cs="Arial"/>
          <w:szCs w:val="24"/>
        </w:rPr>
      </w:pPr>
      <w:r w:rsidRPr="0028615F">
        <w:rPr>
          <w:rFonts w:cs="Arial"/>
          <w:szCs w:val="24"/>
        </w:rPr>
        <w:t>Incomplete treatment fee for item 4-(</w:t>
      </w:r>
      <w:r w:rsidR="00BE724F" w:rsidRPr="0028615F">
        <w:rPr>
          <w:rFonts w:cs="Arial"/>
          <w:szCs w:val="24"/>
        </w:rPr>
        <w:t>c</w:t>
      </w:r>
      <w:r w:rsidRPr="0028615F">
        <w:rPr>
          <w:rFonts w:cs="Arial"/>
          <w:szCs w:val="24"/>
        </w:rPr>
        <w:t>) can only be claimed</w:t>
      </w:r>
      <w:r w:rsidR="00FF23A9" w:rsidRPr="0028615F">
        <w:rPr>
          <w:rFonts w:cs="Arial"/>
          <w:szCs w:val="24"/>
        </w:rPr>
        <w:t xml:space="preserve"> </w:t>
      </w:r>
      <w:r w:rsidR="00A21FFF" w:rsidRPr="0028615F">
        <w:rPr>
          <w:rFonts w:cs="Arial"/>
          <w:szCs w:val="24"/>
        </w:rPr>
        <w:t xml:space="preserve">after 2 complete calendar months since the patient last attended, </w:t>
      </w:r>
      <w:r w:rsidR="00FF23A9" w:rsidRPr="0028615F">
        <w:rPr>
          <w:rFonts w:cs="Arial"/>
          <w:szCs w:val="24"/>
        </w:rPr>
        <w:t xml:space="preserve">where a </w:t>
      </w:r>
      <w:r w:rsidR="001477AC" w:rsidRPr="0028615F">
        <w:rPr>
          <w:rFonts w:cs="Arial"/>
          <w:szCs w:val="24"/>
        </w:rPr>
        <w:t xml:space="preserve">post and/or core retention has been made </w:t>
      </w:r>
      <w:r w:rsidR="00B43AF4" w:rsidRPr="0028615F">
        <w:rPr>
          <w:rFonts w:cs="Arial"/>
          <w:szCs w:val="24"/>
        </w:rPr>
        <w:t>but not fitted</w:t>
      </w:r>
      <w:r w:rsidRPr="0028615F">
        <w:rPr>
          <w:rFonts w:cs="Arial"/>
          <w:szCs w:val="24"/>
        </w:rPr>
        <w:t>. Any appliances must be retained for at least 12 months after the date of payment and submitted to the CSA if requested.</w:t>
      </w:r>
    </w:p>
    <w:p w14:paraId="27B32CE4" w14:textId="77777777" w:rsidR="00763729" w:rsidRPr="0028615F" w:rsidRDefault="00763729" w:rsidP="00763729">
      <w:pPr>
        <w:rPr>
          <w:rFonts w:cs="Arial"/>
          <w:szCs w:val="24"/>
        </w:rPr>
      </w:pPr>
    </w:p>
    <w:tbl>
      <w:tblPr>
        <w:tblStyle w:val="TableGrid"/>
        <w:tblW w:w="9067" w:type="dxa"/>
        <w:tblLook w:val="04A0" w:firstRow="1" w:lastRow="0" w:firstColumn="1" w:lastColumn="0" w:noHBand="0" w:noVBand="1"/>
      </w:tblPr>
      <w:tblGrid>
        <w:gridCol w:w="791"/>
        <w:gridCol w:w="1331"/>
        <w:gridCol w:w="5812"/>
        <w:gridCol w:w="1133"/>
      </w:tblGrid>
      <w:tr w:rsidR="00763729" w:rsidRPr="0028615F" w14:paraId="1EBCC777" w14:textId="77777777" w:rsidTr="00DA56D8">
        <w:tc>
          <w:tcPr>
            <w:tcW w:w="791" w:type="dxa"/>
            <w:tcBorders>
              <w:bottom w:val="single" w:sz="4" w:space="0" w:color="auto"/>
            </w:tcBorders>
          </w:tcPr>
          <w:p w14:paraId="1FCDFA00" w14:textId="0CE16B9A"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D0</w:t>
            </w:r>
            <w:r w:rsidR="003B58B8" w:rsidRPr="0028615F">
              <w:rPr>
                <w:rFonts w:cs="Arial"/>
                <w:szCs w:val="24"/>
                <w:lang w:eastAsia="en-GB"/>
              </w:rPr>
              <w:t>19</w:t>
            </w:r>
          </w:p>
        </w:tc>
        <w:tc>
          <w:tcPr>
            <w:tcW w:w="1331" w:type="dxa"/>
            <w:tcBorders>
              <w:top w:val="nil"/>
              <w:bottom w:val="nil"/>
              <w:right w:val="nil"/>
            </w:tcBorders>
          </w:tcPr>
          <w:p w14:paraId="3BFC9D4E"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[TS]</w:t>
            </w:r>
          </w:p>
        </w:tc>
        <w:tc>
          <w:tcPr>
            <w:tcW w:w="5812" w:type="dxa"/>
            <w:tcBorders>
              <w:top w:val="nil"/>
              <w:left w:val="nil"/>
              <w:bottom w:val="nil"/>
              <w:right w:val="single" w:sz="4" w:space="0" w:color="auto"/>
            </w:tcBorders>
          </w:tcPr>
          <w:p w14:paraId="652B81DD"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28615F">
              <w:rPr>
                <w:rFonts w:cs="Arial"/>
                <w:szCs w:val="24"/>
                <w:lang w:eastAsia="en-GB"/>
              </w:rPr>
              <w:t>Dentist’s Fee for incomplete treatment:</w:t>
            </w:r>
          </w:p>
        </w:tc>
        <w:tc>
          <w:tcPr>
            <w:tcW w:w="1133" w:type="dxa"/>
            <w:tcBorders>
              <w:top w:val="single" w:sz="4" w:space="0" w:color="auto"/>
              <w:left w:val="single" w:sz="4" w:space="0" w:color="auto"/>
              <w:bottom w:val="single" w:sz="4" w:space="0" w:color="auto"/>
              <w:right w:val="single" w:sz="4" w:space="0" w:color="auto"/>
            </w:tcBorders>
          </w:tcPr>
          <w:p w14:paraId="5121F4E5" w14:textId="60418BDE"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b/>
                <w:bCs/>
                <w:szCs w:val="24"/>
                <w:lang w:eastAsia="en-GB"/>
              </w:rPr>
              <w:t>£</w:t>
            </w:r>
            <w:r w:rsidR="00982E0D" w:rsidRPr="0028615F">
              <w:rPr>
                <w:rFonts w:cs="Arial"/>
                <w:b/>
                <w:bCs/>
                <w:szCs w:val="24"/>
                <w:lang w:eastAsia="en-GB"/>
              </w:rPr>
              <w:t xml:space="preserve">  </w:t>
            </w:r>
            <w:r w:rsidR="00857A1A">
              <w:rPr>
                <w:rFonts w:cs="Arial"/>
                <w:b/>
                <w:bCs/>
                <w:szCs w:val="24"/>
                <w:lang w:eastAsia="en-GB"/>
              </w:rPr>
              <w:t>33.80</w:t>
            </w:r>
          </w:p>
        </w:tc>
      </w:tr>
      <w:tr w:rsidR="00763729" w:rsidRPr="0028615F" w14:paraId="62B85A51" w14:textId="77777777" w:rsidTr="00DA56D8">
        <w:tc>
          <w:tcPr>
            <w:tcW w:w="791" w:type="dxa"/>
            <w:tcBorders>
              <w:left w:val="nil"/>
              <w:bottom w:val="nil"/>
              <w:right w:val="nil"/>
            </w:tcBorders>
          </w:tcPr>
          <w:p w14:paraId="4B3CE4A4"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7A1C3B32"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331" w:type="dxa"/>
            <w:tcBorders>
              <w:top w:val="nil"/>
              <w:left w:val="nil"/>
              <w:bottom w:val="nil"/>
              <w:right w:val="nil"/>
            </w:tcBorders>
          </w:tcPr>
          <w:p w14:paraId="2817E247"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2" w:type="dxa"/>
            <w:tcBorders>
              <w:top w:val="nil"/>
              <w:left w:val="nil"/>
              <w:bottom w:val="nil"/>
              <w:right w:val="nil"/>
            </w:tcBorders>
          </w:tcPr>
          <w:p w14:paraId="37509409"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28615F">
              <w:rPr>
                <w:rFonts w:cs="Arial"/>
                <w:szCs w:val="24"/>
                <w:lang w:eastAsia="en-GB"/>
              </w:rPr>
              <w:t xml:space="preserve">                          Patient’s Charge:  </w:t>
            </w:r>
          </w:p>
        </w:tc>
        <w:tc>
          <w:tcPr>
            <w:tcW w:w="1133" w:type="dxa"/>
            <w:tcBorders>
              <w:top w:val="single" w:sz="4" w:space="0" w:color="auto"/>
              <w:left w:val="nil"/>
              <w:bottom w:val="nil"/>
              <w:right w:val="nil"/>
            </w:tcBorders>
          </w:tcPr>
          <w:p w14:paraId="294BF9BC" w14:textId="54850ABE"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b/>
                <w:bCs/>
                <w:szCs w:val="24"/>
                <w:lang w:eastAsia="en-GB"/>
              </w:rPr>
              <w:t>£</w:t>
            </w:r>
            <w:r w:rsidR="009C1CA0" w:rsidRPr="0028615F">
              <w:rPr>
                <w:rFonts w:cs="Arial"/>
                <w:b/>
                <w:bCs/>
                <w:szCs w:val="24"/>
                <w:lang w:eastAsia="en-GB"/>
              </w:rPr>
              <w:t xml:space="preserve">  </w:t>
            </w:r>
            <w:r w:rsidR="00857A1A">
              <w:rPr>
                <w:rFonts w:cs="Arial"/>
                <w:b/>
                <w:bCs/>
                <w:szCs w:val="24"/>
                <w:lang w:eastAsia="en-GB"/>
              </w:rPr>
              <w:t>27.04</w:t>
            </w:r>
          </w:p>
        </w:tc>
      </w:tr>
    </w:tbl>
    <w:p w14:paraId="556DB808" w14:textId="552D47CB" w:rsidR="00763729" w:rsidRPr="0028615F" w:rsidRDefault="00FF23A9" w:rsidP="00763729">
      <w:pPr>
        <w:ind w:left="720"/>
        <w:rPr>
          <w:rFonts w:cs="Arial"/>
          <w:b/>
          <w:bCs/>
          <w:szCs w:val="24"/>
        </w:rPr>
      </w:pPr>
      <w:r w:rsidRPr="0028615F">
        <w:rPr>
          <w:rFonts w:cs="Arial"/>
          <w:b/>
          <w:bCs/>
          <w:szCs w:val="24"/>
        </w:rPr>
        <w:t xml:space="preserve">Post and/or Core Retention </w:t>
      </w:r>
      <w:r w:rsidR="00763729" w:rsidRPr="0028615F">
        <w:rPr>
          <w:rFonts w:cs="Arial"/>
          <w:b/>
          <w:bCs/>
          <w:szCs w:val="24"/>
        </w:rPr>
        <w:t>Balancing Fee (30% of fee)</w:t>
      </w:r>
    </w:p>
    <w:p w14:paraId="6D39E63E" w14:textId="77777777" w:rsidR="00763729" w:rsidRPr="0028615F" w:rsidRDefault="00763729" w:rsidP="00763729">
      <w:pPr>
        <w:pStyle w:val="ListParagraph"/>
        <w:numPr>
          <w:ilvl w:val="0"/>
          <w:numId w:val="43"/>
        </w:numPr>
        <w:rPr>
          <w:rFonts w:cs="Arial"/>
          <w:szCs w:val="24"/>
        </w:rPr>
      </w:pPr>
      <w:r w:rsidRPr="0028615F">
        <w:rPr>
          <w:rFonts w:cs="Arial"/>
          <w:szCs w:val="24"/>
        </w:rPr>
        <w:t>Where a patient resumes treatment after an incomplete treatment fee has been paid then only the balance of fees will subsequently be paid.</w:t>
      </w:r>
    </w:p>
    <w:p w14:paraId="6142C278" w14:textId="77777777" w:rsidR="00763729" w:rsidRPr="0028615F" w:rsidRDefault="00763729" w:rsidP="00763729">
      <w:pPr>
        <w:rPr>
          <w:rFonts w:cs="Arial"/>
          <w:szCs w:val="24"/>
        </w:rPr>
      </w:pPr>
    </w:p>
    <w:tbl>
      <w:tblPr>
        <w:tblStyle w:val="TableGrid"/>
        <w:tblW w:w="9067" w:type="dxa"/>
        <w:tblLook w:val="04A0" w:firstRow="1" w:lastRow="0" w:firstColumn="1" w:lastColumn="0" w:noHBand="0" w:noVBand="1"/>
      </w:tblPr>
      <w:tblGrid>
        <w:gridCol w:w="791"/>
        <w:gridCol w:w="1189"/>
        <w:gridCol w:w="5954"/>
        <w:gridCol w:w="1133"/>
      </w:tblGrid>
      <w:tr w:rsidR="00763729" w:rsidRPr="0028615F" w14:paraId="16742099" w14:textId="77777777" w:rsidTr="00DA56D8">
        <w:tc>
          <w:tcPr>
            <w:tcW w:w="791" w:type="dxa"/>
            <w:tcBorders>
              <w:bottom w:val="single" w:sz="4" w:space="0" w:color="auto"/>
            </w:tcBorders>
          </w:tcPr>
          <w:p w14:paraId="592B6FCD" w14:textId="0CF83D4F"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D0</w:t>
            </w:r>
            <w:r w:rsidR="00280A6F" w:rsidRPr="0028615F">
              <w:rPr>
                <w:rFonts w:cs="Arial"/>
                <w:szCs w:val="24"/>
                <w:lang w:eastAsia="en-GB"/>
              </w:rPr>
              <w:t>20</w:t>
            </w:r>
          </w:p>
        </w:tc>
        <w:tc>
          <w:tcPr>
            <w:tcW w:w="1189" w:type="dxa"/>
            <w:tcBorders>
              <w:top w:val="nil"/>
              <w:bottom w:val="nil"/>
              <w:right w:val="nil"/>
            </w:tcBorders>
          </w:tcPr>
          <w:p w14:paraId="726CEF20"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szCs w:val="24"/>
                <w:lang w:eastAsia="en-GB"/>
              </w:rPr>
              <w:t>[TS]</w:t>
            </w:r>
          </w:p>
        </w:tc>
        <w:tc>
          <w:tcPr>
            <w:tcW w:w="5954" w:type="dxa"/>
            <w:tcBorders>
              <w:top w:val="nil"/>
              <w:left w:val="nil"/>
              <w:bottom w:val="nil"/>
              <w:right w:val="single" w:sz="4" w:space="0" w:color="auto"/>
            </w:tcBorders>
          </w:tcPr>
          <w:p w14:paraId="581E8ECB"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28615F">
              <w:rPr>
                <w:rFonts w:cs="Arial"/>
                <w:szCs w:val="24"/>
                <w:lang w:eastAsia="en-GB"/>
              </w:rPr>
              <w:t>Balancing Fee for incomplete treatment:</w:t>
            </w:r>
          </w:p>
        </w:tc>
        <w:tc>
          <w:tcPr>
            <w:tcW w:w="1133" w:type="dxa"/>
            <w:tcBorders>
              <w:top w:val="single" w:sz="4" w:space="0" w:color="auto"/>
              <w:left w:val="single" w:sz="4" w:space="0" w:color="auto"/>
              <w:bottom w:val="single" w:sz="4" w:space="0" w:color="auto"/>
              <w:right w:val="single" w:sz="4" w:space="0" w:color="auto"/>
            </w:tcBorders>
          </w:tcPr>
          <w:p w14:paraId="2758D871" w14:textId="232E6F9E"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28615F">
              <w:rPr>
                <w:rFonts w:cs="Arial"/>
                <w:b/>
                <w:bCs/>
                <w:szCs w:val="24"/>
                <w:lang w:eastAsia="en-GB"/>
              </w:rPr>
              <w:t xml:space="preserve">£  </w:t>
            </w:r>
            <w:r w:rsidR="00857A1A">
              <w:rPr>
                <w:rFonts w:cs="Arial"/>
                <w:b/>
                <w:bCs/>
                <w:szCs w:val="24"/>
                <w:lang w:eastAsia="en-GB"/>
              </w:rPr>
              <w:t>14.50</w:t>
            </w:r>
          </w:p>
        </w:tc>
      </w:tr>
      <w:tr w:rsidR="00763729" w:rsidRPr="0028615F" w14:paraId="237CAE20" w14:textId="77777777" w:rsidTr="00DA56D8">
        <w:tc>
          <w:tcPr>
            <w:tcW w:w="791" w:type="dxa"/>
            <w:tcBorders>
              <w:left w:val="nil"/>
              <w:bottom w:val="nil"/>
              <w:right w:val="nil"/>
            </w:tcBorders>
          </w:tcPr>
          <w:p w14:paraId="0013543E"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89" w:type="dxa"/>
            <w:tcBorders>
              <w:top w:val="nil"/>
              <w:left w:val="nil"/>
              <w:bottom w:val="nil"/>
              <w:right w:val="nil"/>
            </w:tcBorders>
          </w:tcPr>
          <w:p w14:paraId="00938D05"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954" w:type="dxa"/>
            <w:tcBorders>
              <w:top w:val="nil"/>
              <w:left w:val="nil"/>
              <w:bottom w:val="nil"/>
              <w:right w:val="nil"/>
            </w:tcBorders>
          </w:tcPr>
          <w:p w14:paraId="379598AA" w14:textId="77777777"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28615F">
              <w:rPr>
                <w:rFonts w:cs="Arial"/>
                <w:szCs w:val="24"/>
                <w:lang w:eastAsia="en-GB"/>
              </w:rPr>
              <w:t xml:space="preserve">                          Patient’s Charge:</w:t>
            </w:r>
          </w:p>
        </w:tc>
        <w:tc>
          <w:tcPr>
            <w:tcW w:w="1133" w:type="dxa"/>
            <w:tcBorders>
              <w:top w:val="single" w:sz="4" w:space="0" w:color="auto"/>
              <w:left w:val="nil"/>
              <w:bottom w:val="nil"/>
              <w:right w:val="nil"/>
            </w:tcBorders>
          </w:tcPr>
          <w:p w14:paraId="010E7A76" w14:textId="6D3954A9" w:rsidR="00763729" w:rsidRPr="0028615F" w:rsidRDefault="00763729" w:rsidP="00DA56D8">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28615F">
              <w:rPr>
                <w:rFonts w:cs="Arial"/>
                <w:b/>
                <w:bCs/>
                <w:szCs w:val="24"/>
                <w:lang w:eastAsia="en-GB"/>
              </w:rPr>
              <w:t xml:space="preserve">£  </w:t>
            </w:r>
            <w:r w:rsidR="008A3621">
              <w:rPr>
                <w:rFonts w:cs="Arial"/>
                <w:b/>
                <w:bCs/>
                <w:szCs w:val="24"/>
                <w:lang w:eastAsia="en-GB"/>
              </w:rPr>
              <w:t>11.60</w:t>
            </w:r>
          </w:p>
        </w:tc>
      </w:tr>
    </w:tbl>
    <w:p w14:paraId="20800578" w14:textId="4BD8452B" w:rsidR="00763729" w:rsidRPr="00D04E01" w:rsidRDefault="00B66F50" w:rsidP="00501EB5">
      <w:pPr>
        <w:rPr>
          <w:rFonts w:cs="Arial"/>
          <w:szCs w:val="24"/>
        </w:rPr>
      </w:pPr>
      <w:r>
        <w:rPr>
          <w:rFonts w:cs="Arial"/>
          <w:szCs w:val="24"/>
        </w:rPr>
        <w:pict w14:anchorId="6B7392EC">
          <v:rect id="_x0000_i1050" style="width:0;height:1.5pt" o:hralign="center" o:hrstd="t" o:hr="t" fillcolor="#a0a0a0" stroked="f"/>
        </w:pict>
      </w:r>
    </w:p>
    <w:p w14:paraId="07655EF5" w14:textId="1B64F01C" w:rsidR="00501EB5" w:rsidRPr="00D04E01" w:rsidRDefault="00501EB5" w:rsidP="00501EB5">
      <w:pPr>
        <w:rPr>
          <w:rFonts w:cs="Arial"/>
          <w:szCs w:val="24"/>
        </w:rPr>
      </w:pPr>
    </w:p>
    <w:p w14:paraId="7A1C0251" w14:textId="77777777" w:rsidR="00F35A49" w:rsidRDefault="00F35A49" w:rsidP="00501EB5">
      <w:pPr>
        <w:rPr>
          <w:rFonts w:cs="Arial"/>
          <w:szCs w:val="24"/>
        </w:rPr>
      </w:pPr>
    </w:p>
    <w:p w14:paraId="78DBDB63" w14:textId="77777777" w:rsidR="00921A39" w:rsidRDefault="00921A39" w:rsidP="00501EB5">
      <w:pPr>
        <w:rPr>
          <w:rFonts w:cs="Arial"/>
          <w:szCs w:val="24"/>
        </w:rPr>
      </w:pPr>
    </w:p>
    <w:p w14:paraId="0A5C1427" w14:textId="753129C3" w:rsidR="00501EB5" w:rsidRDefault="00501EB5" w:rsidP="00501EB5">
      <w:pPr>
        <w:rPr>
          <w:rFonts w:cs="Arial"/>
          <w:b/>
          <w:bCs/>
          <w:szCs w:val="24"/>
        </w:rPr>
      </w:pPr>
      <w:r w:rsidRPr="00D04E01">
        <w:rPr>
          <w:rFonts w:cs="Arial"/>
          <w:szCs w:val="24"/>
        </w:rPr>
        <w:lastRenderedPageBreak/>
        <w:t>4</w:t>
      </w:r>
      <w:r w:rsidR="00B457B6" w:rsidRPr="00D04E01">
        <w:rPr>
          <w:rFonts w:cs="Arial"/>
          <w:szCs w:val="24"/>
        </w:rPr>
        <w:t>-</w:t>
      </w:r>
      <w:r w:rsidRPr="00D04E01">
        <w:rPr>
          <w:rFonts w:cs="Arial"/>
          <w:szCs w:val="24"/>
        </w:rPr>
        <w:t>(d)</w:t>
      </w:r>
      <w:r w:rsidRPr="00D04E01">
        <w:rPr>
          <w:rFonts w:cs="Arial"/>
          <w:szCs w:val="24"/>
        </w:rPr>
        <w:tab/>
      </w:r>
      <w:r w:rsidR="00172BB9" w:rsidRPr="00D04E01">
        <w:rPr>
          <w:rFonts w:cs="Arial"/>
          <w:b/>
          <w:bCs/>
          <w:szCs w:val="24"/>
        </w:rPr>
        <w:t>Inlay/Onlay Placement</w:t>
      </w:r>
    </w:p>
    <w:p w14:paraId="4B55B7E2" w14:textId="77777777" w:rsidR="007A186C" w:rsidRPr="00D04E01" w:rsidRDefault="007A186C" w:rsidP="00501EB5">
      <w:pPr>
        <w:rPr>
          <w:rFonts w:cs="Arial"/>
          <w:szCs w:val="24"/>
        </w:rPr>
      </w:pPr>
    </w:p>
    <w:p w14:paraId="3DC0E68F" w14:textId="18AFBF22" w:rsidR="00236C92" w:rsidRPr="00D04E01" w:rsidRDefault="00236C92">
      <w:pPr>
        <w:pStyle w:val="ListParagraph"/>
        <w:numPr>
          <w:ilvl w:val="0"/>
          <w:numId w:val="26"/>
        </w:numPr>
        <w:rPr>
          <w:rFonts w:cs="Arial"/>
          <w:szCs w:val="24"/>
        </w:rPr>
      </w:pPr>
      <w:r w:rsidRPr="00D04E01">
        <w:rPr>
          <w:rFonts w:cs="Arial"/>
          <w:szCs w:val="24"/>
        </w:rPr>
        <w:t xml:space="preserve">Inlays/Onlays can </w:t>
      </w:r>
      <w:r w:rsidR="0078373D">
        <w:rPr>
          <w:rFonts w:cs="Arial"/>
          <w:szCs w:val="24"/>
        </w:rPr>
        <w:t xml:space="preserve">normally only </w:t>
      </w:r>
      <w:r w:rsidRPr="00D04E01">
        <w:rPr>
          <w:rFonts w:cs="Arial"/>
          <w:szCs w:val="24"/>
        </w:rPr>
        <w:t>be provided</w:t>
      </w:r>
      <w:r w:rsidR="0078373D">
        <w:rPr>
          <w:rFonts w:cs="Arial"/>
          <w:szCs w:val="24"/>
        </w:rPr>
        <w:t xml:space="preserve"> </w:t>
      </w:r>
      <w:r w:rsidR="00216A3E" w:rsidRPr="00D04E01">
        <w:rPr>
          <w:rFonts w:cs="Arial"/>
          <w:szCs w:val="24"/>
        </w:rPr>
        <w:t>for patients who are 17 years or over at the start of the course of treatment</w:t>
      </w:r>
      <w:r w:rsidR="0078373D">
        <w:rPr>
          <w:rFonts w:cs="Arial"/>
          <w:szCs w:val="24"/>
        </w:rPr>
        <w:t xml:space="preserve">, </w:t>
      </w:r>
      <w:r w:rsidR="0078373D" w:rsidRPr="00D04E01">
        <w:rPr>
          <w:rFonts w:cs="Arial"/>
          <w:szCs w:val="24"/>
        </w:rPr>
        <w:t>using any suitable material deemed clinically necessary</w:t>
      </w:r>
      <w:r w:rsidRPr="00D04E01">
        <w:rPr>
          <w:rFonts w:cs="Arial"/>
          <w:szCs w:val="24"/>
        </w:rPr>
        <w:t xml:space="preserve">.  </w:t>
      </w:r>
    </w:p>
    <w:p w14:paraId="3D90EC55" w14:textId="4F573282" w:rsidR="00236C92" w:rsidRPr="00D04E01" w:rsidRDefault="00236C92">
      <w:pPr>
        <w:pStyle w:val="ListParagraph"/>
        <w:numPr>
          <w:ilvl w:val="0"/>
          <w:numId w:val="26"/>
        </w:numPr>
        <w:rPr>
          <w:rFonts w:cs="Arial"/>
          <w:szCs w:val="24"/>
        </w:rPr>
      </w:pPr>
      <w:r w:rsidRPr="00D04E01">
        <w:rPr>
          <w:rFonts w:cs="Arial"/>
          <w:szCs w:val="24"/>
        </w:rPr>
        <w:t>Tooth coloured inlays/onlays should not be placed on teeth distal to the second premolar except where a first permanent molar occupies the position of the second premolar.</w:t>
      </w:r>
    </w:p>
    <w:p w14:paraId="0A15BE78" w14:textId="77777777" w:rsidR="00236C92" w:rsidRPr="00D04E01" w:rsidRDefault="00236C92" w:rsidP="00236C92">
      <w:pPr>
        <w:rPr>
          <w:rFonts w:cs="Arial"/>
          <w:szCs w:val="24"/>
        </w:rPr>
      </w:pPr>
    </w:p>
    <w:p w14:paraId="0446B1BD" w14:textId="74EF0597" w:rsidR="005A4B13" w:rsidRDefault="00236C92" w:rsidP="005A4B13">
      <w:pPr>
        <w:pStyle w:val="ListParagraph"/>
        <w:numPr>
          <w:ilvl w:val="0"/>
          <w:numId w:val="26"/>
        </w:numPr>
        <w:rPr>
          <w:rFonts w:cs="Arial"/>
          <w:szCs w:val="24"/>
        </w:rPr>
      </w:pPr>
      <w:r w:rsidRPr="00D04E01">
        <w:rPr>
          <w:rFonts w:cs="Arial"/>
          <w:szCs w:val="24"/>
        </w:rPr>
        <w:t>Item 4</w:t>
      </w:r>
      <w:r w:rsidR="00B457B6" w:rsidRPr="00D04E01">
        <w:rPr>
          <w:rFonts w:cs="Arial"/>
          <w:szCs w:val="24"/>
        </w:rPr>
        <w:t>-</w:t>
      </w:r>
      <w:r w:rsidRPr="00D04E01">
        <w:rPr>
          <w:rFonts w:cs="Arial"/>
          <w:szCs w:val="24"/>
        </w:rPr>
        <w:t>(d) includes the provision of any necessary dressings, all other preparatory treatment, and the recementing of any provisional restoration provided as part of the course of treatment.</w:t>
      </w:r>
    </w:p>
    <w:p w14:paraId="4B6D8F1E" w14:textId="77777777" w:rsidR="00236C92" w:rsidRPr="00D04E01" w:rsidRDefault="00236C92" w:rsidP="005A4B13">
      <w:pPr>
        <w:rPr>
          <w:rFonts w:cs="Arial"/>
          <w:szCs w:val="24"/>
        </w:rPr>
      </w:pPr>
    </w:p>
    <w:p w14:paraId="41A245EF" w14:textId="63E35C79" w:rsidR="00A56BC4" w:rsidRPr="00D04E01" w:rsidRDefault="00236C92">
      <w:pPr>
        <w:pStyle w:val="ListParagraph"/>
        <w:numPr>
          <w:ilvl w:val="0"/>
          <w:numId w:val="26"/>
        </w:numPr>
        <w:rPr>
          <w:rFonts w:cs="Arial"/>
          <w:szCs w:val="24"/>
        </w:rPr>
      </w:pPr>
      <w:r w:rsidRPr="00D04E01">
        <w:rPr>
          <w:rFonts w:cs="Arial"/>
          <w:szCs w:val="24"/>
        </w:rPr>
        <w:t>Item</w:t>
      </w:r>
      <w:r w:rsidR="00A56BC4" w:rsidRPr="00D04E01">
        <w:rPr>
          <w:rFonts w:cs="Arial"/>
          <w:szCs w:val="24"/>
        </w:rPr>
        <w:t xml:space="preserve"> 4</w:t>
      </w:r>
      <w:r w:rsidR="00B457B6" w:rsidRPr="00D04E01">
        <w:rPr>
          <w:rFonts w:cs="Arial"/>
          <w:szCs w:val="24"/>
        </w:rPr>
        <w:t>-</w:t>
      </w:r>
      <w:r w:rsidR="00A56BC4" w:rsidRPr="00D04E01">
        <w:rPr>
          <w:rFonts w:cs="Arial"/>
          <w:szCs w:val="24"/>
        </w:rPr>
        <w:t xml:space="preserve">(d) </w:t>
      </w:r>
      <w:r w:rsidR="006F2A55" w:rsidRPr="00D04E01">
        <w:rPr>
          <w:rFonts w:cs="Arial"/>
          <w:szCs w:val="24"/>
        </w:rPr>
        <w:t xml:space="preserve">cannot be claimed </w:t>
      </w:r>
      <w:r w:rsidR="00A56BC4" w:rsidRPr="00D04E01">
        <w:rPr>
          <w:rFonts w:cs="Arial"/>
          <w:szCs w:val="24"/>
        </w:rPr>
        <w:t xml:space="preserve">again, by the same dentist, for the same tooth within 11 complete calendar months, </w:t>
      </w:r>
      <w:r w:rsidR="00687117" w:rsidRPr="00D04E01">
        <w:rPr>
          <w:rFonts w:cs="Arial"/>
          <w:szCs w:val="24"/>
        </w:rPr>
        <w:t>unless repair or replacement is required as a result of trauma</w:t>
      </w:r>
      <w:r w:rsidR="00A56BC4" w:rsidRPr="00D04E01">
        <w:rPr>
          <w:rFonts w:cs="Arial"/>
          <w:szCs w:val="24"/>
        </w:rPr>
        <w:t xml:space="preserve">. </w:t>
      </w:r>
    </w:p>
    <w:p w14:paraId="1821E65E" w14:textId="4BB61A01" w:rsidR="00172BB9" w:rsidRPr="00D04E01" w:rsidRDefault="00172BB9" w:rsidP="00A56BC4">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A56BC4" w:rsidRPr="00D04E01" w14:paraId="1EBB6894" w14:textId="77777777" w:rsidTr="00D04E01">
        <w:tc>
          <w:tcPr>
            <w:tcW w:w="790" w:type="dxa"/>
            <w:tcBorders>
              <w:bottom w:val="single" w:sz="4" w:space="0" w:color="auto"/>
            </w:tcBorders>
          </w:tcPr>
          <w:p w14:paraId="095B5846" w14:textId="11B66B24" w:rsidR="00A56BC4" w:rsidRPr="00D04E01" w:rsidRDefault="00B457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w:t>
            </w:r>
            <w:r w:rsidR="00A56BC4" w:rsidRPr="00D04E01">
              <w:rPr>
                <w:rFonts w:cs="Arial"/>
                <w:szCs w:val="24"/>
                <w:lang w:eastAsia="en-GB"/>
              </w:rPr>
              <w:t>00</w:t>
            </w:r>
            <w:r w:rsidRPr="00D04E01">
              <w:rPr>
                <w:rFonts w:cs="Arial"/>
                <w:szCs w:val="24"/>
                <w:lang w:eastAsia="en-GB"/>
              </w:rPr>
              <w:t>6</w:t>
            </w:r>
          </w:p>
        </w:tc>
        <w:tc>
          <w:tcPr>
            <w:tcW w:w="5017" w:type="dxa"/>
            <w:tcBorders>
              <w:top w:val="nil"/>
              <w:bottom w:val="nil"/>
              <w:right w:val="nil"/>
            </w:tcBorders>
          </w:tcPr>
          <w:p w14:paraId="105634E6" w14:textId="715D32E8" w:rsidR="00A56BC4" w:rsidRPr="00D04E01" w:rsidRDefault="00CE0F0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56380943" w14:textId="77777777" w:rsidR="00A56BC4" w:rsidRPr="00D04E01" w:rsidRDefault="00A56BC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3EC82189" w14:textId="560EC83A" w:rsidR="00A56BC4" w:rsidRPr="00D04E01" w:rsidRDefault="00A56BC4"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8A3621">
              <w:rPr>
                <w:rFonts w:cs="Arial"/>
                <w:b/>
                <w:bCs/>
                <w:szCs w:val="24"/>
                <w:lang w:eastAsia="en-GB"/>
              </w:rPr>
              <w:t>197.75</w:t>
            </w:r>
          </w:p>
        </w:tc>
      </w:tr>
      <w:tr w:rsidR="00B25DDE" w:rsidRPr="00D04E01" w14:paraId="42B5D8FC" w14:textId="77777777" w:rsidTr="00D04E01">
        <w:tc>
          <w:tcPr>
            <w:tcW w:w="790" w:type="dxa"/>
            <w:tcBorders>
              <w:left w:val="nil"/>
              <w:bottom w:val="nil"/>
              <w:right w:val="nil"/>
            </w:tcBorders>
          </w:tcPr>
          <w:p w14:paraId="5C8354AF" w14:textId="77777777" w:rsidR="00B25DDE" w:rsidRPr="00D04E01" w:rsidRDefault="00B25DDE"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35549A7C" w14:textId="77777777" w:rsidR="00B25DDE" w:rsidRPr="00D04E01" w:rsidRDefault="00B25DDE"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09B769E2" w14:textId="77777777" w:rsidR="00B25DDE" w:rsidRPr="00D04E01" w:rsidRDefault="00B25DDE"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C65A69E" w14:textId="29620AAD" w:rsidR="00B25DDE" w:rsidRPr="00D04E01" w:rsidRDefault="00B25DDE"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8A3621">
              <w:rPr>
                <w:rFonts w:cs="Arial"/>
                <w:b/>
                <w:bCs/>
                <w:szCs w:val="24"/>
                <w:lang w:eastAsia="en-GB"/>
              </w:rPr>
              <w:t>158.20</w:t>
            </w:r>
          </w:p>
        </w:tc>
      </w:tr>
    </w:tbl>
    <w:p w14:paraId="7700F694" w14:textId="77777777" w:rsidR="00C4086E" w:rsidRPr="00D04E01" w:rsidRDefault="00C4086E" w:rsidP="00A56BC4">
      <w:pPr>
        <w:rPr>
          <w:rFonts w:cs="Arial"/>
          <w:szCs w:val="24"/>
        </w:rPr>
      </w:pPr>
    </w:p>
    <w:p w14:paraId="7EDF842D" w14:textId="6E2A47EB" w:rsidR="00C4086E" w:rsidRPr="00D04E01" w:rsidRDefault="00C4086E" w:rsidP="00C4086E">
      <w:pPr>
        <w:ind w:left="720"/>
        <w:rPr>
          <w:rFonts w:cs="Arial"/>
          <w:b/>
          <w:bCs/>
          <w:szCs w:val="24"/>
        </w:rPr>
      </w:pPr>
      <w:r w:rsidRPr="00D04E01">
        <w:rPr>
          <w:rFonts w:cs="Arial"/>
          <w:b/>
          <w:bCs/>
          <w:szCs w:val="24"/>
        </w:rPr>
        <w:t>Inlay/Onlay Incomplete Fee</w:t>
      </w:r>
      <w:r w:rsidR="009772F8">
        <w:rPr>
          <w:rFonts w:cs="Arial"/>
          <w:b/>
          <w:bCs/>
          <w:szCs w:val="24"/>
        </w:rPr>
        <w:t xml:space="preserve"> (70% of fee)</w:t>
      </w:r>
    </w:p>
    <w:p w14:paraId="58E4E9B1" w14:textId="21300E9F" w:rsidR="00B457B6" w:rsidRPr="00D04E01" w:rsidRDefault="00B457B6" w:rsidP="00726616">
      <w:pPr>
        <w:pStyle w:val="ListParagraph"/>
        <w:numPr>
          <w:ilvl w:val="0"/>
          <w:numId w:val="44"/>
        </w:numPr>
        <w:rPr>
          <w:rFonts w:cs="Arial"/>
          <w:szCs w:val="24"/>
        </w:rPr>
      </w:pPr>
      <w:r w:rsidRPr="00D04E01">
        <w:rPr>
          <w:rFonts w:cs="Arial"/>
          <w:szCs w:val="24"/>
        </w:rPr>
        <w:t>Incomplete treatment fee for item 4-(</w:t>
      </w:r>
      <w:r w:rsidR="0078617B" w:rsidRPr="00D04E01">
        <w:rPr>
          <w:rFonts w:cs="Arial"/>
          <w:szCs w:val="24"/>
        </w:rPr>
        <w:t>d</w:t>
      </w:r>
      <w:r w:rsidRPr="00D04E01">
        <w:rPr>
          <w:rFonts w:cs="Arial"/>
          <w:szCs w:val="24"/>
        </w:rPr>
        <w:t>) can only be claimed after 2 complete calendar months since the patient last attended. Any appliances must be retained for at least 1</w:t>
      </w:r>
      <w:r w:rsidR="0078617B" w:rsidRPr="00D04E01">
        <w:rPr>
          <w:rFonts w:cs="Arial"/>
          <w:szCs w:val="24"/>
        </w:rPr>
        <w:t>2</w:t>
      </w:r>
      <w:r w:rsidRPr="00D04E01">
        <w:rPr>
          <w:rFonts w:cs="Arial"/>
          <w:szCs w:val="24"/>
        </w:rPr>
        <w:t xml:space="preserve"> months after the date of payment and submitted to the </w:t>
      </w:r>
      <w:r w:rsidR="007372DE">
        <w:rPr>
          <w:rFonts w:cs="Arial"/>
          <w:szCs w:val="24"/>
        </w:rPr>
        <w:t>CSA</w:t>
      </w:r>
      <w:r w:rsidRPr="00D04E01">
        <w:rPr>
          <w:rFonts w:cs="Arial"/>
          <w:szCs w:val="24"/>
        </w:rPr>
        <w:t xml:space="preserve"> if requested.</w:t>
      </w:r>
    </w:p>
    <w:p w14:paraId="6B7B611C" w14:textId="4E071910" w:rsidR="00C4086E" w:rsidRPr="00D04E01" w:rsidRDefault="00C4086E" w:rsidP="00C4086E">
      <w:pPr>
        <w:rPr>
          <w:rFonts w:cs="Arial"/>
          <w:szCs w:val="24"/>
        </w:rPr>
      </w:pPr>
    </w:p>
    <w:tbl>
      <w:tblPr>
        <w:tblStyle w:val="TableGrid"/>
        <w:tblW w:w="9067" w:type="dxa"/>
        <w:tblLook w:val="04A0" w:firstRow="1" w:lastRow="0" w:firstColumn="1" w:lastColumn="0" w:noHBand="0" w:noVBand="1"/>
      </w:tblPr>
      <w:tblGrid>
        <w:gridCol w:w="790"/>
        <w:gridCol w:w="1406"/>
        <w:gridCol w:w="5738"/>
        <w:gridCol w:w="1133"/>
      </w:tblGrid>
      <w:tr w:rsidR="003648FB" w:rsidRPr="00D04E01" w14:paraId="01CE6894" w14:textId="77777777" w:rsidTr="0083789A">
        <w:tc>
          <w:tcPr>
            <w:tcW w:w="704" w:type="dxa"/>
            <w:tcBorders>
              <w:bottom w:val="single" w:sz="4" w:space="0" w:color="auto"/>
            </w:tcBorders>
          </w:tcPr>
          <w:p w14:paraId="512FD731" w14:textId="7777777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D007</w:t>
            </w:r>
          </w:p>
        </w:tc>
        <w:tc>
          <w:tcPr>
            <w:tcW w:w="1418" w:type="dxa"/>
            <w:tcBorders>
              <w:top w:val="nil"/>
              <w:bottom w:val="nil"/>
              <w:right w:val="nil"/>
            </w:tcBorders>
          </w:tcPr>
          <w:p w14:paraId="335F4BD1" w14:textId="7777777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811" w:type="dxa"/>
            <w:tcBorders>
              <w:top w:val="nil"/>
              <w:left w:val="nil"/>
              <w:bottom w:val="nil"/>
              <w:right w:val="single" w:sz="4" w:space="0" w:color="auto"/>
            </w:tcBorders>
          </w:tcPr>
          <w:p w14:paraId="69EC62AC" w14:textId="610977D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w:t>
            </w:r>
            <w:r w:rsidR="009F05B5">
              <w:rPr>
                <w:rFonts w:cs="Arial"/>
                <w:szCs w:val="24"/>
                <w:lang w:eastAsia="en-GB"/>
              </w:rPr>
              <w:t>t</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2C9240D8" w14:textId="552CFF9C"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D92C16">
              <w:rPr>
                <w:rFonts w:cs="Arial"/>
                <w:b/>
                <w:bCs/>
                <w:szCs w:val="24"/>
                <w:lang w:eastAsia="en-GB"/>
              </w:rPr>
              <w:t>138.45</w:t>
            </w:r>
          </w:p>
        </w:tc>
      </w:tr>
      <w:tr w:rsidR="003648FB" w:rsidRPr="00D04E01" w14:paraId="0D4685C7" w14:textId="77777777" w:rsidTr="0083789A">
        <w:tc>
          <w:tcPr>
            <w:tcW w:w="704" w:type="dxa"/>
            <w:tcBorders>
              <w:left w:val="nil"/>
              <w:bottom w:val="nil"/>
              <w:right w:val="nil"/>
            </w:tcBorders>
          </w:tcPr>
          <w:p w14:paraId="668E9B87" w14:textId="7777777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07F178DE" w14:textId="7777777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55B69990" w14:textId="7777777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nil"/>
            </w:tcBorders>
          </w:tcPr>
          <w:p w14:paraId="592E1D00" w14:textId="77777777"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591B7439" w14:textId="54EE8824" w:rsidR="003648FB" w:rsidRPr="00D04E01" w:rsidRDefault="003648FB"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D92C16">
              <w:rPr>
                <w:rFonts w:cs="Arial"/>
                <w:b/>
                <w:bCs/>
                <w:szCs w:val="24"/>
                <w:lang w:eastAsia="en-GB"/>
              </w:rPr>
              <w:t>110.76</w:t>
            </w:r>
          </w:p>
        </w:tc>
      </w:tr>
    </w:tbl>
    <w:p w14:paraId="45024AFA" w14:textId="089BE3A9" w:rsidR="003648FB" w:rsidRPr="00D04E01" w:rsidRDefault="003648FB" w:rsidP="003648FB">
      <w:pPr>
        <w:ind w:left="720"/>
        <w:rPr>
          <w:rFonts w:cs="Arial"/>
          <w:b/>
          <w:bCs/>
          <w:szCs w:val="24"/>
        </w:rPr>
      </w:pPr>
      <w:r w:rsidRPr="00D04E01">
        <w:rPr>
          <w:rFonts w:cs="Arial"/>
          <w:b/>
          <w:bCs/>
          <w:szCs w:val="24"/>
        </w:rPr>
        <w:t>Inlay/Onlay Balancing Fee</w:t>
      </w:r>
      <w:r w:rsidR="00E31417">
        <w:rPr>
          <w:rFonts w:cs="Arial"/>
          <w:b/>
          <w:bCs/>
          <w:szCs w:val="24"/>
        </w:rPr>
        <w:t xml:space="preserve"> (30% of fee)</w:t>
      </w:r>
    </w:p>
    <w:p w14:paraId="60E60942" w14:textId="304C8AF7" w:rsidR="00B457B6" w:rsidRPr="00D04E01" w:rsidRDefault="00B457B6" w:rsidP="00726616">
      <w:pPr>
        <w:pStyle w:val="ListParagraph"/>
        <w:numPr>
          <w:ilvl w:val="0"/>
          <w:numId w:val="44"/>
        </w:numPr>
        <w:rPr>
          <w:rFonts w:cs="Arial"/>
          <w:szCs w:val="24"/>
        </w:rPr>
      </w:pPr>
      <w:r w:rsidRPr="00D04E01">
        <w:rPr>
          <w:rFonts w:cs="Arial"/>
          <w:szCs w:val="24"/>
        </w:rPr>
        <w:t xml:space="preserve">Where a patient resumes treatment after an incomplete treatment fee has been </w:t>
      </w:r>
      <w:r w:rsidR="005E48EE">
        <w:rPr>
          <w:rFonts w:cs="Arial"/>
          <w:szCs w:val="24"/>
        </w:rPr>
        <w:t>paid</w:t>
      </w:r>
      <w:r w:rsidRPr="00D04E01">
        <w:rPr>
          <w:rFonts w:cs="Arial"/>
          <w:szCs w:val="24"/>
        </w:rPr>
        <w:t xml:space="preserve"> then only the balance of fees will subsequently be paid.</w:t>
      </w:r>
    </w:p>
    <w:p w14:paraId="46FF49B2" w14:textId="77777777" w:rsidR="003648FB" w:rsidRPr="00D04E01" w:rsidRDefault="003648FB" w:rsidP="003648FB">
      <w:pPr>
        <w:rPr>
          <w:rFonts w:cs="Arial"/>
          <w:szCs w:val="24"/>
        </w:rPr>
      </w:pPr>
    </w:p>
    <w:tbl>
      <w:tblPr>
        <w:tblStyle w:val="TableGrid"/>
        <w:tblW w:w="9067" w:type="dxa"/>
        <w:tblLook w:val="04A0" w:firstRow="1" w:lastRow="0" w:firstColumn="1" w:lastColumn="0" w:noHBand="0" w:noVBand="1"/>
      </w:tblPr>
      <w:tblGrid>
        <w:gridCol w:w="791"/>
        <w:gridCol w:w="1189"/>
        <w:gridCol w:w="5954"/>
        <w:gridCol w:w="1133"/>
      </w:tblGrid>
      <w:tr w:rsidR="00B457B6" w:rsidRPr="00D04E01" w14:paraId="75CE2FBE" w14:textId="77777777" w:rsidTr="009F05B5">
        <w:tc>
          <w:tcPr>
            <w:tcW w:w="791" w:type="dxa"/>
            <w:tcBorders>
              <w:bottom w:val="single" w:sz="4" w:space="0" w:color="auto"/>
            </w:tcBorders>
          </w:tcPr>
          <w:p w14:paraId="1E3374DC" w14:textId="7E9B3EB3"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D00</w:t>
            </w:r>
            <w:r w:rsidR="00AF600C" w:rsidRPr="00D04E01">
              <w:rPr>
                <w:rFonts w:cs="Arial"/>
                <w:szCs w:val="24"/>
                <w:lang w:eastAsia="en-GB"/>
              </w:rPr>
              <w:t>8</w:t>
            </w:r>
          </w:p>
        </w:tc>
        <w:tc>
          <w:tcPr>
            <w:tcW w:w="1189" w:type="dxa"/>
            <w:tcBorders>
              <w:top w:val="nil"/>
              <w:bottom w:val="nil"/>
              <w:right w:val="nil"/>
            </w:tcBorders>
          </w:tcPr>
          <w:p w14:paraId="3716E3C7" w14:textId="77777777"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954" w:type="dxa"/>
            <w:tcBorders>
              <w:top w:val="nil"/>
              <w:left w:val="nil"/>
              <w:bottom w:val="nil"/>
              <w:right w:val="single" w:sz="4" w:space="0" w:color="auto"/>
            </w:tcBorders>
          </w:tcPr>
          <w:p w14:paraId="042D2A8E" w14:textId="2CF7637E" w:rsidR="00B457B6" w:rsidRPr="00D04E01" w:rsidRDefault="006A6332" w:rsidP="008522FB">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w:t>
            </w:r>
            <w:r w:rsidR="00B457B6" w:rsidRPr="00D04E01">
              <w:rPr>
                <w:rFonts w:cs="Arial"/>
                <w:szCs w:val="24"/>
                <w:lang w:eastAsia="en-GB"/>
              </w:rPr>
              <w:t xml:space="preserve"> Fee for incomplete treatment</w:t>
            </w:r>
            <w:r w:rsidR="008522FB" w:rsidRPr="00D04E01">
              <w:rPr>
                <w:rFonts w:cs="Arial"/>
                <w:szCs w:val="24"/>
                <w:lang w:eastAsia="en-GB"/>
              </w:rPr>
              <w:t>:</w:t>
            </w:r>
          </w:p>
        </w:tc>
        <w:tc>
          <w:tcPr>
            <w:tcW w:w="1133" w:type="dxa"/>
            <w:tcBorders>
              <w:top w:val="single" w:sz="4" w:space="0" w:color="auto"/>
              <w:left w:val="single" w:sz="4" w:space="0" w:color="auto"/>
              <w:bottom w:val="single" w:sz="4" w:space="0" w:color="auto"/>
              <w:right w:val="single" w:sz="4" w:space="0" w:color="auto"/>
            </w:tcBorders>
          </w:tcPr>
          <w:p w14:paraId="53C63438" w14:textId="2683104D"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00274">
              <w:rPr>
                <w:rFonts w:cs="Arial"/>
                <w:b/>
                <w:bCs/>
                <w:szCs w:val="24"/>
                <w:lang w:eastAsia="en-GB"/>
              </w:rPr>
              <w:t>59.30</w:t>
            </w:r>
          </w:p>
        </w:tc>
      </w:tr>
      <w:tr w:rsidR="00B457B6" w:rsidRPr="00D04E01" w14:paraId="304A3515" w14:textId="77777777" w:rsidTr="009F05B5">
        <w:tc>
          <w:tcPr>
            <w:tcW w:w="791" w:type="dxa"/>
            <w:tcBorders>
              <w:left w:val="nil"/>
              <w:bottom w:val="nil"/>
              <w:right w:val="nil"/>
            </w:tcBorders>
          </w:tcPr>
          <w:p w14:paraId="020A7F58" w14:textId="77777777"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89" w:type="dxa"/>
            <w:tcBorders>
              <w:top w:val="nil"/>
              <w:left w:val="nil"/>
              <w:bottom w:val="nil"/>
              <w:right w:val="nil"/>
            </w:tcBorders>
          </w:tcPr>
          <w:p w14:paraId="67C3F50F" w14:textId="77777777"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954" w:type="dxa"/>
            <w:tcBorders>
              <w:top w:val="nil"/>
              <w:left w:val="nil"/>
              <w:bottom w:val="nil"/>
              <w:right w:val="nil"/>
            </w:tcBorders>
          </w:tcPr>
          <w:p w14:paraId="639D3317" w14:textId="77777777"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20BDE6C1" w14:textId="3E3ADD5F" w:rsidR="00B457B6" w:rsidRPr="00D04E01" w:rsidRDefault="00B457B6"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E00274">
              <w:rPr>
                <w:rFonts w:cs="Arial"/>
                <w:b/>
                <w:bCs/>
                <w:szCs w:val="24"/>
                <w:lang w:eastAsia="en-GB"/>
              </w:rPr>
              <w:t>47.44</w:t>
            </w:r>
          </w:p>
        </w:tc>
      </w:tr>
    </w:tbl>
    <w:p w14:paraId="4F403B52" w14:textId="619869B4" w:rsidR="00B457B6" w:rsidRPr="00D04E01" w:rsidRDefault="00B66F50" w:rsidP="00A56BC4">
      <w:pPr>
        <w:rPr>
          <w:rFonts w:cs="Arial"/>
          <w:szCs w:val="24"/>
        </w:rPr>
      </w:pPr>
      <w:r>
        <w:rPr>
          <w:rFonts w:cs="Arial"/>
          <w:szCs w:val="24"/>
        </w:rPr>
        <w:pict w14:anchorId="52323857">
          <v:rect id="_x0000_i1051" style="width:0;height:1.5pt" o:hralign="center" o:hrstd="t" o:hr="t" fillcolor="#a0a0a0" stroked="f"/>
        </w:pict>
      </w:r>
    </w:p>
    <w:p w14:paraId="58EEB6BA" w14:textId="77777777" w:rsidR="00B457B6" w:rsidRPr="00D04E01" w:rsidRDefault="00B457B6" w:rsidP="00A56BC4">
      <w:pPr>
        <w:rPr>
          <w:rFonts w:cs="Arial"/>
          <w:szCs w:val="24"/>
        </w:rPr>
      </w:pPr>
    </w:p>
    <w:p w14:paraId="5F566E44" w14:textId="261FFC6D" w:rsidR="00A56BC4" w:rsidRPr="00D04E01" w:rsidRDefault="00A56BC4" w:rsidP="00A56BC4">
      <w:pPr>
        <w:rPr>
          <w:rFonts w:cs="Arial"/>
          <w:szCs w:val="24"/>
        </w:rPr>
      </w:pPr>
      <w:r w:rsidRPr="00D04E01">
        <w:rPr>
          <w:rFonts w:cs="Arial"/>
          <w:szCs w:val="24"/>
        </w:rPr>
        <w:t>4</w:t>
      </w:r>
      <w:r w:rsidR="00AF600C" w:rsidRPr="00D04E01">
        <w:rPr>
          <w:rFonts w:cs="Arial"/>
          <w:szCs w:val="24"/>
        </w:rPr>
        <w:t>-</w:t>
      </w:r>
      <w:r w:rsidRPr="00D04E01">
        <w:rPr>
          <w:rFonts w:cs="Arial"/>
          <w:szCs w:val="24"/>
        </w:rPr>
        <w:t>(e)</w:t>
      </w:r>
      <w:r w:rsidRPr="00D04E01">
        <w:rPr>
          <w:rFonts w:cs="Arial"/>
          <w:szCs w:val="24"/>
        </w:rPr>
        <w:tab/>
      </w:r>
      <w:r w:rsidR="00256EE4" w:rsidRPr="00256EE4">
        <w:rPr>
          <w:rFonts w:cs="Arial"/>
          <w:b/>
          <w:bCs/>
          <w:szCs w:val="24"/>
        </w:rPr>
        <w:t>Replacement</w:t>
      </w:r>
      <w:r w:rsidR="00256EE4">
        <w:rPr>
          <w:rFonts w:cs="Arial"/>
          <w:szCs w:val="24"/>
        </w:rPr>
        <w:t xml:space="preserve"> </w:t>
      </w:r>
      <w:r w:rsidR="00886615" w:rsidRPr="00D04E01">
        <w:rPr>
          <w:rFonts w:cs="Arial"/>
          <w:b/>
          <w:bCs/>
          <w:szCs w:val="24"/>
        </w:rPr>
        <w:t>Veneer</w:t>
      </w:r>
    </w:p>
    <w:p w14:paraId="66D33D55" w14:textId="7872EF24" w:rsidR="00B61A8F" w:rsidRDefault="00B61A8F">
      <w:pPr>
        <w:pStyle w:val="ListParagraph"/>
        <w:numPr>
          <w:ilvl w:val="0"/>
          <w:numId w:val="27"/>
        </w:numPr>
        <w:rPr>
          <w:rFonts w:cs="Arial"/>
          <w:szCs w:val="24"/>
        </w:rPr>
      </w:pPr>
      <w:r w:rsidRPr="00D04E01">
        <w:rPr>
          <w:rFonts w:cs="Arial"/>
          <w:szCs w:val="24"/>
        </w:rPr>
        <w:t>Replacement veneers can be provided for patients using any suitable material deemed clinically necessary for upper teeth anterior to the first premolar, and subject to satisfactory periapical condition, periodontal</w:t>
      </w:r>
      <w:r w:rsidR="00FD1B17">
        <w:rPr>
          <w:rFonts w:cs="Arial"/>
          <w:szCs w:val="24"/>
        </w:rPr>
        <w:t xml:space="preserve"> </w:t>
      </w:r>
      <w:r w:rsidRPr="00D04E01">
        <w:rPr>
          <w:rFonts w:cs="Arial"/>
          <w:szCs w:val="24"/>
        </w:rPr>
        <w:t>status, general standard of oral hygiene and occlusion.</w:t>
      </w:r>
    </w:p>
    <w:p w14:paraId="3A3F7580" w14:textId="77777777" w:rsidR="00D2001D" w:rsidRPr="00D04E01" w:rsidRDefault="00D2001D" w:rsidP="00D2001D">
      <w:pPr>
        <w:rPr>
          <w:rFonts w:cs="Arial"/>
          <w:szCs w:val="24"/>
        </w:rPr>
      </w:pPr>
    </w:p>
    <w:p w14:paraId="1F422AFA" w14:textId="446BA41D" w:rsidR="00B61A8F" w:rsidRPr="00D04E01" w:rsidRDefault="00B61A8F">
      <w:pPr>
        <w:pStyle w:val="ListParagraph"/>
        <w:numPr>
          <w:ilvl w:val="0"/>
          <w:numId w:val="26"/>
        </w:numPr>
        <w:rPr>
          <w:rFonts w:cs="Arial"/>
          <w:szCs w:val="24"/>
        </w:rPr>
      </w:pPr>
      <w:r w:rsidRPr="00D04E01">
        <w:rPr>
          <w:rFonts w:cs="Arial"/>
          <w:szCs w:val="24"/>
        </w:rPr>
        <w:t>Item 4</w:t>
      </w:r>
      <w:r w:rsidR="00AF600C" w:rsidRPr="00D04E01">
        <w:rPr>
          <w:rFonts w:cs="Arial"/>
          <w:szCs w:val="24"/>
        </w:rPr>
        <w:t>-</w:t>
      </w:r>
      <w:r w:rsidRPr="00D04E01">
        <w:rPr>
          <w:rFonts w:cs="Arial"/>
          <w:szCs w:val="24"/>
        </w:rPr>
        <w:t>(e) includes the provision of any necessary dressings, all other preparatory treatment, and the recementing of any provisional restoration provided as part of the course of treatment.</w:t>
      </w:r>
    </w:p>
    <w:p w14:paraId="77C5FCA8" w14:textId="77777777" w:rsidR="005A4B13" w:rsidRPr="00D04E01" w:rsidRDefault="005A4B13" w:rsidP="00D2001D">
      <w:pPr>
        <w:rPr>
          <w:rFonts w:cs="Arial"/>
          <w:szCs w:val="24"/>
        </w:rPr>
      </w:pPr>
    </w:p>
    <w:p w14:paraId="593B0F94" w14:textId="22F07AD1" w:rsidR="006F2A55" w:rsidRPr="00D04E01" w:rsidRDefault="006F2A55">
      <w:pPr>
        <w:pStyle w:val="ListParagraph"/>
        <w:numPr>
          <w:ilvl w:val="0"/>
          <w:numId w:val="26"/>
        </w:numPr>
        <w:rPr>
          <w:rFonts w:cs="Arial"/>
          <w:szCs w:val="24"/>
        </w:rPr>
      </w:pPr>
      <w:r w:rsidRPr="00D04E01">
        <w:rPr>
          <w:rFonts w:cs="Arial"/>
          <w:szCs w:val="24"/>
        </w:rPr>
        <w:t>Item 4</w:t>
      </w:r>
      <w:r w:rsidR="00AF600C" w:rsidRPr="00D04E01">
        <w:rPr>
          <w:rFonts w:cs="Arial"/>
          <w:szCs w:val="24"/>
        </w:rPr>
        <w:t>-</w:t>
      </w:r>
      <w:r w:rsidRPr="00D04E01">
        <w:rPr>
          <w:rFonts w:cs="Arial"/>
          <w:szCs w:val="24"/>
        </w:rPr>
        <w:t>(</w:t>
      </w:r>
      <w:r w:rsidR="00D8177B" w:rsidRPr="00D04E01">
        <w:rPr>
          <w:rFonts w:cs="Arial"/>
          <w:szCs w:val="24"/>
        </w:rPr>
        <w:t>e</w:t>
      </w:r>
      <w:r w:rsidRPr="00D04E01">
        <w:rPr>
          <w:rFonts w:cs="Arial"/>
          <w:szCs w:val="24"/>
        </w:rPr>
        <w:t xml:space="preserve">) cannot be claimed again, by the same dentist, for the same tooth within 11 complete calendar months, </w:t>
      </w:r>
      <w:r w:rsidR="00D8177B" w:rsidRPr="00D04E01">
        <w:rPr>
          <w:rFonts w:cs="Arial"/>
          <w:szCs w:val="24"/>
        </w:rPr>
        <w:t>unless repair or replacement is required as a result of trauma</w:t>
      </w:r>
      <w:r w:rsidRPr="00D04E01">
        <w:rPr>
          <w:rFonts w:cs="Arial"/>
          <w:szCs w:val="24"/>
        </w:rPr>
        <w:t xml:space="preserve">. </w:t>
      </w:r>
    </w:p>
    <w:p w14:paraId="1C3F76B0" w14:textId="77777777" w:rsidR="00D2001D" w:rsidRDefault="00D2001D" w:rsidP="00D2001D">
      <w:pPr>
        <w:pStyle w:val="ListParagraph"/>
        <w:rPr>
          <w:rFonts w:cs="Arial"/>
          <w:szCs w:val="24"/>
        </w:rPr>
      </w:pPr>
    </w:p>
    <w:p w14:paraId="65526F08" w14:textId="77777777" w:rsidR="0028615F" w:rsidRPr="00D04E01" w:rsidRDefault="0028615F" w:rsidP="00D2001D">
      <w:pPr>
        <w:pStyle w:val="ListParagraph"/>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4F1ED1" w:rsidRPr="00D04E01" w14:paraId="0B843213" w14:textId="77777777" w:rsidTr="00D04E01">
        <w:tc>
          <w:tcPr>
            <w:tcW w:w="790" w:type="dxa"/>
            <w:tcBorders>
              <w:bottom w:val="single" w:sz="4" w:space="0" w:color="auto"/>
            </w:tcBorders>
          </w:tcPr>
          <w:p w14:paraId="0743B8AD" w14:textId="02B93819"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lastRenderedPageBreak/>
              <w:t>D00</w:t>
            </w:r>
            <w:r w:rsidR="00E204F1" w:rsidRPr="00D04E01">
              <w:rPr>
                <w:rFonts w:cs="Arial"/>
                <w:szCs w:val="24"/>
                <w:lang w:eastAsia="en-GB"/>
              </w:rPr>
              <w:t>9</w:t>
            </w:r>
          </w:p>
        </w:tc>
        <w:tc>
          <w:tcPr>
            <w:tcW w:w="5017" w:type="dxa"/>
            <w:tcBorders>
              <w:top w:val="nil"/>
              <w:bottom w:val="nil"/>
              <w:right w:val="nil"/>
            </w:tcBorders>
          </w:tcPr>
          <w:p w14:paraId="4C107434" w14:textId="77777777"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2E46C0F0" w14:textId="77777777"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6B648D0E" w14:textId="0C599095"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FF7D68">
              <w:rPr>
                <w:rFonts w:cs="Arial"/>
                <w:b/>
                <w:bCs/>
                <w:szCs w:val="24"/>
                <w:lang w:eastAsia="en-GB"/>
              </w:rPr>
              <w:t>197.75</w:t>
            </w:r>
          </w:p>
        </w:tc>
      </w:tr>
      <w:tr w:rsidR="004F1ED1" w:rsidRPr="00D04E01" w14:paraId="5672F11C" w14:textId="77777777" w:rsidTr="00D04E01">
        <w:tc>
          <w:tcPr>
            <w:tcW w:w="790" w:type="dxa"/>
            <w:tcBorders>
              <w:left w:val="nil"/>
              <w:bottom w:val="nil"/>
              <w:right w:val="nil"/>
            </w:tcBorders>
          </w:tcPr>
          <w:p w14:paraId="6981AA3D" w14:textId="77777777"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2E6CCDDD" w14:textId="77777777"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F2259C0" w14:textId="77777777"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3D9D2A7" w14:textId="79BCDFFE" w:rsidR="004F1ED1" w:rsidRPr="00D04E01" w:rsidRDefault="004F1ED1"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FF7D68">
              <w:rPr>
                <w:rFonts w:cs="Arial"/>
                <w:b/>
                <w:bCs/>
                <w:szCs w:val="24"/>
                <w:lang w:eastAsia="en-GB"/>
              </w:rPr>
              <w:t>158.2</w:t>
            </w:r>
            <w:r w:rsidR="001B4FDA">
              <w:rPr>
                <w:rFonts w:cs="Arial"/>
                <w:b/>
                <w:bCs/>
                <w:szCs w:val="24"/>
                <w:lang w:eastAsia="en-GB"/>
              </w:rPr>
              <w:t>0</w:t>
            </w:r>
          </w:p>
        </w:tc>
      </w:tr>
    </w:tbl>
    <w:p w14:paraId="78D521ED" w14:textId="77777777" w:rsidR="00146197" w:rsidRPr="00D04E01" w:rsidRDefault="00146197" w:rsidP="007A2F13">
      <w:pPr>
        <w:rPr>
          <w:rFonts w:cs="Arial"/>
          <w:b/>
          <w:bCs/>
          <w:szCs w:val="24"/>
        </w:rPr>
      </w:pPr>
    </w:p>
    <w:p w14:paraId="031C5BE1" w14:textId="05FB5372" w:rsidR="0078617B" w:rsidRPr="00D04E01" w:rsidRDefault="0093659B" w:rsidP="007B2A33">
      <w:pPr>
        <w:ind w:left="720"/>
        <w:rPr>
          <w:rFonts w:cs="Arial"/>
          <w:b/>
          <w:bCs/>
          <w:szCs w:val="24"/>
        </w:rPr>
      </w:pPr>
      <w:r>
        <w:rPr>
          <w:rFonts w:cs="Arial"/>
          <w:b/>
          <w:bCs/>
          <w:szCs w:val="24"/>
        </w:rPr>
        <w:t xml:space="preserve">Replacement </w:t>
      </w:r>
      <w:r w:rsidR="007B2A33" w:rsidRPr="00D04E01">
        <w:rPr>
          <w:rFonts w:cs="Arial"/>
          <w:b/>
          <w:bCs/>
          <w:szCs w:val="24"/>
        </w:rPr>
        <w:t>Veneer Incomplete Fee</w:t>
      </w:r>
      <w:r w:rsidR="007C37AA">
        <w:rPr>
          <w:rFonts w:cs="Arial"/>
          <w:b/>
          <w:bCs/>
          <w:szCs w:val="24"/>
        </w:rPr>
        <w:t xml:space="preserve"> (70% of fee)</w:t>
      </w:r>
    </w:p>
    <w:p w14:paraId="18254FE3" w14:textId="3185BAF4" w:rsidR="0078617B" w:rsidRPr="00D04E01" w:rsidRDefault="0078617B" w:rsidP="00726616">
      <w:pPr>
        <w:pStyle w:val="ListParagraph"/>
        <w:numPr>
          <w:ilvl w:val="0"/>
          <w:numId w:val="43"/>
        </w:numPr>
        <w:rPr>
          <w:rFonts w:cs="Arial"/>
          <w:szCs w:val="24"/>
        </w:rPr>
      </w:pPr>
      <w:r w:rsidRPr="00D04E01">
        <w:rPr>
          <w:rFonts w:cs="Arial"/>
          <w:szCs w:val="24"/>
        </w:rPr>
        <w:t>Incomplete treatment fee for item 4-(</w:t>
      </w:r>
      <w:r w:rsidR="00885BAE" w:rsidRPr="00D04E01">
        <w:rPr>
          <w:rFonts w:cs="Arial"/>
          <w:szCs w:val="24"/>
        </w:rPr>
        <w:t>e</w:t>
      </w:r>
      <w:r w:rsidRPr="00D04E01">
        <w:rPr>
          <w:rFonts w:cs="Arial"/>
          <w:szCs w:val="24"/>
        </w:rPr>
        <w:t>) can only be claimed after 2 complete calendar months since the patient last attended. Any appliances must be retained for at least 1</w:t>
      </w:r>
      <w:r w:rsidR="00885BAE" w:rsidRPr="00D04E01">
        <w:rPr>
          <w:rFonts w:cs="Arial"/>
          <w:szCs w:val="24"/>
        </w:rPr>
        <w:t>2</w:t>
      </w:r>
      <w:r w:rsidRPr="00D04E01">
        <w:rPr>
          <w:rFonts w:cs="Arial"/>
          <w:szCs w:val="24"/>
        </w:rPr>
        <w:t xml:space="preserve"> months after the date of payment and submitted to the </w:t>
      </w:r>
      <w:r w:rsidR="007372DE">
        <w:rPr>
          <w:rFonts w:cs="Arial"/>
          <w:szCs w:val="24"/>
        </w:rPr>
        <w:t>CSA</w:t>
      </w:r>
      <w:r w:rsidRPr="00D04E01">
        <w:rPr>
          <w:rFonts w:cs="Arial"/>
          <w:szCs w:val="24"/>
        </w:rPr>
        <w:t xml:space="preserve"> if requested.</w:t>
      </w:r>
    </w:p>
    <w:p w14:paraId="662B39D2" w14:textId="65ADBDFF" w:rsidR="007B2A33" w:rsidRPr="00D04E01" w:rsidRDefault="007B2A33" w:rsidP="007B2A33">
      <w:pPr>
        <w:rPr>
          <w:rFonts w:cs="Arial"/>
          <w:szCs w:val="24"/>
        </w:rPr>
      </w:pPr>
    </w:p>
    <w:tbl>
      <w:tblPr>
        <w:tblStyle w:val="TableGrid"/>
        <w:tblW w:w="9067" w:type="dxa"/>
        <w:tblLook w:val="04A0" w:firstRow="1" w:lastRow="0" w:firstColumn="1" w:lastColumn="0" w:noHBand="0" w:noVBand="1"/>
      </w:tblPr>
      <w:tblGrid>
        <w:gridCol w:w="790"/>
        <w:gridCol w:w="1406"/>
        <w:gridCol w:w="5738"/>
        <w:gridCol w:w="1133"/>
      </w:tblGrid>
      <w:tr w:rsidR="007B2A33" w:rsidRPr="00D04E01" w14:paraId="156E6E01" w14:textId="77777777" w:rsidTr="0083789A">
        <w:tc>
          <w:tcPr>
            <w:tcW w:w="704" w:type="dxa"/>
            <w:tcBorders>
              <w:bottom w:val="single" w:sz="4" w:space="0" w:color="auto"/>
            </w:tcBorders>
          </w:tcPr>
          <w:p w14:paraId="59D0F2BE" w14:textId="77777777"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D010</w:t>
            </w:r>
          </w:p>
        </w:tc>
        <w:tc>
          <w:tcPr>
            <w:tcW w:w="1418" w:type="dxa"/>
            <w:tcBorders>
              <w:top w:val="nil"/>
              <w:bottom w:val="nil"/>
              <w:right w:val="nil"/>
            </w:tcBorders>
          </w:tcPr>
          <w:p w14:paraId="3FFD4089" w14:textId="77777777"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811" w:type="dxa"/>
            <w:tcBorders>
              <w:top w:val="nil"/>
              <w:left w:val="nil"/>
              <w:bottom w:val="nil"/>
              <w:right w:val="single" w:sz="4" w:space="0" w:color="auto"/>
            </w:tcBorders>
          </w:tcPr>
          <w:p w14:paraId="71A1959E" w14:textId="5B984C1F"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w:t>
            </w:r>
          </w:p>
        </w:tc>
        <w:tc>
          <w:tcPr>
            <w:tcW w:w="1134" w:type="dxa"/>
            <w:tcBorders>
              <w:top w:val="single" w:sz="4" w:space="0" w:color="auto"/>
              <w:left w:val="single" w:sz="4" w:space="0" w:color="auto"/>
              <w:bottom w:val="single" w:sz="4" w:space="0" w:color="auto"/>
              <w:right w:val="single" w:sz="4" w:space="0" w:color="auto"/>
            </w:tcBorders>
          </w:tcPr>
          <w:p w14:paraId="5EF5C409" w14:textId="099D0365"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1E3516">
              <w:rPr>
                <w:rFonts w:cs="Arial"/>
                <w:b/>
                <w:bCs/>
                <w:szCs w:val="24"/>
                <w:lang w:eastAsia="en-GB"/>
              </w:rPr>
              <w:t>138.45</w:t>
            </w:r>
          </w:p>
        </w:tc>
      </w:tr>
      <w:tr w:rsidR="007B2A33" w:rsidRPr="00D04E01" w14:paraId="1465C823" w14:textId="77777777" w:rsidTr="0083789A">
        <w:tc>
          <w:tcPr>
            <w:tcW w:w="704" w:type="dxa"/>
            <w:tcBorders>
              <w:left w:val="nil"/>
              <w:bottom w:val="nil"/>
              <w:right w:val="nil"/>
            </w:tcBorders>
          </w:tcPr>
          <w:p w14:paraId="487EE2F2" w14:textId="77777777"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46D53BCD" w14:textId="77777777"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7D63F1CC" w14:textId="77777777"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nil"/>
            </w:tcBorders>
          </w:tcPr>
          <w:p w14:paraId="7E402680" w14:textId="77777777"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7E120564" w14:textId="2EBF3108" w:rsidR="007B2A33" w:rsidRPr="00D04E01" w:rsidRDefault="007B2A33"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1E3516">
              <w:rPr>
                <w:rFonts w:cs="Arial"/>
                <w:b/>
                <w:bCs/>
                <w:szCs w:val="24"/>
                <w:lang w:eastAsia="en-GB"/>
              </w:rPr>
              <w:t>110.76</w:t>
            </w:r>
          </w:p>
        </w:tc>
      </w:tr>
    </w:tbl>
    <w:p w14:paraId="524B8A31" w14:textId="1A283419" w:rsidR="007B2A33" w:rsidRPr="00D04E01" w:rsidRDefault="0093659B" w:rsidP="007B2A33">
      <w:pPr>
        <w:pStyle w:val="ListParagraph"/>
        <w:rPr>
          <w:rFonts w:cs="Arial"/>
          <w:b/>
          <w:bCs/>
          <w:szCs w:val="24"/>
        </w:rPr>
      </w:pPr>
      <w:r>
        <w:rPr>
          <w:rFonts w:cs="Arial"/>
          <w:b/>
          <w:bCs/>
          <w:szCs w:val="24"/>
        </w:rPr>
        <w:t xml:space="preserve">Replacement </w:t>
      </w:r>
      <w:r w:rsidR="007B2A33" w:rsidRPr="00D04E01">
        <w:rPr>
          <w:rFonts w:cs="Arial"/>
          <w:b/>
          <w:bCs/>
          <w:szCs w:val="24"/>
        </w:rPr>
        <w:t>Veneer Balancing Fee</w:t>
      </w:r>
      <w:r w:rsidR="007C37AA">
        <w:rPr>
          <w:rFonts w:cs="Arial"/>
          <w:b/>
          <w:bCs/>
          <w:szCs w:val="24"/>
        </w:rPr>
        <w:t xml:space="preserve"> (30% of fee)</w:t>
      </w:r>
    </w:p>
    <w:p w14:paraId="6A766804" w14:textId="636DC508" w:rsidR="0078617B" w:rsidRPr="00D04E01" w:rsidRDefault="0078617B"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5E48EE">
        <w:rPr>
          <w:rFonts w:cs="Arial"/>
          <w:szCs w:val="24"/>
        </w:rPr>
        <w:t>paid</w:t>
      </w:r>
      <w:r w:rsidRPr="00D04E01">
        <w:rPr>
          <w:rFonts w:cs="Arial"/>
          <w:szCs w:val="24"/>
        </w:rPr>
        <w:t xml:space="preserve"> then only the balance of fees will subsequently be paid.</w:t>
      </w:r>
    </w:p>
    <w:p w14:paraId="5B815644" w14:textId="77777777" w:rsidR="0078617B" w:rsidRDefault="0078617B" w:rsidP="0078617B">
      <w:pPr>
        <w:rPr>
          <w:rFonts w:cs="Arial"/>
          <w:szCs w:val="24"/>
        </w:rPr>
      </w:pPr>
    </w:p>
    <w:p w14:paraId="0DDAEB24" w14:textId="77777777" w:rsidR="00E021A7" w:rsidRPr="00D04E01" w:rsidRDefault="00E021A7" w:rsidP="0078617B">
      <w:pPr>
        <w:rPr>
          <w:rFonts w:cs="Arial"/>
          <w:szCs w:val="24"/>
        </w:rPr>
      </w:pPr>
    </w:p>
    <w:tbl>
      <w:tblPr>
        <w:tblStyle w:val="TableGrid"/>
        <w:tblW w:w="9067" w:type="dxa"/>
        <w:tblLook w:val="04A0" w:firstRow="1" w:lastRow="0" w:firstColumn="1" w:lastColumn="0" w:noHBand="0" w:noVBand="1"/>
      </w:tblPr>
      <w:tblGrid>
        <w:gridCol w:w="791"/>
        <w:gridCol w:w="1189"/>
        <w:gridCol w:w="5954"/>
        <w:gridCol w:w="1133"/>
      </w:tblGrid>
      <w:tr w:rsidR="0078617B" w:rsidRPr="00D04E01" w14:paraId="3CE932EF" w14:textId="77777777" w:rsidTr="009F05B5">
        <w:tc>
          <w:tcPr>
            <w:tcW w:w="791" w:type="dxa"/>
            <w:tcBorders>
              <w:bottom w:val="single" w:sz="4" w:space="0" w:color="auto"/>
            </w:tcBorders>
          </w:tcPr>
          <w:p w14:paraId="026D5269" w14:textId="224B1B3B"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w:t>
            </w:r>
            <w:r w:rsidR="002B1B72" w:rsidRPr="00D04E01">
              <w:rPr>
                <w:rFonts w:cs="Arial"/>
                <w:szCs w:val="24"/>
                <w:lang w:eastAsia="en-GB"/>
              </w:rPr>
              <w:t>11</w:t>
            </w:r>
          </w:p>
        </w:tc>
        <w:tc>
          <w:tcPr>
            <w:tcW w:w="1189" w:type="dxa"/>
            <w:tcBorders>
              <w:top w:val="nil"/>
              <w:bottom w:val="nil"/>
              <w:right w:val="nil"/>
            </w:tcBorders>
          </w:tcPr>
          <w:p w14:paraId="36FF4802" w14:textId="77777777"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954" w:type="dxa"/>
            <w:tcBorders>
              <w:top w:val="nil"/>
              <w:left w:val="nil"/>
              <w:bottom w:val="nil"/>
              <w:right w:val="single" w:sz="4" w:space="0" w:color="auto"/>
            </w:tcBorders>
          </w:tcPr>
          <w:p w14:paraId="7A7A419A" w14:textId="65400D2E" w:rsidR="0078617B" w:rsidRPr="00D04E01" w:rsidRDefault="006A6332" w:rsidP="006A0271">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 xml:space="preserve">Balancing </w:t>
            </w:r>
            <w:r w:rsidR="0078617B" w:rsidRPr="00D04E01">
              <w:rPr>
                <w:rFonts w:cs="Arial"/>
                <w:szCs w:val="24"/>
                <w:lang w:eastAsia="en-GB"/>
              </w:rPr>
              <w:t>Fee for incomplete treatment</w:t>
            </w:r>
            <w:r w:rsidR="006A0271" w:rsidRPr="00D04E01">
              <w:rPr>
                <w:rFonts w:cs="Arial"/>
                <w:szCs w:val="24"/>
                <w:lang w:eastAsia="en-GB"/>
              </w:rPr>
              <w:t>:</w:t>
            </w:r>
          </w:p>
        </w:tc>
        <w:tc>
          <w:tcPr>
            <w:tcW w:w="1133" w:type="dxa"/>
            <w:tcBorders>
              <w:top w:val="single" w:sz="4" w:space="0" w:color="auto"/>
              <w:left w:val="single" w:sz="4" w:space="0" w:color="auto"/>
              <w:bottom w:val="single" w:sz="4" w:space="0" w:color="auto"/>
              <w:right w:val="single" w:sz="4" w:space="0" w:color="auto"/>
            </w:tcBorders>
          </w:tcPr>
          <w:p w14:paraId="3F33AFB9" w14:textId="201A88B7"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26182F">
              <w:rPr>
                <w:rFonts w:cs="Arial"/>
                <w:b/>
                <w:bCs/>
                <w:szCs w:val="24"/>
                <w:lang w:eastAsia="en-GB"/>
              </w:rPr>
              <w:t>59.30</w:t>
            </w:r>
          </w:p>
        </w:tc>
      </w:tr>
      <w:tr w:rsidR="0078617B" w:rsidRPr="00D04E01" w14:paraId="06020069" w14:textId="77777777" w:rsidTr="009F05B5">
        <w:tc>
          <w:tcPr>
            <w:tcW w:w="791" w:type="dxa"/>
            <w:tcBorders>
              <w:left w:val="nil"/>
              <w:bottom w:val="nil"/>
              <w:right w:val="nil"/>
            </w:tcBorders>
          </w:tcPr>
          <w:p w14:paraId="5953D5C9" w14:textId="77777777"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89" w:type="dxa"/>
            <w:tcBorders>
              <w:top w:val="nil"/>
              <w:left w:val="nil"/>
              <w:bottom w:val="nil"/>
              <w:right w:val="nil"/>
            </w:tcBorders>
          </w:tcPr>
          <w:p w14:paraId="003D6D7E" w14:textId="77777777"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954" w:type="dxa"/>
            <w:tcBorders>
              <w:top w:val="nil"/>
              <w:left w:val="nil"/>
              <w:bottom w:val="nil"/>
              <w:right w:val="nil"/>
            </w:tcBorders>
          </w:tcPr>
          <w:p w14:paraId="4F9E3CB6" w14:textId="77777777"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48BE5F8" w14:textId="199A79A1" w:rsidR="0078617B" w:rsidRPr="00D04E01" w:rsidRDefault="0078617B"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26182F">
              <w:rPr>
                <w:rFonts w:cs="Arial"/>
                <w:b/>
                <w:bCs/>
                <w:szCs w:val="24"/>
                <w:lang w:eastAsia="en-GB"/>
              </w:rPr>
              <w:t>47.44</w:t>
            </w:r>
          </w:p>
        </w:tc>
      </w:tr>
    </w:tbl>
    <w:p w14:paraId="2FE917B6" w14:textId="35421D85" w:rsidR="00D2001D" w:rsidRPr="00D04E01" w:rsidRDefault="00B66F50" w:rsidP="00D2001D">
      <w:pPr>
        <w:rPr>
          <w:rFonts w:cs="Arial"/>
          <w:szCs w:val="24"/>
        </w:rPr>
      </w:pPr>
      <w:r>
        <w:rPr>
          <w:rFonts w:cs="Arial"/>
          <w:szCs w:val="24"/>
        </w:rPr>
        <w:pict w14:anchorId="6556A23A">
          <v:rect id="_x0000_i1052" style="width:0;height:1.5pt" o:hralign="center" o:hrstd="t" o:hr="t" fillcolor="#a0a0a0" stroked="f"/>
        </w:pict>
      </w:r>
    </w:p>
    <w:p w14:paraId="375E272D" w14:textId="212762B3" w:rsidR="00D2001D" w:rsidRPr="00D04E01" w:rsidRDefault="00D2001D" w:rsidP="00D2001D">
      <w:pPr>
        <w:rPr>
          <w:rFonts w:cs="Arial"/>
          <w:szCs w:val="24"/>
        </w:rPr>
      </w:pPr>
    </w:p>
    <w:p w14:paraId="6C913018" w14:textId="28D665A3" w:rsidR="00D2001D" w:rsidRPr="00D04E01" w:rsidRDefault="007D18FE" w:rsidP="00D2001D">
      <w:pPr>
        <w:rPr>
          <w:rFonts w:cs="Arial"/>
          <w:szCs w:val="24"/>
        </w:rPr>
      </w:pPr>
      <w:r w:rsidRPr="00D04E01">
        <w:rPr>
          <w:rFonts w:cs="Arial"/>
          <w:szCs w:val="24"/>
        </w:rPr>
        <w:t>4</w:t>
      </w:r>
      <w:r w:rsidR="002B1B72" w:rsidRPr="00D04E01">
        <w:rPr>
          <w:rFonts w:cs="Arial"/>
          <w:szCs w:val="24"/>
        </w:rPr>
        <w:t>-</w:t>
      </w:r>
      <w:r w:rsidRPr="00D04E01">
        <w:rPr>
          <w:rFonts w:cs="Arial"/>
          <w:szCs w:val="24"/>
        </w:rPr>
        <w:t>(f)</w:t>
      </w:r>
      <w:r w:rsidRPr="00D04E01">
        <w:rPr>
          <w:rFonts w:cs="Arial"/>
          <w:szCs w:val="24"/>
        </w:rPr>
        <w:tab/>
      </w:r>
      <w:r w:rsidR="005179DB" w:rsidRPr="00D04E01">
        <w:rPr>
          <w:rFonts w:cs="Arial"/>
          <w:b/>
          <w:bCs/>
          <w:szCs w:val="24"/>
        </w:rPr>
        <w:t>Conventional Bridge</w:t>
      </w:r>
      <w:r w:rsidR="005179DB" w:rsidRPr="00D04E01">
        <w:rPr>
          <w:rFonts w:cs="Arial"/>
          <w:szCs w:val="24"/>
        </w:rPr>
        <w:t xml:space="preserve"> (per unit)</w:t>
      </w:r>
    </w:p>
    <w:p w14:paraId="1420502D" w14:textId="7488BC3E" w:rsidR="00A30C5A" w:rsidRDefault="00FF08DC">
      <w:pPr>
        <w:pStyle w:val="ListParagraph"/>
        <w:numPr>
          <w:ilvl w:val="0"/>
          <w:numId w:val="28"/>
        </w:numPr>
        <w:rPr>
          <w:rFonts w:cs="Arial"/>
          <w:szCs w:val="24"/>
        </w:rPr>
      </w:pPr>
      <w:r w:rsidRPr="00D04E01">
        <w:rPr>
          <w:rFonts w:cs="Arial"/>
          <w:szCs w:val="24"/>
        </w:rPr>
        <w:t xml:space="preserve">Bridges can </w:t>
      </w:r>
      <w:r w:rsidR="0078373D">
        <w:rPr>
          <w:rFonts w:cs="Arial"/>
          <w:szCs w:val="24"/>
        </w:rPr>
        <w:t xml:space="preserve">normally only </w:t>
      </w:r>
      <w:r w:rsidRPr="00D04E01">
        <w:rPr>
          <w:rFonts w:cs="Arial"/>
          <w:szCs w:val="24"/>
        </w:rPr>
        <w:t>be provided</w:t>
      </w:r>
      <w:r w:rsidR="00A30C5A">
        <w:rPr>
          <w:rFonts w:cs="Arial"/>
          <w:szCs w:val="24"/>
        </w:rPr>
        <w:t xml:space="preserve"> </w:t>
      </w:r>
      <w:r w:rsidR="00A30C5A" w:rsidRPr="00D04E01">
        <w:rPr>
          <w:rFonts w:cs="Arial"/>
          <w:szCs w:val="24"/>
        </w:rPr>
        <w:t>for patients who are 17 years or over at the start of the course of treatment, with stable dentition, at least 6 months after extraction of any tooth to be replaced by the bridge, and subject to satisfactory periapical condition of the abutment teeth, periodontal status, general standard of oral hygiene and occlusion</w:t>
      </w:r>
      <w:r w:rsidR="00842F62" w:rsidRPr="00D04E01">
        <w:rPr>
          <w:rFonts w:cs="Arial"/>
          <w:szCs w:val="24"/>
        </w:rPr>
        <w:t xml:space="preserve">, using </w:t>
      </w:r>
      <w:r w:rsidR="00A30C5A">
        <w:rPr>
          <w:rFonts w:cs="Arial"/>
          <w:szCs w:val="24"/>
        </w:rPr>
        <w:t>the following materials:</w:t>
      </w:r>
    </w:p>
    <w:p w14:paraId="3874C276" w14:textId="77777777" w:rsidR="00A30C5A" w:rsidRDefault="00A30C5A" w:rsidP="00A30C5A">
      <w:pPr>
        <w:pStyle w:val="ListParagraph"/>
        <w:numPr>
          <w:ilvl w:val="1"/>
          <w:numId w:val="28"/>
        </w:numPr>
        <w:rPr>
          <w:rFonts w:cs="Arial"/>
          <w:szCs w:val="24"/>
        </w:rPr>
      </w:pPr>
      <w:r>
        <w:rPr>
          <w:rFonts w:cs="Arial"/>
          <w:szCs w:val="24"/>
        </w:rPr>
        <w:t>cast metal;</w:t>
      </w:r>
    </w:p>
    <w:p w14:paraId="7254FFA2" w14:textId="77777777" w:rsidR="00A30C5A" w:rsidRDefault="00A30C5A" w:rsidP="00A30C5A">
      <w:pPr>
        <w:pStyle w:val="ListParagraph"/>
        <w:numPr>
          <w:ilvl w:val="1"/>
          <w:numId w:val="28"/>
        </w:numPr>
        <w:rPr>
          <w:rFonts w:cs="Arial"/>
          <w:szCs w:val="24"/>
        </w:rPr>
      </w:pPr>
      <w:r>
        <w:rPr>
          <w:rFonts w:cs="Arial"/>
          <w:szCs w:val="24"/>
        </w:rPr>
        <w:t>porcelain bonded to metal;</w:t>
      </w:r>
    </w:p>
    <w:p w14:paraId="41DFD0BA" w14:textId="16806C8B" w:rsidR="00A30C5A" w:rsidRDefault="00A30C5A" w:rsidP="00A30C5A">
      <w:pPr>
        <w:pStyle w:val="ListParagraph"/>
        <w:numPr>
          <w:ilvl w:val="1"/>
          <w:numId w:val="28"/>
        </w:numPr>
        <w:rPr>
          <w:rFonts w:cs="Arial"/>
          <w:szCs w:val="24"/>
        </w:rPr>
      </w:pPr>
      <w:r>
        <w:rPr>
          <w:rFonts w:cs="Arial"/>
          <w:szCs w:val="24"/>
        </w:rPr>
        <w:t>ceramic/porcelain</w:t>
      </w:r>
      <w:r w:rsidR="00772E0E">
        <w:rPr>
          <w:rFonts w:cs="Arial"/>
          <w:szCs w:val="24"/>
        </w:rPr>
        <w:t>.</w:t>
      </w:r>
    </w:p>
    <w:p w14:paraId="55570547" w14:textId="41807D31" w:rsidR="00842F62" w:rsidRPr="00D04E01" w:rsidRDefault="00842F62" w:rsidP="00797CE7">
      <w:pPr>
        <w:pStyle w:val="ListParagraph"/>
        <w:ind w:left="1080"/>
        <w:rPr>
          <w:rFonts w:cs="Arial"/>
          <w:szCs w:val="24"/>
        </w:rPr>
      </w:pPr>
    </w:p>
    <w:p w14:paraId="7E930FBF" w14:textId="2C95DC13" w:rsidR="00797CE7" w:rsidRPr="00D04E01" w:rsidRDefault="00842F62">
      <w:pPr>
        <w:pStyle w:val="ListParagraph"/>
        <w:numPr>
          <w:ilvl w:val="0"/>
          <w:numId w:val="28"/>
        </w:numPr>
        <w:rPr>
          <w:rFonts w:cs="Arial"/>
          <w:szCs w:val="24"/>
        </w:rPr>
      </w:pPr>
      <w:r w:rsidRPr="00D04E01">
        <w:rPr>
          <w:rFonts w:cs="Arial"/>
          <w:szCs w:val="24"/>
        </w:rPr>
        <w:t>Bridges should have an adequate retainer to pontic ratio –</w:t>
      </w:r>
      <w:r w:rsidR="00FD1B17">
        <w:rPr>
          <w:rFonts w:cs="Arial"/>
          <w:szCs w:val="24"/>
        </w:rPr>
        <w:t xml:space="preserve"> </w:t>
      </w:r>
      <w:r w:rsidRPr="00D04E01">
        <w:rPr>
          <w:rFonts w:cs="Arial"/>
          <w:szCs w:val="24"/>
        </w:rPr>
        <w:t xml:space="preserve">not more than one pontic per retainer in cantilever bridges, two pontics per retainer in fixed movable bridges, and three pontics per two retainers in other bridges. </w:t>
      </w:r>
    </w:p>
    <w:p w14:paraId="694559C6" w14:textId="317006BA" w:rsidR="00842F62" w:rsidRPr="00D04E01" w:rsidRDefault="00842F62">
      <w:pPr>
        <w:pStyle w:val="ListParagraph"/>
        <w:numPr>
          <w:ilvl w:val="0"/>
          <w:numId w:val="28"/>
        </w:numPr>
        <w:rPr>
          <w:rFonts w:cs="Arial"/>
          <w:szCs w:val="24"/>
        </w:rPr>
      </w:pPr>
      <w:r w:rsidRPr="00D04E01">
        <w:rPr>
          <w:rFonts w:cs="Arial"/>
          <w:szCs w:val="24"/>
        </w:rPr>
        <w:t>Bridges to replace molar teeth must be necessary for the stability of the occlusion.</w:t>
      </w:r>
    </w:p>
    <w:p w14:paraId="31BEDABF" w14:textId="06CAF3B4" w:rsidR="00CA4769" w:rsidRPr="00D04E01" w:rsidRDefault="00CA4769" w:rsidP="00CA4769">
      <w:pPr>
        <w:rPr>
          <w:rFonts w:cs="Arial"/>
          <w:szCs w:val="24"/>
        </w:rPr>
      </w:pPr>
    </w:p>
    <w:p w14:paraId="46D5F711" w14:textId="4405E94B" w:rsidR="008358DD" w:rsidRPr="00D04E01" w:rsidRDefault="00CA4769">
      <w:pPr>
        <w:pStyle w:val="ListParagraph"/>
        <w:numPr>
          <w:ilvl w:val="0"/>
          <w:numId w:val="28"/>
        </w:numPr>
        <w:rPr>
          <w:rFonts w:cs="Arial"/>
          <w:szCs w:val="24"/>
        </w:rPr>
      </w:pPr>
      <w:r w:rsidRPr="00D04E01">
        <w:rPr>
          <w:rFonts w:cs="Arial"/>
          <w:szCs w:val="24"/>
        </w:rPr>
        <w:t>Item 4</w:t>
      </w:r>
      <w:r w:rsidR="002B1B72" w:rsidRPr="00D04E01">
        <w:rPr>
          <w:rFonts w:cs="Arial"/>
          <w:szCs w:val="24"/>
        </w:rPr>
        <w:t>-</w:t>
      </w:r>
      <w:r w:rsidRPr="00D04E01">
        <w:rPr>
          <w:rFonts w:cs="Arial"/>
          <w:szCs w:val="24"/>
        </w:rPr>
        <w:t xml:space="preserve">(f) </w:t>
      </w:r>
      <w:r w:rsidR="008358DD" w:rsidRPr="00D04E01">
        <w:rPr>
          <w:rFonts w:cs="Arial"/>
          <w:szCs w:val="24"/>
        </w:rPr>
        <w:t>includes:</w:t>
      </w:r>
    </w:p>
    <w:p w14:paraId="6321E956" w14:textId="31D3BC3C" w:rsidR="009374A4" w:rsidRPr="00D04E01" w:rsidRDefault="009374A4">
      <w:pPr>
        <w:pStyle w:val="ListParagraph"/>
        <w:numPr>
          <w:ilvl w:val="1"/>
          <w:numId w:val="28"/>
        </w:numPr>
        <w:rPr>
          <w:rFonts w:cs="Arial"/>
          <w:szCs w:val="24"/>
        </w:rPr>
      </w:pPr>
      <w:r w:rsidRPr="00D04E01">
        <w:rPr>
          <w:rFonts w:cs="Arial"/>
          <w:szCs w:val="24"/>
        </w:rPr>
        <w:t>all preparatory treatment required, including, dressings, pulp capping, and the recementing of any provisional restoration provided as part of the course of treatment;</w:t>
      </w:r>
    </w:p>
    <w:p w14:paraId="27016874" w14:textId="77777777" w:rsidR="009374A4" w:rsidRPr="00D04E01" w:rsidRDefault="009374A4">
      <w:pPr>
        <w:pStyle w:val="ListParagraph"/>
        <w:numPr>
          <w:ilvl w:val="1"/>
          <w:numId w:val="28"/>
        </w:numPr>
        <w:rPr>
          <w:rFonts w:cs="Arial"/>
          <w:szCs w:val="24"/>
        </w:rPr>
      </w:pPr>
      <w:r w:rsidRPr="00D04E01">
        <w:rPr>
          <w:rFonts w:cs="Arial"/>
          <w:szCs w:val="24"/>
        </w:rPr>
        <w:t>retainers;</w:t>
      </w:r>
    </w:p>
    <w:p w14:paraId="567AFA02" w14:textId="25626C51" w:rsidR="008358DD" w:rsidRPr="00D04E01" w:rsidRDefault="009374A4">
      <w:pPr>
        <w:pStyle w:val="ListParagraph"/>
        <w:numPr>
          <w:ilvl w:val="1"/>
          <w:numId w:val="28"/>
        </w:numPr>
        <w:rPr>
          <w:rFonts w:cs="Arial"/>
          <w:szCs w:val="24"/>
        </w:rPr>
      </w:pPr>
      <w:r w:rsidRPr="00D04E01">
        <w:rPr>
          <w:rFonts w:cs="Arial"/>
          <w:szCs w:val="24"/>
        </w:rPr>
        <w:t>pontics in a suitable material deemed clinically necessary.</w:t>
      </w:r>
    </w:p>
    <w:p w14:paraId="4BE23418" w14:textId="77777777" w:rsidR="00F54000" w:rsidRDefault="00F54000" w:rsidP="00F54000">
      <w:pPr>
        <w:rPr>
          <w:rFonts w:cs="Arial"/>
          <w:szCs w:val="24"/>
        </w:rPr>
      </w:pPr>
    </w:p>
    <w:p w14:paraId="74EEAF0B" w14:textId="74546741" w:rsidR="005A4B13" w:rsidRPr="00D04E01" w:rsidRDefault="005A4B13" w:rsidP="005A4B13">
      <w:pPr>
        <w:pStyle w:val="ListParagraph"/>
        <w:numPr>
          <w:ilvl w:val="0"/>
          <w:numId w:val="24"/>
        </w:numPr>
        <w:rPr>
          <w:rFonts w:cs="Arial"/>
          <w:szCs w:val="24"/>
        </w:rPr>
      </w:pPr>
      <w:r w:rsidRPr="00D04E01">
        <w:rPr>
          <w:rFonts w:cs="Arial"/>
          <w:szCs w:val="24"/>
        </w:rPr>
        <w:t xml:space="preserve">No fee </w:t>
      </w:r>
      <w:r>
        <w:rPr>
          <w:rFonts w:cs="Arial"/>
          <w:szCs w:val="24"/>
        </w:rPr>
        <w:t>wi</w:t>
      </w:r>
      <w:r w:rsidRPr="00D04E01">
        <w:rPr>
          <w:rFonts w:cs="Arial"/>
          <w:szCs w:val="24"/>
        </w:rPr>
        <w:t xml:space="preserve">ll be payable under item </w:t>
      </w:r>
      <w:r>
        <w:rPr>
          <w:rFonts w:cs="Arial"/>
          <w:szCs w:val="24"/>
        </w:rPr>
        <w:t>4</w:t>
      </w:r>
      <w:r w:rsidRPr="00D04E01">
        <w:rPr>
          <w:rFonts w:cs="Arial"/>
          <w:szCs w:val="24"/>
        </w:rPr>
        <w:t>-(</w:t>
      </w:r>
      <w:r>
        <w:rPr>
          <w:rFonts w:cs="Arial"/>
          <w:szCs w:val="24"/>
        </w:rPr>
        <w:t>f</w:t>
      </w:r>
      <w:r w:rsidRPr="00D04E01">
        <w:rPr>
          <w:rFonts w:cs="Arial"/>
          <w:szCs w:val="24"/>
        </w:rPr>
        <w:t>) unless appropriate radiographs</w:t>
      </w:r>
      <w:r w:rsidR="00E16FED">
        <w:rPr>
          <w:rFonts w:cs="Arial"/>
          <w:szCs w:val="24"/>
        </w:rPr>
        <w:t xml:space="preserve"> and study models</w:t>
      </w:r>
      <w:r w:rsidRPr="00D04E01">
        <w:rPr>
          <w:rFonts w:cs="Arial"/>
          <w:szCs w:val="24"/>
        </w:rPr>
        <w:t xml:space="preserve"> are available.</w:t>
      </w:r>
    </w:p>
    <w:p w14:paraId="5ED6D88F" w14:textId="77777777" w:rsidR="005A4B13" w:rsidRPr="00D04E01" w:rsidRDefault="005A4B13" w:rsidP="00F54000">
      <w:pPr>
        <w:rPr>
          <w:rFonts w:cs="Arial"/>
          <w:szCs w:val="24"/>
        </w:rPr>
      </w:pPr>
    </w:p>
    <w:p w14:paraId="0E64B134" w14:textId="3C4147AF" w:rsidR="009374A4" w:rsidRDefault="00257E21" w:rsidP="00F54000">
      <w:pPr>
        <w:pStyle w:val="ListParagraph"/>
        <w:numPr>
          <w:ilvl w:val="0"/>
          <w:numId w:val="28"/>
        </w:numPr>
        <w:rPr>
          <w:rFonts w:cs="Arial"/>
          <w:szCs w:val="24"/>
        </w:rPr>
      </w:pPr>
      <w:r w:rsidRPr="00D04E01">
        <w:rPr>
          <w:rFonts w:cs="Arial"/>
          <w:szCs w:val="24"/>
        </w:rPr>
        <w:t>Item 4</w:t>
      </w:r>
      <w:r w:rsidR="002B1B72" w:rsidRPr="00D04E01">
        <w:rPr>
          <w:rFonts w:cs="Arial"/>
          <w:szCs w:val="24"/>
        </w:rPr>
        <w:t>-</w:t>
      </w:r>
      <w:r w:rsidRPr="00D04E01">
        <w:rPr>
          <w:rFonts w:cs="Arial"/>
          <w:szCs w:val="24"/>
        </w:rPr>
        <w:t xml:space="preserve">(f) cannot be claimed </w:t>
      </w:r>
      <w:r w:rsidR="00F54000" w:rsidRPr="00D04E01">
        <w:rPr>
          <w:rFonts w:cs="Arial"/>
          <w:szCs w:val="24"/>
        </w:rPr>
        <w:t xml:space="preserve">to repair or replace a bridge where the same dentist provided the original bridge for the same teeth within 11 complete </w:t>
      </w:r>
      <w:r w:rsidR="00F54000" w:rsidRPr="00D04E01">
        <w:rPr>
          <w:rFonts w:cs="Arial"/>
          <w:szCs w:val="24"/>
        </w:rPr>
        <w:lastRenderedPageBreak/>
        <w:t>calendar months, unless repair or replacement is required as a result of trauma.</w:t>
      </w:r>
    </w:p>
    <w:p w14:paraId="79A12E20" w14:textId="77777777" w:rsidR="00A30905" w:rsidRPr="00A30905" w:rsidRDefault="00A30905" w:rsidP="00A30905">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F54000" w:rsidRPr="00D04E01" w14:paraId="23BDB5FB" w14:textId="77777777" w:rsidTr="00D04E01">
        <w:tc>
          <w:tcPr>
            <w:tcW w:w="790" w:type="dxa"/>
            <w:tcBorders>
              <w:bottom w:val="single" w:sz="4" w:space="0" w:color="auto"/>
            </w:tcBorders>
          </w:tcPr>
          <w:p w14:paraId="682AD048" w14:textId="47D46A31" w:rsidR="00F54000" w:rsidRPr="00D04E01" w:rsidRDefault="002B1B72"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w:t>
            </w:r>
            <w:r w:rsidR="00F54000" w:rsidRPr="00D04E01">
              <w:rPr>
                <w:rFonts w:cs="Arial"/>
                <w:szCs w:val="24"/>
                <w:lang w:eastAsia="en-GB"/>
              </w:rPr>
              <w:t>0</w:t>
            </w:r>
            <w:r w:rsidRPr="00D04E01">
              <w:rPr>
                <w:rFonts w:cs="Arial"/>
                <w:szCs w:val="24"/>
                <w:lang w:eastAsia="en-GB"/>
              </w:rPr>
              <w:t>12</w:t>
            </w:r>
          </w:p>
        </w:tc>
        <w:tc>
          <w:tcPr>
            <w:tcW w:w="5017" w:type="dxa"/>
            <w:tcBorders>
              <w:top w:val="nil"/>
              <w:bottom w:val="nil"/>
              <w:right w:val="nil"/>
            </w:tcBorders>
          </w:tcPr>
          <w:p w14:paraId="4D853951" w14:textId="1AFD2E00" w:rsidR="00F54000" w:rsidRPr="00D04E01" w:rsidRDefault="002619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0AF4A621" w14:textId="77777777" w:rsidR="00F54000" w:rsidRPr="00D04E01" w:rsidRDefault="00F540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66960153" w14:textId="36BE2335" w:rsidR="00F54000" w:rsidRPr="00D04E01" w:rsidRDefault="00F540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5476">
              <w:rPr>
                <w:rFonts w:cs="Arial"/>
                <w:b/>
                <w:bCs/>
                <w:szCs w:val="24"/>
                <w:lang w:eastAsia="en-GB"/>
              </w:rPr>
              <w:t>177.55</w:t>
            </w:r>
          </w:p>
        </w:tc>
      </w:tr>
      <w:tr w:rsidR="00F54000" w:rsidRPr="00D04E01" w14:paraId="491A5B71" w14:textId="77777777" w:rsidTr="00D04E01">
        <w:tc>
          <w:tcPr>
            <w:tcW w:w="790" w:type="dxa"/>
            <w:tcBorders>
              <w:left w:val="nil"/>
              <w:bottom w:val="nil"/>
              <w:right w:val="nil"/>
            </w:tcBorders>
          </w:tcPr>
          <w:p w14:paraId="3FFB1615" w14:textId="77777777" w:rsidR="00F54000" w:rsidRPr="00D04E01" w:rsidRDefault="00F540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1E8AEA70" w14:textId="77777777" w:rsidR="00F54000" w:rsidRPr="00D04E01" w:rsidRDefault="00F540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250971D" w14:textId="77777777" w:rsidR="00F54000" w:rsidRPr="00D04E01" w:rsidRDefault="00F540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8C217DC" w14:textId="7056CA6B" w:rsidR="00F54000" w:rsidRPr="00D04E01" w:rsidRDefault="00F540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5476">
              <w:rPr>
                <w:rFonts w:cs="Arial"/>
                <w:b/>
                <w:bCs/>
                <w:szCs w:val="24"/>
                <w:lang w:eastAsia="en-GB"/>
              </w:rPr>
              <w:t>142.04</w:t>
            </w:r>
          </w:p>
        </w:tc>
      </w:tr>
    </w:tbl>
    <w:p w14:paraId="3B413354" w14:textId="77777777" w:rsidR="00920615" w:rsidRPr="00D04E01" w:rsidRDefault="00920615" w:rsidP="00920615">
      <w:pPr>
        <w:ind w:left="720"/>
        <w:rPr>
          <w:rFonts w:cs="Arial"/>
          <w:b/>
          <w:bCs/>
          <w:szCs w:val="24"/>
        </w:rPr>
      </w:pPr>
    </w:p>
    <w:p w14:paraId="52A77BC0" w14:textId="66992470" w:rsidR="002B1B72" w:rsidRPr="00D04E01" w:rsidRDefault="00920615" w:rsidP="00920615">
      <w:pPr>
        <w:ind w:left="720"/>
        <w:rPr>
          <w:rFonts w:cs="Arial"/>
          <w:b/>
          <w:bCs/>
          <w:szCs w:val="24"/>
        </w:rPr>
      </w:pPr>
      <w:r w:rsidRPr="00D04E01">
        <w:rPr>
          <w:rFonts w:cs="Arial"/>
          <w:b/>
          <w:bCs/>
          <w:szCs w:val="24"/>
        </w:rPr>
        <w:t>Conventional Bridge Incomplete Fee (</w:t>
      </w:r>
      <w:r w:rsidR="007C37AA">
        <w:rPr>
          <w:rFonts w:cs="Arial"/>
          <w:b/>
          <w:bCs/>
          <w:szCs w:val="24"/>
        </w:rPr>
        <w:t xml:space="preserve">70% of fee </w:t>
      </w:r>
      <w:r w:rsidRPr="00D04E01">
        <w:rPr>
          <w:rFonts w:cs="Arial"/>
          <w:b/>
          <w:bCs/>
          <w:szCs w:val="24"/>
        </w:rPr>
        <w:t>per unit)</w:t>
      </w:r>
    </w:p>
    <w:p w14:paraId="0809DBE8" w14:textId="144FEB97" w:rsidR="002B1B72" w:rsidRPr="00D04E01" w:rsidRDefault="002B1B72" w:rsidP="00726616">
      <w:pPr>
        <w:pStyle w:val="ListParagraph"/>
        <w:numPr>
          <w:ilvl w:val="0"/>
          <w:numId w:val="43"/>
        </w:numPr>
        <w:rPr>
          <w:rFonts w:cs="Arial"/>
          <w:szCs w:val="24"/>
        </w:rPr>
      </w:pPr>
      <w:r w:rsidRPr="00D04E01">
        <w:rPr>
          <w:rFonts w:cs="Arial"/>
          <w:szCs w:val="24"/>
        </w:rPr>
        <w:t>Incomplete treatment fee for item 4-(f) can only be claimed after 2 complete calendar months since the patient last attended. Any appliances must be retained for at least 1</w:t>
      </w:r>
      <w:r w:rsidR="00920615" w:rsidRPr="00D04E01">
        <w:rPr>
          <w:rFonts w:cs="Arial"/>
          <w:szCs w:val="24"/>
        </w:rPr>
        <w:t>2</w:t>
      </w:r>
      <w:r w:rsidRPr="00D04E01">
        <w:rPr>
          <w:rFonts w:cs="Arial"/>
          <w:szCs w:val="24"/>
        </w:rPr>
        <w:t xml:space="preserve"> months after the date of payment and submitted to the </w:t>
      </w:r>
      <w:r w:rsidR="00052730">
        <w:rPr>
          <w:rFonts w:cs="Arial"/>
          <w:szCs w:val="24"/>
        </w:rPr>
        <w:t>CSA</w:t>
      </w:r>
      <w:r w:rsidRPr="00D04E01">
        <w:rPr>
          <w:rFonts w:cs="Arial"/>
          <w:szCs w:val="24"/>
        </w:rPr>
        <w:t xml:space="preserve"> if requested.</w:t>
      </w:r>
    </w:p>
    <w:p w14:paraId="59280092" w14:textId="77777777" w:rsidR="00A30905" w:rsidRPr="00D04E01" w:rsidRDefault="00A30905" w:rsidP="00920615">
      <w:pPr>
        <w:rPr>
          <w:rFonts w:cs="Arial"/>
          <w:szCs w:val="24"/>
        </w:rPr>
      </w:pPr>
    </w:p>
    <w:tbl>
      <w:tblPr>
        <w:tblStyle w:val="TableGrid"/>
        <w:tblW w:w="9067" w:type="dxa"/>
        <w:tblLook w:val="04A0" w:firstRow="1" w:lastRow="0" w:firstColumn="1" w:lastColumn="0" w:noHBand="0" w:noVBand="1"/>
      </w:tblPr>
      <w:tblGrid>
        <w:gridCol w:w="790"/>
        <w:gridCol w:w="1406"/>
        <w:gridCol w:w="5738"/>
        <w:gridCol w:w="1133"/>
      </w:tblGrid>
      <w:tr w:rsidR="00920615" w:rsidRPr="00D04E01" w14:paraId="29361C32" w14:textId="77777777" w:rsidTr="0083789A">
        <w:tc>
          <w:tcPr>
            <w:tcW w:w="704" w:type="dxa"/>
            <w:tcBorders>
              <w:bottom w:val="single" w:sz="4" w:space="0" w:color="auto"/>
            </w:tcBorders>
          </w:tcPr>
          <w:p w14:paraId="627FC3E9"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D013</w:t>
            </w:r>
          </w:p>
        </w:tc>
        <w:tc>
          <w:tcPr>
            <w:tcW w:w="1418" w:type="dxa"/>
            <w:tcBorders>
              <w:top w:val="nil"/>
              <w:bottom w:val="nil"/>
              <w:right w:val="nil"/>
            </w:tcBorders>
          </w:tcPr>
          <w:p w14:paraId="5A8BB5C8"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811" w:type="dxa"/>
            <w:tcBorders>
              <w:top w:val="nil"/>
              <w:left w:val="nil"/>
              <w:bottom w:val="nil"/>
              <w:right w:val="single" w:sz="4" w:space="0" w:color="auto"/>
            </w:tcBorders>
          </w:tcPr>
          <w:p w14:paraId="3CC9A853" w14:textId="5654989C"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w:t>
            </w:r>
          </w:p>
        </w:tc>
        <w:tc>
          <w:tcPr>
            <w:tcW w:w="1134" w:type="dxa"/>
            <w:tcBorders>
              <w:top w:val="single" w:sz="4" w:space="0" w:color="auto"/>
              <w:left w:val="single" w:sz="4" w:space="0" w:color="auto"/>
              <w:bottom w:val="single" w:sz="4" w:space="0" w:color="auto"/>
              <w:right w:val="single" w:sz="4" w:space="0" w:color="auto"/>
            </w:tcBorders>
          </w:tcPr>
          <w:p w14:paraId="1F4B5CDC" w14:textId="1D213E35"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5476">
              <w:rPr>
                <w:rFonts w:cs="Arial"/>
                <w:b/>
                <w:bCs/>
                <w:szCs w:val="24"/>
                <w:lang w:eastAsia="en-GB"/>
              </w:rPr>
              <w:t>124.30</w:t>
            </w:r>
          </w:p>
        </w:tc>
      </w:tr>
      <w:tr w:rsidR="00920615" w:rsidRPr="00D04E01" w14:paraId="5A4C3B17" w14:textId="77777777" w:rsidTr="0083789A">
        <w:tc>
          <w:tcPr>
            <w:tcW w:w="704" w:type="dxa"/>
            <w:tcBorders>
              <w:left w:val="nil"/>
              <w:bottom w:val="nil"/>
              <w:right w:val="nil"/>
            </w:tcBorders>
          </w:tcPr>
          <w:p w14:paraId="1BE46D74"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2547B2F7"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4AA96D92"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nil"/>
            </w:tcBorders>
          </w:tcPr>
          <w:p w14:paraId="60DD4A96"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24834073" w14:textId="3CDAB98C"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E1DE1">
              <w:rPr>
                <w:rFonts w:cs="Arial"/>
                <w:b/>
                <w:bCs/>
                <w:szCs w:val="24"/>
                <w:lang w:eastAsia="en-GB"/>
              </w:rPr>
              <w:t>99.44</w:t>
            </w:r>
          </w:p>
        </w:tc>
      </w:tr>
    </w:tbl>
    <w:p w14:paraId="354DC5EE" w14:textId="13552C6B" w:rsidR="00920615" w:rsidRPr="00D04E01" w:rsidRDefault="00920615" w:rsidP="00920615">
      <w:pPr>
        <w:ind w:left="720"/>
        <w:rPr>
          <w:rFonts w:cs="Arial"/>
          <w:b/>
          <w:bCs/>
          <w:szCs w:val="24"/>
        </w:rPr>
      </w:pPr>
      <w:r w:rsidRPr="00D04E01">
        <w:rPr>
          <w:rFonts w:cs="Arial"/>
          <w:b/>
          <w:bCs/>
          <w:szCs w:val="24"/>
        </w:rPr>
        <w:t>Conventional Bridge Balancing Fee (</w:t>
      </w:r>
      <w:r w:rsidR="007C37AA">
        <w:rPr>
          <w:rFonts w:cs="Arial"/>
          <w:b/>
          <w:bCs/>
          <w:szCs w:val="24"/>
        </w:rPr>
        <w:t xml:space="preserve">30% of fee </w:t>
      </w:r>
      <w:r w:rsidRPr="00D04E01">
        <w:rPr>
          <w:rFonts w:cs="Arial"/>
          <w:b/>
          <w:bCs/>
          <w:szCs w:val="24"/>
        </w:rPr>
        <w:t>per unit)</w:t>
      </w:r>
    </w:p>
    <w:p w14:paraId="7D460029" w14:textId="0B9447C5" w:rsidR="002B1B72" w:rsidRPr="00D04E01" w:rsidRDefault="002B1B72"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EA3DD6">
        <w:rPr>
          <w:rFonts w:cs="Arial"/>
          <w:szCs w:val="24"/>
        </w:rPr>
        <w:t>paid</w:t>
      </w:r>
      <w:r w:rsidRPr="00D04E01">
        <w:rPr>
          <w:rFonts w:cs="Arial"/>
          <w:szCs w:val="24"/>
        </w:rPr>
        <w:t xml:space="preserve"> then only the balance of fees will subsequently be paid.</w:t>
      </w:r>
    </w:p>
    <w:p w14:paraId="753265AB" w14:textId="2B8075FC" w:rsidR="006A6332" w:rsidRPr="00D04E01" w:rsidRDefault="006A6332" w:rsidP="006A6332">
      <w:pPr>
        <w:rPr>
          <w:rFonts w:cs="Arial"/>
          <w:szCs w:val="24"/>
        </w:rPr>
      </w:pPr>
    </w:p>
    <w:tbl>
      <w:tblPr>
        <w:tblStyle w:val="TableGrid"/>
        <w:tblW w:w="9067" w:type="dxa"/>
        <w:tblLook w:val="04A0" w:firstRow="1" w:lastRow="0" w:firstColumn="1" w:lastColumn="0" w:noHBand="0" w:noVBand="1"/>
      </w:tblPr>
      <w:tblGrid>
        <w:gridCol w:w="791"/>
        <w:gridCol w:w="1189"/>
        <w:gridCol w:w="5954"/>
        <w:gridCol w:w="1133"/>
      </w:tblGrid>
      <w:tr w:rsidR="006A6332" w:rsidRPr="00D04E01" w14:paraId="5860DB82" w14:textId="77777777" w:rsidTr="00B43C96">
        <w:tc>
          <w:tcPr>
            <w:tcW w:w="791" w:type="dxa"/>
            <w:tcBorders>
              <w:bottom w:val="single" w:sz="4" w:space="0" w:color="auto"/>
            </w:tcBorders>
          </w:tcPr>
          <w:p w14:paraId="62AC6816" w14:textId="607DC6EB"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D014</w:t>
            </w:r>
          </w:p>
        </w:tc>
        <w:tc>
          <w:tcPr>
            <w:tcW w:w="1189" w:type="dxa"/>
            <w:tcBorders>
              <w:top w:val="nil"/>
              <w:bottom w:val="nil"/>
              <w:right w:val="nil"/>
            </w:tcBorders>
          </w:tcPr>
          <w:p w14:paraId="0B221253"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954" w:type="dxa"/>
            <w:tcBorders>
              <w:top w:val="nil"/>
              <w:left w:val="nil"/>
              <w:bottom w:val="nil"/>
              <w:right w:val="single" w:sz="4" w:space="0" w:color="auto"/>
            </w:tcBorders>
          </w:tcPr>
          <w:p w14:paraId="3525B712" w14:textId="7F0CBC1E"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w:t>
            </w:r>
            <w:r w:rsidR="007C37AA">
              <w:rPr>
                <w:rFonts w:cs="Arial"/>
                <w:szCs w:val="24"/>
                <w:lang w:eastAsia="en-GB"/>
              </w:rPr>
              <w:t>t</w:t>
            </w:r>
            <w:r w:rsidRPr="00D04E01">
              <w:rPr>
                <w:rFonts w:cs="Arial"/>
                <w:szCs w:val="24"/>
                <w:lang w:eastAsia="en-GB"/>
              </w:rPr>
              <w:t>:</w:t>
            </w:r>
          </w:p>
        </w:tc>
        <w:tc>
          <w:tcPr>
            <w:tcW w:w="1133" w:type="dxa"/>
            <w:tcBorders>
              <w:top w:val="single" w:sz="4" w:space="0" w:color="auto"/>
              <w:left w:val="single" w:sz="4" w:space="0" w:color="auto"/>
              <w:bottom w:val="single" w:sz="4" w:space="0" w:color="auto"/>
              <w:right w:val="single" w:sz="4" w:space="0" w:color="auto"/>
            </w:tcBorders>
          </w:tcPr>
          <w:p w14:paraId="02ECFADE" w14:textId="062CE1C9"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E1DE1">
              <w:rPr>
                <w:rFonts w:cs="Arial"/>
                <w:b/>
                <w:bCs/>
                <w:szCs w:val="24"/>
                <w:lang w:eastAsia="en-GB"/>
              </w:rPr>
              <w:t>53.25</w:t>
            </w:r>
          </w:p>
        </w:tc>
      </w:tr>
      <w:tr w:rsidR="006A6332" w:rsidRPr="00D04E01" w14:paraId="5657652C" w14:textId="77777777" w:rsidTr="00B43C96">
        <w:tc>
          <w:tcPr>
            <w:tcW w:w="791" w:type="dxa"/>
            <w:tcBorders>
              <w:left w:val="nil"/>
              <w:bottom w:val="nil"/>
              <w:right w:val="nil"/>
            </w:tcBorders>
          </w:tcPr>
          <w:p w14:paraId="16D1E14C"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89" w:type="dxa"/>
            <w:tcBorders>
              <w:top w:val="nil"/>
              <w:left w:val="nil"/>
              <w:bottom w:val="nil"/>
              <w:right w:val="nil"/>
            </w:tcBorders>
          </w:tcPr>
          <w:p w14:paraId="0CBCEDA4"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954" w:type="dxa"/>
            <w:tcBorders>
              <w:top w:val="nil"/>
              <w:left w:val="nil"/>
              <w:bottom w:val="nil"/>
              <w:right w:val="nil"/>
            </w:tcBorders>
          </w:tcPr>
          <w:p w14:paraId="46F55590"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CE05CDD" w14:textId="293055FE"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5E1DE1">
              <w:rPr>
                <w:rFonts w:cs="Arial"/>
                <w:b/>
                <w:bCs/>
                <w:szCs w:val="24"/>
                <w:lang w:eastAsia="en-GB"/>
              </w:rPr>
              <w:t>42.60</w:t>
            </w:r>
          </w:p>
        </w:tc>
      </w:tr>
    </w:tbl>
    <w:p w14:paraId="33623589" w14:textId="351A8565" w:rsidR="00F54000" w:rsidRPr="00D04E01" w:rsidRDefault="00B66F50" w:rsidP="00F54000">
      <w:pPr>
        <w:rPr>
          <w:rFonts w:cs="Arial"/>
          <w:szCs w:val="24"/>
        </w:rPr>
      </w:pPr>
      <w:r>
        <w:rPr>
          <w:rFonts w:cs="Arial"/>
          <w:szCs w:val="24"/>
        </w:rPr>
        <w:pict w14:anchorId="3AE0D1A3">
          <v:rect id="_x0000_i1053" style="width:0;height:1.5pt" o:hralign="center" o:hrstd="t" o:hr="t" fillcolor="#a0a0a0" stroked="f"/>
        </w:pict>
      </w:r>
    </w:p>
    <w:p w14:paraId="26C1BC0F" w14:textId="77777777" w:rsidR="00A30905" w:rsidRDefault="00A30905" w:rsidP="00F54000">
      <w:pPr>
        <w:rPr>
          <w:rFonts w:cs="Arial"/>
          <w:szCs w:val="24"/>
        </w:rPr>
      </w:pPr>
    </w:p>
    <w:p w14:paraId="4AF619BD" w14:textId="6EAABA80" w:rsidR="00F54000" w:rsidRPr="00D04E01" w:rsidRDefault="00F54000" w:rsidP="00F54000">
      <w:pPr>
        <w:rPr>
          <w:rFonts w:cs="Arial"/>
          <w:szCs w:val="24"/>
        </w:rPr>
      </w:pPr>
      <w:r w:rsidRPr="00D04E01">
        <w:rPr>
          <w:rFonts w:cs="Arial"/>
          <w:szCs w:val="24"/>
        </w:rPr>
        <w:t>4</w:t>
      </w:r>
      <w:r w:rsidR="00E56253" w:rsidRPr="00D04E01">
        <w:rPr>
          <w:rFonts w:cs="Arial"/>
          <w:szCs w:val="24"/>
        </w:rPr>
        <w:t>-</w:t>
      </w:r>
      <w:r w:rsidRPr="00D04E01">
        <w:rPr>
          <w:rFonts w:cs="Arial"/>
          <w:szCs w:val="24"/>
        </w:rPr>
        <w:t>(g)</w:t>
      </w:r>
      <w:r w:rsidRPr="00D04E01">
        <w:rPr>
          <w:rFonts w:cs="Arial"/>
          <w:szCs w:val="24"/>
        </w:rPr>
        <w:tab/>
      </w:r>
      <w:r w:rsidR="00F104E5" w:rsidRPr="00D04E01">
        <w:rPr>
          <w:rFonts w:cs="Arial"/>
          <w:b/>
          <w:bCs/>
          <w:szCs w:val="24"/>
        </w:rPr>
        <w:t>Resin Retained Bridge</w:t>
      </w:r>
      <w:r w:rsidR="00F104E5" w:rsidRPr="00D04E01">
        <w:rPr>
          <w:rFonts w:cs="Arial"/>
          <w:szCs w:val="24"/>
        </w:rPr>
        <w:t xml:space="preserve"> </w:t>
      </w:r>
      <w:r w:rsidR="00CE3295" w:rsidRPr="00D04E01">
        <w:rPr>
          <w:rFonts w:cs="Arial"/>
          <w:szCs w:val="24"/>
        </w:rPr>
        <w:t>(per unit)</w:t>
      </w:r>
    </w:p>
    <w:p w14:paraId="65186FFE" w14:textId="28BB4E14" w:rsidR="00CE3295" w:rsidRPr="00D04E01" w:rsidRDefault="00CE3295">
      <w:pPr>
        <w:pStyle w:val="ListParagraph"/>
        <w:numPr>
          <w:ilvl w:val="0"/>
          <w:numId w:val="29"/>
        </w:numPr>
        <w:rPr>
          <w:rFonts w:cs="Arial"/>
          <w:szCs w:val="24"/>
        </w:rPr>
      </w:pPr>
      <w:r w:rsidRPr="00D04E01">
        <w:rPr>
          <w:rFonts w:cs="Arial"/>
          <w:szCs w:val="24"/>
        </w:rPr>
        <w:t xml:space="preserve">Bridges can </w:t>
      </w:r>
      <w:r w:rsidR="0078373D">
        <w:rPr>
          <w:rFonts w:cs="Arial"/>
          <w:szCs w:val="24"/>
        </w:rPr>
        <w:t xml:space="preserve">normally only </w:t>
      </w:r>
      <w:r w:rsidRPr="00D04E01">
        <w:rPr>
          <w:rFonts w:cs="Arial"/>
          <w:szCs w:val="24"/>
        </w:rPr>
        <w:t xml:space="preserve">be provided, using any suitable material deemed clinically necessary, for patients </w:t>
      </w:r>
      <w:r w:rsidR="00D62518" w:rsidRPr="00D04E01">
        <w:rPr>
          <w:rFonts w:cs="Arial"/>
          <w:szCs w:val="24"/>
        </w:rPr>
        <w:t xml:space="preserve">who are </w:t>
      </w:r>
      <w:r w:rsidRPr="00D04E01">
        <w:rPr>
          <w:rFonts w:cs="Arial"/>
          <w:szCs w:val="24"/>
        </w:rPr>
        <w:t>17 years</w:t>
      </w:r>
      <w:r w:rsidR="00D62518" w:rsidRPr="00D04E01">
        <w:rPr>
          <w:rFonts w:cs="Arial"/>
          <w:szCs w:val="24"/>
        </w:rPr>
        <w:t xml:space="preserve"> or</w:t>
      </w:r>
      <w:r w:rsidRPr="00D04E01">
        <w:rPr>
          <w:rFonts w:cs="Arial"/>
          <w:szCs w:val="24"/>
        </w:rPr>
        <w:t xml:space="preserve"> over</w:t>
      </w:r>
      <w:r w:rsidR="00295D5E" w:rsidRPr="00D04E01">
        <w:rPr>
          <w:rFonts w:cs="Arial"/>
          <w:szCs w:val="24"/>
        </w:rPr>
        <w:t xml:space="preserve"> at the start of the course of treatment</w:t>
      </w:r>
      <w:r w:rsidRPr="00D04E01">
        <w:rPr>
          <w:rFonts w:cs="Arial"/>
          <w:szCs w:val="24"/>
        </w:rPr>
        <w:t>, with stable dentition, at least 6 months after extraction of any tooth to be replaced by the bridge, and subject to satisfactory periapical condition of the abutment teeth, periodontal status, general standard of oral hygiene and occlusion.</w:t>
      </w:r>
    </w:p>
    <w:p w14:paraId="7A3FBCC2" w14:textId="77777777" w:rsidR="00021823" w:rsidRPr="00D04E01" w:rsidRDefault="00021823" w:rsidP="00021823">
      <w:pPr>
        <w:rPr>
          <w:rFonts w:cs="Arial"/>
          <w:szCs w:val="24"/>
        </w:rPr>
      </w:pPr>
    </w:p>
    <w:p w14:paraId="704FB30D" w14:textId="2DE159A4" w:rsidR="00021823" w:rsidRPr="0072573D" w:rsidRDefault="00021823">
      <w:pPr>
        <w:pStyle w:val="ListParagraph"/>
        <w:numPr>
          <w:ilvl w:val="0"/>
          <w:numId w:val="29"/>
        </w:numPr>
        <w:rPr>
          <w:rFonts w:cs="Arial"/>
          <w:szCs w:val="24"/>
        </w:rPr>
      </w:pPr>
      <w:r w:rsidRPr="0072573D">
        <w:rPr>
          <w:rFonts w:cs="Arial"/>
          <w:szCs w:val="24"/>
        </w:rPr>
        <w:t>Bridges should have an adequate retainer to pontic ratio –</w:t>
      </w:r>
      <w:r w:rsidR="00BE76C1" w:rsidRPr="0072573D">
        <w:rPr>
          <w:rFonts w:cs="Arial"/>
          <w:szCs w:val="24"/>
        </w:rPr>
        <w:t xml:space="preserve"> </w:t>
      </w:r>
      <w:r w:rsidRPr="0072573D">
        <w:rPr>
          <w:rFonts w:cs="Arial"/>
          <w:szCs w:val="24"/>
        </w:rPr>
        <w:t>not more than one pontic per retainer in cantilever bridges</w:t>
      </w:r>
      <w:r w:rsidR="00D24532" w:rsidRPr="0072573D">
        <w:rPr>
          <w:rFonts w:cs="Arial"/>
          <w:szCs w:val="24"/>
        </w:rPr>
        <w:t xml:space="preserve"> </w:t>
      </w:r>
      <w:r w:rsidRPr="0072573D">
        <w:rPr>
          <w:rFonts w:cs="Arial"/>
          <w:szCs w:val="24"/>
        </w:rPr>
        <w:t xml:space="preserve">and three pontics per two retainers in other bridges. </w:t>
      </w:r>
    </w:p>
    <w:p w14:paraId="3C94F73A" w14:textId="77777777" w:rsidR="00021823" w:rsidRPr="00D04E01" w:rsidRDefault="00021823">
      <w:pPr>
        <w:pStyle w:val="ListParagraph"/>
        <w:numPr>
          <w:ilvl w:val="0"/>
          <w:numId w:val="29"/>
        </w:numPr>
        <w:rPr>
          <w:rFonts w:cs="Arial"/>
          <w:szCs w:val="24"/>
        </w:rPr>
      </w:pPr>
      <w:r w:rsidRPr="00D04E01">
        <w:rPr>
          <w:rFonts w:cs="Arial"/>
          <w:szCs w:val="24"/>
        </w:rPr>
        <w:t>Bridges to replace molar teeth must be necessary for the stability of the occlusion.</w:t>
      </w:r>
    </w:p>
    <w:p w14:paraId="4FA2C114" w14:textId="770B6739" w:rsidR="00CE3295" w:rsidRPr="00D04E01" w:rsidRDefault="00CE3295" w:rsidP="00021823">
      <w:pPr>
        <w:rPr>
          <w:rFonts w:cs="Arial"/>
          <w:szCs w:val="24"/>
        </w:rPr>
      </w:pPr>
    </w:p>
    <w:p w14:paraId="436A33E1" w14:textId="368C2A4B" w:rsidR="00021823" w:rsidRPr="00D04E01" w:rsidRDefault="00021823">
      <w:pPr>
        <w:pStyle w:val="ListParagraph"/>
        <w:numPr>
          <w:ilvl w:val="0"/>
          <w:numId w:val="29"/>
        </w:numPr>
        <w:rPr>
          <w:rFonts w:cs="Arial"/>
          <w:szCs w:val="24"/>
        </w:rPr>
      </w:pPr>
      <w:r w:rsidRPr="00D04E01">
        <w:rPr>
          <w:rFonts w:cs="Arial"/>
          <w:szCs w:val="24"/>
        </w:rPr>
        <w:t>Item 4</w:t>
      </w:r>
      <w:r w:rsidR="00E56253" w:rsidRPr="00D04E01">
        <w:rPr>
          <w:rFonts w:cs="Arial"/>
          <w:szCs w:val="24"/>
        </w:rPr>
        <w:t>-</w:t>
      </w:r>
      <w:r w:rsidRPr="00D04E01">
        <w:rPr>
          <w:rFonts w:cs="Arial"/>
          <w:szCs w:val="24"/>
        </w:rPr>
        <w:t>(g) includes:</w:t>
      </w:r>
    </w:p>
    <w:p w14:paraId="5C55204B" w14:textId="07D729C2" w:rsidR="00021823" w:rsidRPr="00D04E01" w:rsidRDefault="00021823">
      <w:pPr>
        <w:pStyle w:val="ListParagraph"/>
        <w:numPr>
          <w:ilvl w:val="1"/>
          <w:numId w:val="29"/>
        </w:numPr>
        <w:rPr>
          <w:rFonts w:cs="Arial"/>
          <w:szCs w:val="24"/>
        </w:rPr>
      </w:pPr>
      <w:r w:rsidRPr="00D04E01">
        <w:rPr>
          <w:rFonts w:cs="Arial"/>
          <w:szCs w:val="24"/>
        </w:rPr>
        <w:t>all preparatory treatment required, including, dressings, pulp capping, and the recementing of any provisional restoration provided as part of the course of treatment;</w:t>
      </w:r>
    </w:p>
    <w:p w14:paraId="48C4CA1E" w14:textId="77777777" w:rsidR="00021823" w:rsidRPr="00D04E01" w:rsidRDefault="00021823">
      <w:pPr>
        <w:pStyle w:val="ListParagraph"/>
        <w:numPr>
          <w:ilvl w:val="1"/>
          <w:numId w:val="29"/>
        </w:numPr>
        <w:rPr>
          <w:rFonts w:cs="Arial"/>
          <w:szCs w:val="24"/>
        </w:rPr>
      </w:pPr>
      <w:r w:rsidRPr="00D04E01">
        <w:rPr>
          <w:rFonts w:cs="Arial"/>
          <w:szCs w:val="24"/>
        </w:rPr>
        <w:t>retainers;</w:t>
      </w:r>
    </w:p>
    <w:p w14:paraId="408AB7D1" w14:textId="16EDA41F" w:rsidR="00021823" w:rsidRPr="00D04E01" w:rsidRDefault="00021823">
      <w:pPr>
        <w:pStyle w:val="ListParagraph"/>
        <w:numPr>
          <w:ilvl w:val="1"/>
          <w:numId w:val="29"/>
        </w:numPr>
        <w:rPr>
          <w:rFonts w:cs="Arial"/>
          <w:szCs w:val="24"/>
        </w:rPr>
      </w:pPr>
      <w:r w:rsidRPr="00D04E01">
        <w:rPr>
          <w:rFonts w:cs="Arial"/>
          <w:szCs w:val="24"/>
        </w:rPr>
        <w:t>pontics in a suitable material deemed clinically necessary.</w:t>
      </w:r>
    </w:p>
    <w:p w14:paraId="35BDF907" w14:textId="77777777" w:rsidR="00021823" w:rsidRDefault="00021823" w:rsidP="00021823">
      <w:pPr>
        <w:rPr>
          <w:rFonts w:cs="Arial"/>
          <w:szCs w:val="24"/>
        </w:rPr>
      </w:pPr>
    </w:p>
    <w:p w14:paraId="42CC2E43" w14:textId="38577B67" w:rsidR="005A4B13" w:rsidRPr="00D04E01" w:rsidRDefault="005A4B13" w:rsidP="005A4B13">
      <w:pPr>
        <w:pStyle w:val="ListParagraph"/>
        <w:numPr>
          <w:ilvl w:val="0"/>
          <w:numId w:val="24"/>
        </w:numPr>
        <w:rPr>
          <w:rFonts w:cs="Arial"/>
          <w:szCs w:val="24"/>
        </w:rPr>
      </w:pPr>
      <w:r w:rsidRPr="00D04E01">
        <w:rPr>
          <w:rFonts w:cs="Arial"/>
          <w:szCs w:val="24"/>
        </w:rPr>
        <w:t xml:space="preserve">No fee </w:t>
      </w:r>
      <w:r>
        <w:rPr>
          <w:rFonts w:cs="Arial"/>
          <w:szCs w:val="24"/>
        </w:rPr>
        <w:t>wi</w:t>
      </w:r>
      <w:r w:rsidRPr="00D04E01">
        <w:rPr>
          <w:rFonts w:cs="Arial"/>
          <w:szCs w:val="24"/>
        </w:rPr>
        <w:t xml:space="preserve">ll be payable under item </w:t>
      </w:r>
      <w:r>
        <w:rPr>
          <w:rFonts w:cs="Arial"/>
          <w:szCs w:val="24"/>
        </w:rPr>
        <w:t>4</w:t>
      </w:r>
      <w:r w:rsidRPr="00D04E01">
        <w:rPr>
          <w:rFonts w:cs="Arial"/>
          <w:szCs w:val="24"/>
        </w:rPr>
        <w:t>-(</w:t>
      </w:r>
      <w:r>
        <w:rPr>
          <w:rFonts w:cs="Arial"/>
          <w:szCs w:val="24"/>
        </w:rPr>
        <w:t>g</w:t>
      </w:r>
      <w:r w:rsidRPr="00D04E01">
        <w:rPr>
          <w:rFonts w:cs="Arial"/>
          <w:szCs w:val="24"/>
        </w:rPr>
        <w:t xml:space="preserve">) unless appropriate radiographs </w:t>
      </w:r>
      <w:r w:rsidR="00E16FED">
        <w:rPr>
          <w:rFonts w:cs="Arial"/>
          <w:szCs w:val="24"/>
        </w:rPr>
        <w:t xml:space="preserve">and study models </w:t>
      </w:r>
      <w:r w:rsidRPr="00D04E01">
        <w:rPr>
          <w:rFonts w:cs="Arial"/>
          <w:szCs w:val="24"/>
        </w:rPr>
        <w:t>are available.</w:t>
      </w:r>
    </w:p>
    <w:p w14:paraId="5E614A1B" w14:textId="77777777" w:rsidR="005A4B13" w:rsidRPr="00D04E01" w:rsidRDefault="005A4B13" w:rsidP="00021823">
      <w:pPr>
        <w:rPr>
          <w:rFonts w:cs="Arial"/>
          <w:szCs w:val="24"/>
        </w:rPr>
      </w:pPr>
    </w:p>
    <w:p w14:paraId="0B83F2B1" w14:textId="7B32AF13" w:rsidR="00021823" w:rsidRDefault="00021823" w:rsidP="00021823">
      <w:pPr>
        <w:pStyle w:val="ListParagraph"/>
        <w:numPr>
          <w:ilvl w:val="0"/>
          <w:numId w:val="29"/>
        </w:numPr>
        <w:rPr>
          <w:rFonts w:cs="Arial"/>
          <w:szCs w:val="24"/>
        </w:rPr>
      </w:pPr>
      <w:r w:rsidRPr="00D04E01">
        <w:rPr>
          <w:rFonts w:cs="Arial"/>
          <w:szCs w:val="24"/>
        </w:rPr>
        <w:t>Item 4</w:t>
      </w:r>
      <w:r w:rsidR="00E56253" w:rsidRPr="00D04E01">
        <w:rPr>
          <w:rFonts w:cs="Arial"/>
          <w:szCs w:val="24"/>
        </w:rPr>
        <w:t>-</w:t>
      </w:r>
      <w:r w:rsidRPr="00D04E01">
        <w:rPr>
          <w:rFonts w:cs="Arial"/>
          <w:szCs w:val="24"/>
        </w:rPr>
        <w:t>(</w:t>
      </w:r>
      <w:r w:rsidR="00295D5E" w:rsidRPr="00D04E01">
        <w:rPr>
          <w:rFonts w:cs="Arial"/>
          <w:szCs w:val="24"/>
        </w:rPr>
        <w:t>g</w:t>
      </w:r>
      <w:r w:rsidRPr="00D04E01">
        <w:rPr>
          <w:rFonts w:cs="Arial"/>
          <w:szCs w:val="24"/>
        </w:rPr>
        <w:t>) cannot be claimed to repair or replace a bridge where the same dentist provided the original bridge for the same teeth within 11 complete calendar months, unless repair or replacement is required as a result of trauma.</w:t>
      </w:r>
    </w:p>
    <w:p w14:paraId="1D2FFD3B" w14:textId="77777777" w:rsidR="00081007" w:rsidRPr="00081007" w:rsidRDefault="00081007" w:rsidP="00081007">
      <w:pPr>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6A6332" w:rsidRPr="00D04E01" w14:paraId="683D519B" w14:textId="77777777" w:rsidTr="00D04E01">
        <w:tc>
          <w:tcPr>
            <w:tcW w:w="790" w:type="dxa"/>
            <w:tcBorders>
              <w:bottom w:val="single" w:sz="4" w:space="0" w:color="auto"/>
            </w:tcBorders>
          </w:tcPr>
          <w:p w14:paraId="6E638127" w14:textId="0F14DDBA"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lastRenderedPageBreak/>
              <w:t>D015</w:t>
            </w:r>
          </w:p>
        </w:tc>
        <w:tc>
          <w:tcPr>
            <w:tcW w:w="5017" w:type="dxa"/>
            <w:tcBorders>
              <w:top w:val="nil"/>
              <w:bottom w:val="nil"/>
              <w:right w:val="nil"/>
            </w:tcBorders>
          </w:tcPr>
          <w:p w14:paraId="7A5E979F"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19EBA2AE"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FCCA0AF" w14:textId="41264682"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E026E1">
              <w:rPr>
                <w:rFonts w:cs="Arial"/>
                <w:b/>
                <w:bCs/>
                <w:szCs w:val="24"/>
                <w:lang w:eastAsia="en-GB"/>
              </w:rPr>
              <w:t>102.25</w:t>
            </w:r>
          </w:p>
        </w:tc>
      </w:tr>
      <w:tr w:rsidR="006A6332" w:rsidRPr="00D04E01" w14:paraId="320F682C" w14:textId="77777777" w:rsidTr="00D04E01">
        <w:tc>
          <w:tcPr>
            <w:tcW w:w="790" w:type="dxa"/>
            <w:tcBorders>
              <w:left w:val="nil"/>
              <w:bottom w:val="nil"/>
              <w:right w:val="nil"/>
            </w:tcBorders>
          </w:tcPr>
          <w:p w14:paraId="1370A737"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63CB9EC7"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597222B"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2069859" w14:textId="57FCC57A"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026E1">
              <w:rPr>
                <w:rFonts w:cs="Arial"/>
                <w:b/>
                <w:bCs/>
                <w:szCs w:val="24"/>
                <w:lang w:eastAsia="en-GB"/>
              </w:rPr>
              <w:t>81.80</w:t>
            </w:r>
          </w:p>
        </w:tc>
      </w:tr>
    </w:tbl>
    <w:p w14:paraId="285B7F1C" w14:textId="4C968E9D" w:rsidR="00E36C21" w:rsidRPr="00D04E01" w:rsidRDefault="00E36C21" w:rsidP="00021823">
      <w:pPr>
        <w:rPr>
          <w:rFonts w:cs="Arial"/>
          <w:szCs w:val="24"/>
        </w:rPr>
      </w:pPr>
    </w:p>
    <w:p w14:paraId="46E9FD05" w14:textId="23845015" w:rsidR="00920615" w:rsidRPr="00D04E01" w:rsidRDefault="00920615" w:rsidP="00920615">
      <w:pPr>
        <w:ind w:left="720"/>
        <w:rPr>
          <w:rFonts w:cs="Arial"/>
          <w:b/>
          <w:bCs/>
          <w:szCs w:val="24"/>
        </w:rPr>
      </w:pPr>
      <w:r w:rsidRPr="00D04E01">
        <w:rPr>
          <w:rFonts w:cs="Arial"/>
          <w:b/>
          <w:bCs/>
          <w:szCs w:val="24"/>
        </w:rPr>
        <w:t>Resin Retained Bridge Incomplete Fee (</w:t>
      </w:r>
      <w:r w:rsidR="007C37AA">
        <w:rPr>
          <w:rFonts w:cs="Arial"/>
          <w:b/>
          <w:bCs/>
          <w:szCs w:val="24"/>
        </w:rPr>
        <w:t xml:space="preserve">70% of fee </w:t>
      </w:r>
      <w:r w:rsidRPr="00D04E01">
        <w:rPr>
          <w:rFonts w:cs="Arial"/>
          <w:b/>
          <w:bCs/>
          <w:szCs w:val="24"/>
        </w:rPr>
        <w:t>per unit)</w:t>
      </w:r>
    </w:p>
    <w:p w14:paraId="6D19D295" w14:textId="5F36D711" w:rsidR="00E36C21" w:rsidRPr="00D04E01" w:rsidRDefault="00E36C21" w:rsidP="00726616">
      <w:pPr>
        <w:pStyle w:val="ListParagraph"/>
        <w:numPr>
          <w:ilvl w:val="0"/>
          <w:numId w:val="43"/>
        </w:numPr>
        <w:rPr>
          <w:rFonts w:cs="Arial"/>
          <w:szCs w:val="24"/>
        </w:rPr>
      </w:pPr>
      <w:r w:rsidRPr="00D04E01">
        <w:rPr>
          <w:rFonts w:cs="Arial"/>
          <w:szCs w:val="24"/>
        </w:rPr>
        <w:t>Incomplete treatment fee for item 4-(</w:t>
      </w:r>
      <w:r w:rsidR="00360F0B" w:rsidRPr="00D04E01">
        <w:rPr>
          <w:rFonts w:cs="Arial"/>
          <w:szCs w:val="24"/>
        </w:rPr>
        <w:t>g</w:t>
      </w:r>
      <w:r w:rsidRPr="00D04E01">
        <w:rPr>
          <w:rFonts w:cs="Arial"/>
          <w:szCs w:val="24"/>
        </w:rPr>
        <w:t>) can only be claimed after 2 complete calendar months since the patient last attended. Any appliances must be retained for at least 1</w:t>
      </w:r>
      <w:r w:rsidR="00920615" w:rsidRPr="00D04E01">
        <w:rPr>
          <w:rFonts w:cs="Arial"/>
          <w:szCs w:val="24"/>
        </w:rPr>
        <w:t>2</w:t>
      </w:r>
      <w:r w:rsidRPr="00D04E01">
        <w:rPr>
          <w:rFonts w:cs="Arial"/>
          <w:szCs w:val="24"/>
        </w:rPr>
        <w:t xml:space="preserve"> months after the date of payment and submitted to the </w:t>
      </w:r>
      <w:r w:rsidR="00052730">
        <w:rPr>
          <w:rFonts w:cs="Arial"/>
          <w:szCs w:val="24"/>
        </w:rPr>
        <w:t>CSA</w:t>
      </w:r>
      <w:r w:rsidRPr="00D04E01">
        <w:rPr>
          <w:rFonts w:cs="Arial"/>
          <w:szCs w:val="24"/>
        </w:rPr>
        <w:t xml:space="preserve"> if requested.</w:t>
      </w:r>
    </w:p>
    <w:p w14:paraId="3DDD8B82" w14:textId="6A7E9860" w:rsidR="00920615" w:rsidRDefault="00920615" w:rsidP="00920615">
      <w:pPr>
        <w:rPr>
          <w:rFonts w:cs="Arial"/>
          <w:szCs w:val="24"/>
        </w:rPr>
      </w:pPr>
    </w:p>
    <w:p w14:paraId="647AF8DA" w14:textId="77777777" w:rsidR="00A30905" w:rsidRPr="00D04E01" w:rsidRDefault="00A30905" w:rsidP="00920615">
      <w:pPr>
        <w:rPr>
          <w:rFonts w:cs="Arial"/>
          <w:szCs w:val="24"/>
        </w:rPr>
      </w:pPr>
    </w:p>
    <w:tbl>
      <w:tblPr>
        <w:tblStyle w:val="TableGrid"/>
        <w:tblW w:w="9067" w:type="dxa"/>
        <w:tblLook w:val="04A0" w:firstRow="1" w:lastRow="0" w:firstColumn="1" w:lastColumn="0" w:noHBand="0" w:noVBand="1"/>
      </w:tblPr>
      <w:tblGrid>
        <w:gridCol w:w="790"/>
        <w:gridCol w:w="1406"/>
        <w:gridCol w:w="5742"/>
        <w:gridCol w:w="1129"/>
      </w:tblGrid>
      <w:tr w:rsidR="00920615" w:rsidRPr="00D04E01" w14:paraId="42E35C1E" w14:textId="77777777" w:rsidTr="0083789A">
        <w:tc>
          <w:tcPr>
            <w:tcW w:w="704" w:type="dxa"/>
            <w:tcBorders>
              <w:bottom w:val="single" w:sz="4" w:space="0" w:color="auto"/>
            </w:tcBorders>
          </w:tcPr>
          <w:p w14:paraId="7C5C983D"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D016</w:t>
            </w:r>
          </w:p>
        </w:tc>
        <w:tc>
          <w:tcPr>
            <w:tcW w:w="1418" w:type="dxa"/>
            <w:tcBorders>
              <w:top w:val="nil"/>
              <w:bottom w:val="nil"/>
              <w:right w:val="nil"/>
            </w:tcBorders>
          </w:tcPr>
          <w:p w14:paraId="07495CAA"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811" w:type="dxa"/>
            <w:tcBorders>
              <w:top w:val="nil"/>
              <w:left w:val="nil"/>
              <w:bottom w:val="nil"/>
              <w:right w:val="single" w:sz="4" w:space="0" w:color="auto"/>
            </w:tcBorders>
          </w:tcPr>
          <w:p w14:paraId="2474AD04" w14:textId="0DBBEE4F"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w:t>
            </w:r>
          </w:p>
        </w:tc>
        <w:tc>
          <w:tcPr>
            <w:tcW w:w="1134" w:type="dxa"/>
            <w:tcBorders>
              <w:top w:val="single" w:sz="4" w:space="0" w:color="auto"/>
              <w:left w:val="single" w:sz="4" w:space="0" w:color="auto"/>
              <w:bottom w:val="single" w:sz="4" w:space="0" w:color="auto"/>
              <w:right w:val="single" w:sz="4" w:space="0" w:color="auto"/>
            </w:tcBorders>
          </w:tcPr>
          <w:p w14:paraId="2B1E4254" w14:textId="70A042F1"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026E1">
              <w:rPr>
                <w:rFonts w:cs="Arial"/>
                <w:b/>
                <w:bCs/>
                <w:szCs w:val="24"/>
                <w:lang w:eastAsia="en-GB"/>
              </w:rPr>
              <w:t>71.55</w:t>
            </w:r>
          </w:p>
        </w:tc>
      </w:tr>
      <w:tr w:rsidR="00920615" w:rsidRPr="00D04E01" w14:paraId="6652BDC9" w14:textId="77777777" w:rsidTr="0083789A">
        <w:tc>
          <w:tcPr>
            <w:tcW w:w="704" w:type="dxa"/>
            <w:tcBorders>
              <w:left w:val="nil"/>
              <w:bottom w:val="nil"/>
              <w:right w:val="nil"/>
            </w:tcBorders>
          </w:tcPr>
          <w:p w14:paraId="2751CF4E"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57FB0328" w14:textId="77777777" w:rsidR="00920615"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088AA61A" w14:textId="77777777" w:rsidR="00562D77" w:rsidRPr="00D04E01" w:rsidRDefault="00562D77"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4A12E0DA"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nil"/>
            </w:tcBorders>
          </w:tcPr>
          <w:p w14:paraId="5148E7E2" w14:textId="77777777"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74F49706" w14:textId="52687385" w:rsidR="00920615" w:rsidRPr="00D04E01" w:rsidRDefault="00920615"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0706EC">
              <w:rPr>
                <w:rFonts w:cs="Arial"/>
                <w:b/>
                <w:bCs/>
                <w:szCs w:val="24"/>
                <w:lang w:eastAsia="en-GB"/>
              </w:rPr>
              <w:t>57.24</w:t>
            </w:r>
          </w:p>
        </w:tc>
      </w:tr>
    </w:tbl>
    <w:p w14:paraId="4E0F1C81" w14:textId="77777777" w:rsidR="00D24532" w:rsidRDefault="00D24532" w:rsidP="00920615">
      <w:pPr>
        <w:ind w:left="720"/>
        <w:rPr>
          <w:rFonts w:cs="Arial"/>
          <w:b/>
          <w:bCs/>
          <w:szCs w:val="24"/>
        </w:rPr>
      </w:pPr>
    </w:p>
    <w:p w14:paraId="15A886D9" w14:textId="3938AB44" w:rsidR="00920615" w:rsidRPr="00D04E01" w:rsidRDefault="00920615" w:rsidP="00920615">
      <w:pPr>
        <w:ind w:left="720"/>
        <w:rPr>
          <w:rFonts w:cs="Arial"/>
          <w:b/>
          <w:bCs/>
          <w:szCs w:val="24"/>
        </w:rPr>
      </w:pPr>
      <w:r w:rsidRPr="00D04E01">
        <w:rPr>
          <w:rFonts w:cs="Arial"/>
          <w:b/>
          <w:bCs/>
          <w:szCs w:val="24"/>
        </w:rPr>
        <w:t>Resin Retained Bridge Balancing Fee (</w:t>
      </w:r>
      <w:r w:rsidR="007C37AA">
        <w:rPr>
          <w:rFonts w:cs="Arial"/>
          <w:b/>
          <w:bCs/>
          <w:szCs w:val="24"/>
        </w:rPr>
        <w:t xml:space="preserve">30% of fee </w:t>
      </w:r>
      <w:r w:rsidRPr="00D04E01">
        <w:rPr>
          <w:rFonts w:cs="Arial"/>
          <w:b/>
          <w:bCs/>
          <w:szCs w:val="24"/>
        </w:rPr>
        <w:t>per unit)</w:t>
      </w:r>
    </w:p>
    <w:p w14:paraId="12B09BC9" w14:textId="3AE0E8F2" w:rsidR="00E36C21" w:rsidRPr="00D04E01" w:rsidRDefault="00E36C21"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EA3DD6">
        <w:rPr>
          <w:rFonts w:cs="Arial"/>
          <w:szCs w:val="24"/>
        </w:rPr>
        <w:t>paid</w:t>
      </w:r>
      <w:r w:rsidRPr="00D04E01">
        <w:rPr>
          <w:rFonts w:cs="Arial"/>
          <w:szCs w:val="24"/>
        </w:rPr>
        <w:t xml:space="preserve"> then only the balance of fees will subsequently be paid.</w:t>
      </w:r>
    </w:p>
    <w:p w14:paraId="1C553906" w14:textId="6DBCABD2" w:rsidR="00E36C21" w:rsidRPr="00D04E01" w:rsidRDefault="00E36C21" w:rsidP="00E36C21">
      <w:pPr>
        <w:rPr>
          <w:rFonts w:cs="Arial"/>
          <w:szCs w:val="24"/>
        </w:rPr>
      </w:pPr>
    </w:p>
    <w:tbl>
      <w:tblPr>
        <w:tblStyle w:val="TableGrid"/>
        <w:tblW w:w="9067" w:type="dxa"/>
        <w:tblLook w:val="04A0" w:firstRow="1" w:lastRow="0" w:firstColumn="1" w:lastColumn="0" w:noHBand="0" w:noVBand="1"/>
      </w:tblPr>
      <w:tblGrid>
        <w:gridCol w:w="791"/>
        <w:gridCol w:w="1189"/>
        <w:gridCol w:w="5954"/>
        <w:gridCol w:w="1133"/>
      </w:tblGrid>
      <w:tr w:rsidR="006A6332" w:rsidRPr="00D04E01" w14:paraId="56C7254A" w14:textId="77777777" w:rsidTr="00B43C96">
        <w:tc>
          <w:tcPr>
            <w:tcW w:w="791" w:type="dxa"/>
            <w:tcBorders>
              <w:bottom w:val="single" w:sz="4" w:space="0" w:color="auto"/>
            </w:tcBorders>
          </w:tcPr>
          <w:p w14:paraId="685E1200" w14:textId="2BE0E4BC"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D017</w:t>
            </w:r>
          </w:p>
        </w:tc>
        <w:tc>
          <w:tcPr>
            <w:tcW w:w="1189" w:type="dxa"/>
            <w:tcBorders>
              <w:top w:val="nil"/>
              <w:bottom w:val="nil"/>
              <w:right w:val="nil"/>
            </w:tcBorders>
          </w:tcPr>
          <w:p w14:paraId="7BE586C1"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954" w:type="dxa"/>
            <w:tcBorders>
              <w:top w:val="nil"/>
              <w:left w:val="nil"/>
              <w:bottom w:val="nil"/>
              <w:right w:val="single" w:sz="4" w:space="0" w:color="auto"/>
            </w:tcBorders>
          </w:tcPr>
          <w:p w14:paraId="2F6F8483" w14:textId="754DCC3E"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w:t>
            </w:r>
          </w:p>
        </w:tc>
        <w:tc>
          <w:tcPr>
            <w:tcW w:w="1133" w:type="dxa"/>
            <w:tcBorders>
              <w:top w:val="single" w:sz="4" w:space="0" w:color="auto"/>
              <w:left w:val="single" w:sz="4" w:space="0" w:color="auto"/>
              <w:bottom w:val="single" w:sz="4" w:space="0" w:color="auto"/>
              <w:right w:val="single" w:sz="4" w:space="0" w:color="auto"/>
            </w:tcBorders>
          </w:tcPr>
          <w:p w14:paraId="643B6CBB" w14:textId="6D46D94B"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0706EC">
              <w:rPr>
                <w:rFonts w:cs="Arial"/>
                <w:b/>
                <w:bCs/>
                <w:szCs w:val="24"/>
                <w:lang w:eastAsia="en-GB"/>
              </w:rPr>
              <w:t>30.70</w:t>
            </w:r>
          </w:p>
        </w:tc>
      </w:tr>
      <w:tr w:rsidR="006A6332" w:rsidRPr="00D04E01" w14:paraId="7D65446D" w14:textId="77777777" w:rsidTr="00B43C96">
        <w:tc>
          <w:tcPr>
            <w:tcW w:w="791" w:type="dxa"/>
            <w:tcBorders>
              <w:left w:val="nil"/>
              <w:bottom w:val="nil"/>
              <w:right w:val="nil"/>
            </w:tcBorders>
          </w:tcPr>
          <w:p w14:paraId="30EE5C2E"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89" w:type="dxa"/>
            <w:tcBorders>
              <w:top w:val="nil"/>
              <w:left w:val="nil"/>
              <w:bottom w:val="nil"/>
              <w:right w:val="nil"/>
            </w:tcBorders>
          </w:tcPr>
          <w:p w14:paraId="43531173"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954" w:type="dxa"/>
            <w:tcBorders>
              <w:top w:val="nil"/>
              <w:left w:val="nil"/>
              <w:bottom w:val="nil"/>
              <w:right w:val="nil"/>
            </w:tcBorders>
          </w:tcPr>
          <w:p w14:paraId="64D14037" w14:textId="77777777"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A997D35" w14:textId="59154D5D" w:rsidR="006A6332" w:rsidRPr="00D04E01" w:rsidRDefault="006A6332"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0706EC">
              <w:rPr>
                <w:rFonts w:cs="Arial"/>
                <w:b/>
                <w:bCs/>
                <w:szCs w:val="24"/>
                <w:lang w:eastAsia="en-GB"/>
              </w:rPr>
              <w:t>24.56</w:t>
            </w:r>
          </w:p>
        </w:tc>
      </w:tr>
    </w:tbl>
    <w:p w14:paraId="54103044" w14:textId="59280A72" w:rsidR="0014526E" w:rsidRPr="00D04E01" w:rsidRDefault="00B66F50" w:rsidP="00021823">
      <w:pPr>
        <w:rPr>
          <w:rFonts w:cs="Arial"/>
          <w:szCs w:val="24"/>
        </w:rPr>
      </w:pPr>
      <w:r>
        <w:rPr>
          <w:rFonts w:cs="Arial"/>
          <w:szCs w:val="24"/>
        </w:rPr>
        <w:pict w14:anchorId="57C2E1B4">
          <v:rect id="_x0000_i1054" style="width:0;height:1.5pt" o:hralign="center" o:hrstd="t" o:hr="t" fillcolor="#a0a0a0" stroked="f"/>
        </w:pict>
      </w:r>
    </w:p>
    <w:p w14:paraId="71E334F9" w14:textId="77777777" w:rsidR="00A30905" w:rsidRDefault="00A30905" w:rsidP="00021823">
      <w:pPr>
        <w:rPr>
          <w:rFonts w:cs="Arial"/>
          <w:szCs w:val="24"/>
        </w:rPr>
      </w:pPr>
    </w:p>
    <w:p w14:paraId="18064F19" w14:textId="5CA99C6F" w:rsidR="00021823" w:rsidRDefault="00633109" w:rsidP="00021823">
      <w:pPr>
        <w:rPr>
          <w:rFonts w:cs="Arial"/>
          <w:szCs w:val="24"/>
        </w:rPr>
      </w:pPr>
      <w:r>
        <w:rPr>
          <w:rFonts w:cs="Arial"/>
          <w:szCs w:val="24"/>
        </w:rPr>
        <w:t>4-(h)</w:t>
      </w:r>
      <w:r>
        <w:rPr>
          <w:rFonts w:cs="Arial"/>
          <w:szCs w:val="24"/>
        </w:rPr>
        <w:tab/>
      </w:r>
      <w:r w:rsidRPr="00BE76C1">
        <w:rPr>
          <w:rFonts w:cs="Arial"/>
          <w:b/>
          <w:bCs/>
          <w:szCs w:val="24"/>
        </w:rPr>
        <w:t>Rece</w:t>
      </w:r>
      <w:r w:rsidR="00877A99" w:rsidRPr="00BE76C1">
        <w:rPr>
          <w:rFonts w:cs="Arial"/>
          <w:b/>
          <w:bCs/>
          <w:szCs w:val="24"/>
        </w:rPr>
        <w:t>menting of a Resin Retained Bridge</w:t>
      </w:r>
    </w:p>
    <w:p w14:paraId="1DBD71E8" w14:textId="01811C7D" w:rsidR="00877A99" w:rsidRDefault="001C09A2" w:rsidP="00253E8A">
      <w:pPr>
        <w:pStyle w:val="ListParagraph"/>
        <w:numPr>
          <w:ilvl w:val="0"/>
          <w:numId w:val="50"/>
        </w:numPr>
        <w:rPr>
          <w:rFonts w:cs="Arial"/>
          <w:szCs w:val="24"/>
        </w:rPr>
      </w:pPr>
      <w:r>
        <w:rPr>
          <w:rFonts w:cs="Arial"/>
          <w:szCs w:val="24"/>
        </w:rPr>
        <w:t>Fee for recementing a resin retained bridge</w:t>
      </w:r>
      <w:r w:rsidR="002D186D">
        <w:rPr>
          <w:rFonts w:cs="Arial"/>
          <w:szCs w:val="24"/>
        </w:rPr>
        <w:t>.</w:t>
      </w:r>
    </w:p>
    <w:p w14:paraId="512E9C16" w14:textId="77777777" w:rsidR="00985B96" w:rsidRPr="00985B96" w:rsidRDefault="00985B96" w:rsidP="00233689">
      <w:pPr>
        <w:rPr>
          <w:rFonts w:cs="Arial"/>
          <w:szCs w:val="24"/>
        </w:rPr>
      </w:pPr>
    </w:p>
    <w:p w14:paraId="3FC63248" w14:textId="36A8ABB0" w:rsidR="00985B96" w:rsidRPr="00D04E01" w:rsidRDefault="002D186D" w:rsidP="00233689">
      <w:pPr>
        <w:pStyle w:val="ListParagraph"/>
        <w:numPr>
          <w:ilvl w:val="0"/>
          <w:numId w:val="7"/>
        </w:numPr>
        <w:rPr>
          <w:rFonts w:cs="Arial"/>
          <w:szCs w:val="24"/>
        </w:rPr>
      </w:pPr>
      <w:r>
        <w:rPr>
          <w:rFonts w:cs="Arial"/>
          <w:szCs w:val="24"/>
        </w:rPr>
        <w:t>Item 4-(h)</w:t>
      </w:r>
      <w:r w:rsidR="00985B96">
        <w:rPr>
          <w:rFonts w:cs="Arial"/>
          <w:szCs w:val="24"/>
        </w:rPr>
        <w:t xml:space="preserve"> cannot be claimed for the recementing of </w:t>
      </w:r>
      <w:r w:rsidR="00063868">
        <w:rPr>
          <w:rFonts w:cs="Arial"/>
          <w:szCs w:val="24"/>
        </w:rPr>
        <w:t>a</w:t>
      </w:r>
      <w:r w:rsidR="00985B96">
        <w:rPr>
          <w:rFonts w:cs="Arial"/>
          <w:szCs w:val="24"/>
        </w:rPr>
        <w:t xml:space="preserve"> resin retained bridge </w:t>
      </w:r>
      <w:r w:rsidR="00063868">
        <w:rPr>
          <w:rFonts w:cs="Arial"/>
          <w:szCs w:val="24"/>
        </w:rPr>
        <w:t>that has</w:t>
      </w:r>
      <w:r w:rsidR="00985B96" w:rsidRPr="00D04E01">
        <w:rPr>
          <w:rFonts w:cs="Arial"/>
          <w:szCs w:val="24"/>
        </w:rPr>
        <w:t xml:space="preserve"> been provided by the same dentist, for the same tooth, within the previous 11 complete calendar months.</w:t>
      </w:r>
    </w:p>
    <w:p w14:paraId="24A57954" w14:textId="312BF89E" w:rsidR="002D186D" w:rsidRDefault="002D186D" w:rsidP="00985B96">
      <w:pPr>
        <w:pStyle w:val="ListParagraph"/>
        <w:ind w:left="1080"/>
        <w:rPr>
          <w:rFonts w:cs="Arial"/>
          <w:szCs w:val="24"/>
        </w:rPr>
      </w:pPr>
    </w:p>
    <w:tbl>
      <w:tblPr>
        <w:tblStyle w:val="TableGrid"/>
        <w:tblW w:w="9067" w:type="dxa"/>
        <w:tblLook w:val="04A0" w:firstRow="1" w:lastRow="0" w:firstColumn="1" w:lastColumn="0" w:noHBand="0" w:noVBand="1"/>
      </w:tblPr>
      <w:tblGrid>
        <w:gridCol w:w="790"/>
        <w:gridCol w:w="5017"/>
        <w:gridCol w:w="2127"/>
        <w:gridCol w:w="1133"/>
      </w:tblGrid>
      <w:tr w:rsidR="00063868" w:rsidRPr="00D04E01" w14:paraId="330DB2D8" w14:textId="77777777" w:rsidTr="008E60B0">
        <w:tc>
          <w:tcPr>
            <w:tcW w:w="790" w:type="dxa"/>
            <w:tcBorders>
              <w:bottom w:val="single" w:sz="4" w:space="0" w:color="auto"/>
            </w:tcBorders>
          </w:tcPr>
          <w:p w14:paraId="6D097DFF" w14:textId="2E0F4E49"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D01</w:t>
            </w:r>
            <w:r>
              <w:rPr>
                <w:rFonts w:cs="Arial"/>
                <w:szCs w:val="24"/>
                <w:lang w:eastAsia="en-GB"/>
              </w:rPr>
              <w:t>8</w:t>
            </w:r>
          </w:p>
        </w:tc>
        <w:tc>
          <w:tcPr>
            <w:tcW w:w="5017" w:type="dxa"/>
            <w:tcBorders>
              <w:top w:val="nil"/>
              <w:bottom w:val="nil"/>
              <w:right w:val="nil"/>
            </w:tcBorders>
          </w:tcPr>
          <w:p w14:paraId="20339294" w14:textId="53282690"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758B03D1" w14:textId="77777777"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11E50C6" w14:textId="6A2EBA6A"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BE3CFC">
              <w:rPr>
                <w:rFonts w:cs="Arial"/>
                <w:b/>
                <w:bCs/>
                <w:szCs w:val="24"/>
                <w:lang w:eastAsia="en-GB"/>
              </w:rPr>
              <w:t>44.95</w:t>
            </w:r>
          </w:p>
        </w:tc>
      </w:tr>
      <w:tr w:rsidR="00063868" w:rsidRPr="00D04E01" w14:paraId="2D708774" w14:textId="77777777" w:rsidTr="008E60B0">
        <w:tc>
          <w:tcPr>
            <w:tcW w:w="790" w:type="dxa"/>
            <w:tcBorders>
              <w:left w:val="nil"/>
              <w:bottom w:val="nil"/>
              <w:right w:val="nil"/>
            </w:tcBorders>
          </w:tcPr>
          <w:p w14:paraId="2F92C623" w14:textId="77777777"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17" w:type="dxa"/>
            <w:tcBorders>
              <w:top w:val="nil"/>
              <w:left w:val="nil"/>
              <w:bottom w:val="nil"/>
              <w:right w:val="nil"/>
            </w:tcBorders>
          </w:tcPr>
          <w:p w14:paraId="2CC7F300" w14:textId="77777777"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0DC20904" w14:textId="77777777"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7E092E7" w14:textId="3FE85070" w:rsidR="00063868" w:rsidRPr="00D04E01" w:rsidRDefault="00063868"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BE3CFC">
              <w:rPr>
                <w:rFonts w:cs="Arial"/>
                <w:b/>
                <w:bCs/>
                <w:szCs w:val="24"/>
                <w:lang w:eastAsia="en-GB"/>
              </w:rPr>
              <w:t>35.96</w:t>
            </w:r>
          </w:p>
        </w:tc>
      </w:tr>
    </w:tbl>
    <w:p w14:paraId="7EED9C3D" w14:textId="7DFF1FD3" w:rsidR="00063868" w:rsidRPr="00B23AC1" w:rsidRDefault="00B66F50" w:rsidP="00B23AC1">
      <w:pPr>
        <w:rPr>
          <w:rFonts w:cs="Arial"/>
          <w:szCs w:val="24"/>
        </w:rPr>
      </w:pPr>
      <w:r>
        <w:rPr>
          <w:rFonts w:cs="Arial"/>
          <w:szCs w:val="24"/>
        </w:rPr>
        <w:pict w14:anchorId="6B24CDFC">
          <v:rect id="_x0000_i1055" style="width:0;height:1.5pt" o:hralign="center" o:hrstd="t" o:hr="t" fillcolor="#a0a0a0" stroked="f"/>
        </w:pict>
      </w:r>
    </w:p>
    <w:p w14:paraId="09E83D0D" w14:textId="4FED8B09" w:rsidR="00B23AC1" w:rsidRDefault="00B23AC1">
      <w:pPr>
        <w:rPr>
          <w:rFonts w:cs="Arial"/>
          <w:szCs w:val="24"/>
        </w:rPr>
      </w:pPr>
      <w:r>
        <w:rPr>
          <w:rFonts w:cs="Arial"/>
          <w:szCs w:val="24"/>
        </w:rPr>
        <w:br w:type="page"/>
      </w:r>
    </w:p>
    <w:p w14:paraId="01548824" w14:textId="334F93A1" w:rsidR="007D788A" w:rsidRPr="00D04E01" w:rsidRDefault="007D788A" w:rsidP="00021823">
      <w:pPr>
        <w:rPr>
          <w:rFonts w:cs="Arial"/>
          <w:b/>
          <w:bCs/>
          <w:sz w:val="28"/>
          <w:szCs w:val="28"/>
        </w:rPr>
      </w:pPr>
      <w:bookmarkStart w:id="6" w:name="Section_V"/>
      <w:r w:rsidRPr="00D04E01">
        <w:rPr>
          <w:rFonts w:cs="Arial"/>
          <w:b/>
          <w:bCs/>
          <w:sz w:val="28"/>
          <w:szCs w:val="28"/>
        </w:rPr>
        <w:lastRenderedPageBreak/>
        <w:t xml:space="preserve">Section V – Extractions </w:t>
      </w:r>
    </w:p>
    <w:bookmarkEnd w:id="6"/>
    <w:p w14:paraId="18F3E09E" w14:textId="0EDF5DE2" w:rsidR="00021823" w:rsidRPr="00D04E01" w:rsidRDefault="00021823" w:rsidP="00021823">
      <w:pPr>
        <w:rPr>
          <w:rFonts w:cs="Arial"/>
          <w:szCs w:val="24"/>
        </w:rPr>
      </w:pPr>
    </w:p>
    <w:p w14:paraId="08FA39EF" w14:textId="22BAF167" w:rsidR="001245AB" w:rsidRPr="00D04E01" w:rsidRDefault="007D788A" w:rsidP="00021823">
      <w:pPr>
        <w:rPr>
          <w:rFonts w:cs="Arial"/>
          <w:szCs w:val="24"/>
        </w:rPr>
      </w:pPr>
      <w:r w:rsidRPr="00D04E01">
        <w:rPr>
          <w:rFonts w:cs="Arial"/>
          <w:szCs w:val="24"/>
        </w:rPr>
        <w:t>5</w:t>
      </w:r>
      <w:r w:rsidR="00360F0B" w:rsidRPr="00D04E01">
        <w:rPr>
          <w:rFonts w:cs="Arial"/>
          <w:szCs w:val="24"/>
        </w:rPr>
        <w:t>-</w:t>
      </w:r>
      <w:r w:rsidRPr="00D04E01">
        <w:rPr>
          <w:rFonts w:cs="Arial"/>
          <w:szCs w:val="24"/>
        </w:rPr>
        <w:t>(a)</w:t>
      </w:r>
      <w:r w:rsidRPr="00D04E01">
        <w:rPr>
          <w:rFonts w:cs="Arial"/>
          <w:szCs w:val="24"/>
        </w:rPr>
        <w:tab/>
      </w:r>
      <w:r w:rsidRPr="00D04E01">
        <w:rPr>
          <w:rFonts w:cs="Arial"/>
          <w:b/>
          <w:bCs/>
          <w:szCs w:val="24"/>
        </w:rPr>
        <w:t>Extraction</w:t>
      </w:r>
    </w:p>
    <w:p w14:paraId="2A216B23" w14:textId="5DAD7E95" w:rsidR="007D788A" w:rsidRPr="00D04E01" w:rsidRDefault="00130F46">
      <w:pPr>
        <w:pStyle w:val="ListParagraph"/>
        <w:numPr>
          <w:ilvl w:val="0"/>
          <w:numId w:val="30"/>
        </w:numPr>
        <w:rPr>
          <w:rFonts w:cs="Arial"/>
          <w:szCs w:val="24"/>
        </w:rPr>
      </w:pPr>
      <w:r w:rsidRPr="00D04E01">
        <w:rPr>
          <w:rFonts w:cs="Arial"/>
          <w:szCs w:val="24"/>
        </w:rPr>
        <w:t>Extractions of permanent or deciduous teeth for adults and children.</w:t>
      </w:r>
    </w:p>
    <w:p w14:paraId="63DE110A" w14:textId="2E049765" w:rsidR="00130F46" w:rsidRPr="00D04E01" w:rsidRDefault="00130F46" w:rsidP="00130F46">
      <w:pPr>
        <w:rPr>
          <w:rFonts w:cs="Arial"/>
          <w:szCs w:val="24"/>
        </w:rPr>
      </w:pPr>
    </w:p>
    <w:p w14:paraId="244D3886" w14:textId="3B721B7B" w:rsidR="005179DB" w:rsidRPr="00D04E01" w:rsidRDefault="00130F46">
      <w:pPr>
        <w:pStyle w:val="ListParagraph"/>
        <w:numPr>
          <w:ilvl w:val="0"/>
          <w:numId w:val="30"/>
        </w:numPr>
        <w:rPr>
          <w:rFonts w:cs="Arial"/>
          <w:szCs w:val="24"/>
        </w:rPr>
      </w:pPr>
      <w:r w:rsidRPr="00D04E01">
        <w:rPr>
          <w:rFonts w:cs="Arial"/>
          <w:szCs w:val="24"/>
        </w:rPr>
        <w:t>Item 5</w:t>
      </w:r>
      <w:r w:rsidR="00360F0B" w:rsidRPr="00D04E01">
        <w:rPr>
          <w:rFonts w:cs="Arial"/>
          <w:szCs w:val="24"/>
        </w:rPr>
        <w:t>-</w:t>
      </w:r>
      <w:r w:rsidRPr="00D04E01">
        <w:rPr>
          <w:rFonts w:cs="Arial"/>
          <w:szCs w:val="24"/>
        </w:rPr>
        <w:t xml:space="preserve">(a) includes </w:t>
      </w:r>
      <w:r w:rsidR="00C06079" w:rsidRPr="00D04E01">
        <w:rPr>
          <w:rFonts w:cs="Arial"/>
          <w:szCs w:val="24"/>
        </w:rPr>
        <w:t>all required post-operative care and advice, including arrest of haemorrhage, necessary sutures and their subsequent removal, except where urgent unscheduled care is required within a separate appointment in connection with item 1</w:t>
      </w:r>
      <w:r w:rsidR="00360F0B" w:rsidRPr="00D04E01">
        <w:rPr>
          <w:rFonts w:cs="Arial"/>
          <w:szCs w:val="24"/>
        </w:rPr>
        <w:t>-</w:t>
      </w:r>
      <w:r w:rsidR="00C06079" w:rsidRPr="00D04E01">
        <w:rPr>
          <w:rFonts w:cs="Arial"/>
          <w:szCs w:val="24"/>
        </w:rPr>
        <w:t>(c).</w:t>
      </w:r>
    </w:p>
    <w:p w14:paraId="77A769AC" w14:textId="77777777" w:rsidR="00F6573E" w:rsidRPr="00D04E01" w:rsidRDefault="00F6573E" w:rsidP="00F6573E">
      <w:pPr>
        <w:pStyle w:val="ListParagraph"/>
        <w:rPr>
          <w:rFonts w:cs="Arial"/>
          <w:szCs w:val="24"/>
        </w:rPr>
      </w:pPr>
    </w:p>
    <w:p w14:paraId="267025A5" w14:textId="3E3C7EB6" w:rsidR="008A274F" w:rsidRPr="00D04E01" w:rsidRDefault="00F6573E">
      <w:pPr>
        <w:pStyle w:val="ListParagraph"/>
        <w:numPr>
          <w:ilvl w:val="0"/>
          <w:numId w:val="30"/>
        </w:numPr>
        <w:rPr>
          <w:rFonts w:cs="Arial"/>
          <w:szCs w:val="24"/>
        </w:rPr>
      </w:pPr>
      <w:r w:rsidRPr="00D04E01">
        <w:rPr>
          <w:rFonts w:cs="Arial"/>
          <w:szCs w:val="24"/>
        </w:rPr>
        <w:t>Item 5</w:t>
      </w:r>
      <w:r w:rsidR="00360F0B" w:rsidRPr="00D04E01">
        <w:rPr>
          <w:rFonts w:cs="Arial"/>
          <w:szCs w:val="24"/>
        </w:rPr>
        <w:t>-</w:t>
      </w:r>
      <w:r w:rsidRPr="00D04E01">
        <w:rPr>
          <w:rFonts w:cs="Arial"/>
          <w:szCs w:val="24"/>
        </w:rPr>
        <w:t xml:space="preserve">(a) cannot be </w:t>
      </w:r>
      <w:r w:rsidR="008A274F" w:rsidRPr="00D04E01">
        <w:rPr>
          <w:rFonts w:cs="Arial"/>
          <w:szCs w:val="24"/>
        </w:rPr>
        <w:t>claimed alongside item 5</w:t>
      </w:r>
      <w:r w:rsidR="00360F0B" w:rsidRPr="00D04E01">
        <w:rPr>
          <w:rFonts w:cs="Arial"/>
          <w:szCs w:val="24"/>
        </w:rPr>
        <w:t>-</w:t>
      </w:r>
      <w:r w:rsidR="008A274F" w:rsidRPr="00D04E01">
        <w:rPr>
          <w:rFonts w:cs="Arial"/>
          <w:szCs w:val="24"/>
        </w:rPr>
        <w:t>(b) or 5</w:t>
      </w:r>
      <w:r w:rsidR="00360F0B" w:rsidRPr="00D04E01">
        <w:rPr>
          <w:rFonts w:cs="Arial"/>
          <w:szCs w:val="24"/>
        </w:rPr>
        <w:t>-</w:t>
      </w:r>
      <w:r w:rsidR="008A274F" w:rsidRPr="00D04E01">
        <w:rPr>
          <w:rFonts w:cs="Arial"/>
          <w:szCs w:val="24"/>
        </w:rPr>
        <w:t>(c) by the same dentist, for the same tooth.</w:t>
      </w:r>
    </w:p>
    <w:p w14:paraId="28BD0CF9" w14:textId="5507790B" w:rsidR="00F6573E" w:rsidRPr="00D04E01" w:rsidRDefault="00F6573E" w:rsidP="008A274F">
      <w:pPr>
        <w:rPr>
          <w:rFonts w:cs="Arial"/>
          <w:szCs w:val="24"/>
        </w:rPr>
      </w:pPr>
    </w:p>
    <w:tbl>
      <w:tblPr>
        <w:tblStyle w:val="TableGrid"/>
        <w:tblW w:w="9067" w:type="dxa"/>
        <w:tblLook w:val="04A0" w:firstRow="1" w:lastRow="0" w:firstColumn="1" w:lastColumn="0" w:noHBand="0" w:noVBand="1"/>
      </w:tblPr>
      <w:tblGrid>
        <w:gridCol w:w="777"/>
        <w:gridCol w:w="5030"/>
        <w:gridCol w:w="2127"/>
        <w:gridCol w:w="1133"/>
      </w:tblGrid>
      <w:tr w:rsidR="008A274F" w:rsidRPr="00D04E01" w14:paraId="0DA908F5" w14:textId="77777777" w:rsidTr="00D04E01">
        <w:tc>
          <w:tcPr>
            <w:tcW w:w="777" w:type="dxa"/>
            <w:tcBorders>
              <w:bottom w:val="single" w:sz="4" w:space="0" w:color="auto"/>
            </w:tcBorders>
          </w:tcPr>
          <w:p w14:paraId="6FE7780B" w14:textId="045B3AAA" w:rsidR="008A274F" w:rsidRPr="00D04E01" w:rsidRDefault="00360F0B"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E</w:t>
            </w:r>
            <w:r w:rsidR="008A274F" w:rsidRPr="00D04E01">
              <w:rPr>
                <w:rFonts w:cs="Arial"/>
                <w:szCs w:val="24"/>
                <w:lang w:eastAsia="en-GB"/>
              </w:rPr>
              <w:t>00</w:t>
            </w:r>
            <w:r w:rsidRPr="00D04E01">
              <w:rPr>
                <w:rFonts w:cs="Arial"/>
                <w:szCs w:val="24"/>
                <w:lang w:eastAsia="en-GB"/>
              </w:rPr>
              <w:t>1</w:t>
            </w:r>
          </w:p>
        </w:tc>
        <w:tc>
          <w:tcPr>
            <w:tcW w:w="5030" w:type="dxa"/>
            <w:tcBorders>
              <w:top w:val="nil"/>
              <w:bottom w:val="nil"/>
              <w:right w:val="nil"/>
            </w:tcBorders>
          </w:tcPr>
          <w:p w14:paraId="1DF537AF" w14:textId="1BDE091D" w:rsidR="008A274F" w:rsidRPr="00D04E01" w:rsidRDefault="002619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6365E773" w14:textId="77777777" w:rsidR="008A274F" w:rsidRPr="00D04E01" w:rsidRDefault="008A274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76D0D6E" w14:textId="0E71B1D9" w:rsidR="008A274F" w:rsidRPr="00D04E01" w:rsidRDefault="008A274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123D66">
              <w:rPr>
                <w:rFonts w:cs="Arial"/>
                <w:b/>
                <w:bCs/>
                <w:szCs w:val="24"/>
                <w:lang w:eastAsia="en-GB"/>
              </w:rPr>
              <w:t>38.20</w:t>
            </w:r>
          </w:p>
        </w:tc>
      </w:tr>
      <w:tr w:rsidR="008A274F" w:rsidRPr="00D04E01" w14:paraId="36EAD22A" w14:textId="77777777" w:rsidTr="00D04E01">
        <w:tc>
          <w:tcPr>
            <w:tcW w:w="777" w:type="dxa"/>
            <w:tcBorders>
              <w:left w:val="nil"/>
              <w:bottom w:val="nil"/>
              <w:right w:val="nil"/>
            </w:tcBorders>
          </w:tcPr>
          <w:p w14:paraId="28C96A3C" w14:textId="77777777" w:rsidR="008A274F" w:rsidRPr="00D04E01" w:rsidRDefault="008A274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51FD415C" w14:textId="77777777" w:rsidR="008A274F" w:rsidRPr="00D04E01" w:rsidRDefault="008A274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7BC13DC9" w14:textId="77777777" w:rsidR="008A274F" w:rsidRPr="00D04E01" w:rsidRDefault="008A274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3F6C4048" w14:textId="27BF8FCE" w:rsidR="008A274F" w:rsidRPr="00D04E01" w:rsidRDefault="008A274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123D66">
              <w:rPr>
                <w:rFonts w:cs="Arial"/>
                <w:b/>
                <w:bCs/>
                <w:szCs w:val="24"/>
                <w:lang w:eastAsia="en-GB"/>
              </w:rPr>
              <w:t>30.56</w:t>
            </w:r>
          </w:p>
        </w:tc>
      </w:tr>
    </w:tbl>
    <w:p w14:paraId="1ABB82ED" w14:textId="51B38A40" w:rsidR="008A274F" w:rsidRPr="00D04E01" w:rsidRDefault="00B66F50" w:rsidP="008A274F">
      <w:pPr>
        <w:rPr>
          <w:rFonts w:cs="Arial"/>
          <w:szCs w:val="24"/>
        </w:rPr>
      </w:pPr>
      <w:r>
        <w:rPr>
          <w:rFonts w:cs="Arial"/>
          <w:szCs w:val="24"/>
        </w:rPr>
        <w:pict w14:anchorId="5FABCD5E">
          <v:rect id="_x0000_i1056" style="width:0;height:1.5pt" o:hralign="center" o:hrstd="t" o:hr="t" fillcolor="#a0a0a0" stroked="f"/>
        </w:pict>
      </w:r>
    </w:p>
    <w:p w14:paraId="6FCB9782" w14:textId="70804365" w:rsidR="008A274F" w:rsidRPr="00D04E01" w:rsidRDefault="008A274F" w:rsidP="008A274F">
      <w:pPr>
        <w:rPr>
          <w:rFonts w:cs="Arial"/>
          <w:szCs w:val="24"/>
        </w:rPr>
      </w:pPr>
    </w:p>
    <w:p w14:paraId="03A66C8F" w14:textId="136B9355" w:rsidR="008A274F" w:rsidRPr="00D04E01" w:rsidRDefault="008A274F" w:rsidP="008A274F">
      <w:pPr>
        <w:rPr>
          <w:rFonts w:cs="Arial"/>
          <w:b/>
          <w:bCs/>
          <w:szCs w:val="24"/>
        </w:rPr>
      </w:pPr>
      <w:r w:rsidRPr="00D04E01">
        <w:rPr>
          <w:rFonts w:cs="Arial"/>
          <w:szCs w:val="24"/>
        </w:rPr>
        <w:t>5</w:t>
      </w:r>
      <w:r w:rsidR="001B2109" w:rsidRPr="00D04E01">
        <w:rPr>
          <w:rFonts w:cs="Arial"/>
          <w:szCs w:val="24"/>
        </w:rPr>
        <w:t>-</w:t>
      </w:r>
      <w:r w:rsidRPr="00D04E01">
        <w:rPr>
          <w:rFonts w:cs="Arial"/>
          <w:szCs w:val="24"/>
        </w:rPr>
        <w:t>(b)</w:t>
      </w:r>
      <w:r w:rsidRPr="00D04E01">
        <w:rPr>
          <w:rFonts w:cs="Arial"/>
          <w:szCs w:val="24"/>
        </w:rPr>
        <w:tab/>
      </w:r>
      <w:r w:rsidRPr="00D04E01">
        <w:rPr>
          <w:rFonts w:cs="Arial"/>
          <w:b/>
          <w:bCs/>
          <w:szCs w:val="24"/>
        </w:rPr>
        <w:t>Surgical Extraction</w:t>
      </w:r>
    </w:p>
    <w:p w14:paraId="3F0B69D3" w14:textId="77777777" w:rsidR="00F91682" w:rsidRPr="00D04E01" w:rsidRDefault="00F91682">
      <w:pPr>
        <w:pStyle w:val="ListParagraph"/>
        <w:numPr>
          <w:ilvl w:val="0"/>
          <w:numId w:val="31"/>
        </w:numPr>
        <w:rPr>
          <w:rFonts w:cs="Arial"/>
          <w:szCs w:val="24"/>
        </w:rPr>
      </w:pPr>
      <w:r w:rsidRPr="00D04E01">
        <w:rPr>
          <w:rFonts w:cs="Arial"/>
          <w:szCs w:val="24"/>
        </w:rPr>
        <w:t>Surgical extractions of permanent or deciduous teeth for adults and children, which may include:</w:t>
      </w:r>
    </w:p>
    <w:p w14:paraId="33E79686" w14:textId="77777777" w:rsidR="00F91682" w:rsidRPr="00D04E01" w:rsidRDefault="00F91682">
      <w:pPr>
        <w:pStyle w:val="ListParagraph"/>
        <w:numPr>
          <w:ilvl w:val="1"/>
          <w:numId w:val="31"/>
        </w:numPr>
        <w:rPr>
          <w:rFonts w:cs="Arial"/>
          <w:szCs w:val="24"/>
        </w:rPr>
      </w:pPr>
      <w:r w:rsidRPr="00D04E01">
        <w:rPr>
          <w:rFonts w:cs="Arial"/>
          <w:szCs w:val="24"/>
        </w:rPr>
        <w:t>removal of buried roots;</w:t>
      </w:r>
    </w:p>
    <w:p w14:paraId="56866879" w14:textId="77777777" w:rsidR="00F91682" w:rsidRPr="00D04E01" w:rsidRDefault="00F91682">
      <w:pPr>
        <w:pStyle w:val="ListParagraph"/>
        <w:numPr>
          <w:ilvl w:val="1"/>
          <w:numId w:val="31"/>
        </w:numPr>
        <w:rPr>
          <w:rFonts w:cs="Arial"/>
          <w:szCs w:val="24"/>
        </w:rPr>
      </w:pPr>
      <w:r w:rsidRPr="00D04E01">
        <w:rPr>
          <w:rFonts w:cs="Arial"/>
          <w:szCs w:val="24"/>
        </w:rPr>
        <w:t>division of roots/root sectioning;</w:t>
      </w:r>
    </w:p>
    <w:p w14:paraId="7D62C2F8" w14:textId="77777777" w:rsidR="00F91682" w:rsidRPr="00D04E01" w:rsidRDefault="00F91682">
      <w:pPr>
        <w:pStyle w:val="ListParagraph"/>
        <w:numPr>
          <w:ilvl w:val="1"/>
          <w:numId w:val="31"/>
        </w:numPr>
        <w:rPr>
          <w:rFonts w:cs="Arial"/>
          <w:szCs w:val="24"/>
        </w:rPr>
      </w:pPr>
      <w:r w:rsidRPr="00D04E01">
        <w:rPr>
          <w:rFonts w:cs="Arial"/>
          <w:szCs w:val="24"/>
        </w:rPr>
        <w:t>removal of an unerupted tooth, including supernumerary teeth;</w:t>
      </w:r>
    </w:p>
    <w:p w14:paraId="50DE9C34" w14:textId="77777777" w:rsidR="00F91682" w:rsidRPr="00D04E01" w:rsidRDefault="00F91682">
      <w:pPr>
        <w:pStyle w:val="ListParagraph"/>
        <w:numPr>
          <w:ilvl w:val="1"/>
          <w:numId w:val="31"/>
        </w:numPr>
        <w:rPr>
          <w:rFonts w:cs="Arial"/>
          <w:szCs w:val="24"/>
        </w:rPr>
      </w:pPr>
      <w:r w:rsidRPr="00D04E01">
        <w:rPr>
          <w:rFonts w:cs="Arial"/>
          <w:szCs w:val="24"/>
        </w:rPr>
        <w:t>removal of an impacted tooth, including those requiring bone removal;</w:t>
      </w:r>
    </w:p>
    <w:p w14:paraId="071B5754" w14:textId="77777777" w:rsidR="00F91682" w:rsidRPr="00D04E01" w:rsidRDefault="00F91682">
      <w:pPr>
        <w:pStyle w:val="ListParagraph"/>
        <w:numPr>
          <w:ilvl w:val="1"/>
          <w:numId w:val="31"/>
        </w:numPr>
        <w:rPr>
          <w:rFonts w:cs="Arial"/>
          <w:szCs w:val="24"/>
        </w:rPr>
      </w:pPr>
      <w:r w:rsidRPr="00D04E01">
        <w:rPr>
          <w:rFonts w:cs="Arial"/>
          <w:szCs w:val="24"/>
        </w:rPr>
        <w:t>soft tissue incision;</w:t>
      </w:r>
    </w:p>
    <w:p w14:paraId="3EF1DC3A" w14:textId="065BFFE9" w:rsidR="00F91682" w:rsidRPr="00D04E01" w:rsidRDefault="00F91682">
      <w:pPr>
        <w:pStyle w:val="ListParagraph"/>
        <w:numPr>
          <w:ilvl w:val="1"/>
          <w:numId w:val="31"/>
        </w:numPr>
        <w:rPr>
          <w:rFonts w:cs="Arial"/>
          <w:szCs w:val="24"/>
        </w:rPr>
      </w:pPr>
      <w:r w:rsidRPr="00D04E01">
        <w:rPr>
          <w:rFonts w:cs="Arial"/>
          <w:szCs w:val="24"/>
        </w:rPr>
        <w:t>muco-periosteal flap.</w:t>
      </w:r>
    </w:p>
    <w:p w14:paraId="127549AA" w14:textId="77777777" w:rsidR="00F91682" w:rsidRPr="00D04E01" w:rsidRDefault="00F91682" w:rsidP="00F91682">
      <w:pPr>
        <w:rPr>
          <w:rFonts w:cs="Arial"/>
          <w:szCs w:val="24"/>
        </w:rPr>
      </w:pPr>
    </w:p>
    <w:p w14:paraId="19FE08A8" w14:textId="147692E5" w:rsidR="00797CE7" w:rsidRPr="00D04E01" w:rsidRDefault="00F91682">
      <w:pPr>
        <w:pStyle w:val="ListParagraph"/>
        <w:numPr>
          <w:ilvl w:val="0"/>
          <w:numId w:val="31"/>
        </w:numPr>
        <w:rPr>
          <w:rFonts w:cs="Arial"/>
          <w:szCs w:val="24"/>
        </w:rPr>
      </w:pPr>
      <w:r w:rsidRPr="00D04E01">
        <w:rPr>
          <w:rFonts w:cs="Arial"/>
          <w:szCs w:val="24"/>
        </w:rPr>
        <w:t>Item 5</w:t>
      </w:r>
      <w:r w:rsidR="001B2109" w:rsidRPr="00D04E01">
        <w:rPr>
          <w:rFonts w:cs="Arial"/>
          <w:szCs w:val="24"/>
        </w:rPr>
        <w:t>-</w:t>
      </w:r>
      <w:r w:rsidRPr="00D04E01">
        <w:rPr>
          <w:rFonts w:cs="Arial"/>
          <w:szCs w:val="24"/>
        </w:rPr>
        <w:t>(b) includes all required post-operative care and advice, including arrest of haemorrhage, necessary sutures and their subsequent removal, except where urgent unscheduled care is required within a separate appointment in connection with item 1</w:t>
      </w:r>
      <w:r w:rsidR="001B2109" w:rsidRPr="00D04E01">
        <w:rPr>
          <w:rFonts w:cs="Arial"/>
          <w:szCs w:val="24"/>
        </w:rPr>
        <w:t>-</w:t>
      </w:r>
      <w:r w:rsidRPr="00D04E01">
        <w:rPr>
          <w:rFonts w:cs="Arial"/>
          <w:szCs w:val="24"/>
        </w:rPr>
        <w:t>(c).</w:t>
      </w:r>
    </w:p>
    <w:p w14:paraId="4220329F" w14:textId="77777777" w:rsidR="00A60F75" w:rsidRPr="00D04E01" w:rsidRDefault="00A60F75" w:rsidP="00A60F75">
      <w:pPr>
        <w:rPr>
          <w:rFonts w:cs="Arial"/>
          <w:szCs w:val="24"/>
        </w:rPr>
      </w:pPr>
    </w:p>
    <w:p w14:paraId="5A2DF28A" w14:textId="6EF8EA93" w:rsidR="00A60F75" w:rsidRPr="00D04E01" w:rsidRDefault="00A60F75">
      <w:pPr>
        <w:pStyle w:val="ListParagraph"/>
        <w:numPr>
          <w:ilvl w:val="0"/>
          <w:numId w:val="31"/>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5</w:t>
      </w:r>
      <w:r w:rsidR="001B2109" w:rsidRPr="00D04E01">
        <w:rPr>
          <w:rFonts w:cs="Arial"/>
          <w:szCs w:val="24"/>
        </w:rPr>
        <w:t>-</w:t>
      </w:r>
      <w:r w:rsidRPr="00D04E01">
        <w:rPr>
          <w:rFonts w:cs="Arial"/>
          <w:szCs w:val="24"/>
        </w:rPr>
        <w:t>(b) unless appropriate radiographs are available.</w:t>
      </w:r>
    </w:p>
    <w:p w14:paraId="60A80956" w14:textId="04CA50DF" w:rsidR="00A60F75" w:rsidRPr="00D04E01" w:rsidRDefault="00A60F75">
      <w:pPr>
        <w:pStyle w:val="ListParagraph"/>
        <w:numPr>
          <w:ilvl w:val="0"/>
          <w:numId w:val="31"/>
        </w:numPr>
        <w:rPr>
          <w:rFonts w:cs="Arial"/>
          <w:szCs w:val="24"/>
        </w:rPr>
      </w:pPr>
      <w:r w:rsidRPr="00D04E01">
        <w:rPr>
          <w:rFonts w:cs="Arial"/>
          <w:szCs w:val="24"/>
        </w:rPr>
        <w:t>Item 5</w:t>
      </w:r>
      <w:r w:rsidR="001B2109" w:rsidRPr="00D04E01">
        <w:rPr>
          <w:rFonts w:cs="Arial"/>
          <w:szCs w:val="24"/>
        </w:rPr>
        <w:t>-</w:t>
      </w:r>
      <w:r w:rsidRPr="00D04E01">
        <w:rPr>
          <w:rFonts w:cs="Arial"/>
          <w:szCs w:val="24"/>
        </w:rPr>
        <w:t>(</w:t>
      </w:r>
      <w:r w:rsidR="001B2109" w:rsidRPr="00D04E01">
        <w:rPr>
          <w:rFonts w:cs="Arial"/>
          <w:szCs w:val="24"/>
        </w:rPr>
        <w:t>b</w:t>
      </w:r>
      <w:r w:rsidRPr="00D04E01">
        <w:rPr>
          <w:rFonts w:cs="Arial"/>
          <w:szCs w:val="24"/>
        </w:rPr>
        <w:t>) cannot be claimed alongside item 5</w:t>
      </w:r>
      <w:r w:rsidR="001B2109" w:rsidRPr="00D04E01">
        <w:rPr>
          <w:rFonts w:cs="Arial"/>
          <w:szCs w:val="24"/>
        </w:rPr>
        <w:t>-</w:t>
      </w:r>
      <w:r w:rsidRPr="00D04E01">
        <w:rPr>
          <w:rFonts w:cs="Arial"/>
          <w:szCs w:val="24"/>
        </w:rPr>
        <w:t>(</w:t>
      </w:r>
      <w:r w:rsidR="001B2109" w:rsidRPr="00D04E01">
        <w:rPr>
          <w:rFonts w:cs="Arial"/>
          <w:szCs w:val="24"/>
        </w:rPr>
        <w:t>a</w:t>
      </w:r>
      <w:r w:rsidRPr="00D04E01">
        <w:rPr>
          <w:rFonts w:cs="Arial"/>
          <w:szCs w:val="24"/>
        </w:rPr>
        <w:t>) or 5</w:t>
      </w:r>
      <w:r w:rsidR="001B2109" w:rsidRPr="00D04E01">
        <w:rPr>
          <w:rFonts w:cs="Arial"/>
          <w:szCs w:val="24"/>
        </w:rPr>
        <w:t>-</w:t>
      </w:r>
      <w:r w:rsidRPr="00D04E01">
        <w:rPr>
          <w:rFonts w:cs="Arial"/>
          <w:szCs w:val="24"/>
        </w:rPr>
        <w:t>(c) by the same dentist, for the same tooth.</w:t>
      </w:r>
    </w:p>
    <w:p w14:paraId="18E53214" w14:textId="718B07A3" w:rsidR="00A60F75" w:rsidRPr="00D04E01" w:rsidRDefault="00A60F75" w:rsidP="00A60F75">
      <w:pPr>
        <w:rPr>
          <w:rFonts w:cs="Arial"/>
          <w:szCs w:val="24"/>
        </w:rPr>
      </w:pPr>
    </w:p>
    <w:tbl>
      <w:tblPr>
        <w:tblStyle w:val="TableGrid"/>
        <w:tblW w:w="9067" w:type="dxa"/>
        <w:tblLook w:val="04A0" w:firstRow="1" w:lastRow="0" w:firstColumn="1" w:lastColumn="0" w:noHBand="0" w:noVBand="1"/>
      </w:tblPr>
      <w:tblGrid>
        <w:gridCol w:w="777"/>
        <w:gridCol w:w="5030"/>
        <w:gridCol w:w="2127"/>
        <w:gridCol w:w="1133"/>
      </w:tblGrid>
      <w:tr w:rsidR="00A60F75" w:rsidRPr="00D04E01" w14:paraId="4F472BCD" w14:textId="77777777" w:rsidTr="00D04E01">
        <w:tc>
          <w:tcPr>
            <w:tcW w:w="777" w:type="dxa"/>
            <w:tcBorders>
              <w:bottom w:val="single" w:sz="4" w:space="0" w:color="auto"/>
            </w:tcBorders>
          </w:tcPr>
          <w:p w14:paraId="394AA15D" w14:textId="1FE9934E" w:rsidR="00A60F75" w:rsidRPr="00D04E01" w:rsidRDefault="001B210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E</w:t>
            </w:r>
            <w:r w:rsidR="00A60F75" w:rsidRPr="00D04E01">
              <w:rPr>
                <w:rFonts w:cs="Arial"/>
                <w:szCs w:val="24"/>
                <w:lang w:eastAsia="en-GB"/>
              </w:rPr>
              <w:t>00</w:t>
            </w:r>
            <w:r w:rsidRPr="00D04E01">
              <w:rPr>
                <w:rFonts w:cs="Arial"/>
                <w:szCs w:val="24"/>
                <w:lang w:eastAsia="en-GB"/>
              </w:rPr>
              <w:t>2</w:t>
            </w:r>
          </w:p>
        </w:tc>
        <w:tc>
          <w:tcPr>
            <w:tcW w:w="5030" w:type="dxa"/>
            <w:tcBorders>
              <w:top w:val="nil"/>
              <w:bottom w:val="nil"/>
              <w:right w:val="nil"/>
            </w:tcBorders>
          </w:tcPr>
          <w:p w14:paraId="7F1D34A3" w14:textId="06A220AA" w:rsidR="00A60F75" w:rsidRPr="00D04E01" w:rsidRDefault="002619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2127" w:type="dxa"/>
            <w:tcBorders>
              <w:top w:val="nil"/>
              <w:left w:val="nil"/>
              <w:bottom w:val="nil"/>
              <w:right w:val="single" w:sz="4" w:space="0" w:color="auto"/>
            </w:tcBorders>
          </w:tcPr>
          <w:p w14:paraId="1E7958D6" w14:textId="77777777" w:rsidR="00A60F75" w:rsidRPr="00D04E01" w:rsidRDefault="00A60F7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3051DAE4" w14:textId="2784E23D" w:rsidR="00A60F75" w:rsidRPr="00D04E01" w:rsidRDefault="00A60F7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123D66">
              <w:rPr>
                <w:rFonts w:cs="Arial"/>
                <w:b/>
                <w:bCs/>
                <w:szCs w:val="24"/>
                <w:lang w:eastAsia="en-GB"/>
              </w:rPr>
              <w:t>73.05</w:t>
            </w:r>
          </w:p>
        </w:tc>
      </w:tr>
      <w:tr w:rsidR="00A60F75" w:rsidRPr="00D04E01" w14:paraId="1FBD3FE2" w14:textId="77777777" w:rsidTr="00D04E01">
        <w:tc>
          <w:tcPr>
            <w:tcW w:w="777" w:type="dxa"/>
            <w:tcBorders>
              <w:left w:val="nil"/>
              <w:bottom w:val="nil"/>
              <w:right w:val="nil"/>
            </w:tcBorders>
          </w:tcPr>
          <w:p w14:paraId="7868428B" w14:textId="77777777" w:rsidR="00A60F75" w:rsidRPr="00D04E01" w:rsidRDefault="00A60F7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52CDBDFD" w14:textId="77777777" w:rsidR="00A60F75" w:rsidRPr="00D04E01" w:rsidRDefault="00A60F7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39FE778A" w14:textId="77777777" w:rsidR="00A60F75" w:rsidRPr="00D04E01" w:rsidRDefault="00A60F7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23CC0CC" w14:textId="177FE05A" w:rsidR="00A60F75" w:rsidRPr="00D04E01" w:rsidRDefault="00A60F75"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BD485B">
              <w:rPr>
                <w:rFonts w:cs="Arial"/>
                <w:b/>
                <w:bCs/>
                <w:szCs w:val="24"/>
                <w:lang w:eastAsia="en-GB"/>
              </w:rPr>
              <w:t>58.44</w:t>
            </w:r>
          </w:p>
        </w:tc>
      </w:tr>
    </w:tbl>
    <w:p w14:paraId="7DB0EBAD" w14:textId="674412AC" w:rsidR="00A60F75" w:rsidRPr="00D04E01" w:rsidRDefault="00B66F50" w:rsidP="00A60F75">
      <w:pPr>
        <w:rPr>
          <w:rFonts w:cs="Arial"/>
          <w:szCs w:val="24"/>
        </w:rPr>
      </w:pPr>
      <w:r>
        <w:rPr>
          <w:rFonts w:cs="Arial"/>
          <w:szCs w:val="24"/>
        </w:rPr>
        <w:pict w14:anchorId="45813DB2">
          <v:rect id="_x0000_i1057" style="width:0;height:1.5pt" o:hralign="center" o:hrstd="t" o:hr="t" fillcolor="#a0a0a0" stroked="f"/>
        </w:pict>
      </w:r>
    </w:p>
    <w:p w14:paraId="398D3C75" w14:textId="7A552486" w:rsidR="00A60F75" w:rsidRPr="00D04E01" w:rsidRDefault="00A60F75" w:rsidP="00A60F75">
      <w:pPr>
        <w:rPr>
          <w:rFonts w:cs="Arial"/>
          <w:szCs w:val="24"/>
        </w:rPr>
      </w:pPr>
    </w:p>
    <w:p w14:paraId="2F672895" w14:textId="01DCA9F9" w:rsidR="00A60F75" w:rsidRPr="00D04E01" w:rsidRDefault="00A60F75" w:rsidP="00A60F75">
      <w:pPr>
        <w:rPr>
          <w:rFonts w:cs="Arial"/>
          <w:szCs w:val="24"/>
        </w:rPr>
      </w:pPr>
      <w:r w:rsidRPr="00D04E01">
        <w:rPr>
          <w:rFonts w:cs="Arial"/>
          <w:szCs w:val="24"/>
        </w:rPr>
        <w:t>5</w:t>
      </w:r>
      <w:r w:rsidR="001B2109" w:rsidRPr="00D04E01">
        <w:rPr>
          <w:rFonts w:cs="Arial"/>
          <w:szCs w:val="24"/>
        </w:rPr>
        <w:t>-</w:t>
      </w:r>
      <w:r w:rsidRPr="00D04E01">
        <w:rPr>
          <w:rFonts w:cs="Arial"/>
          <w:szCs w:val="24"/>
        </w:rPr>
        <w:t>(c)</w:t>
      </w:r>
      <w:r w:rsidRPr="00D04E01">
        <w:rPr>
          <w:rFonts w:cs="Arial"/>
          <w:szCs w:val="24"/>
        </w:rPr>
        <w:tab/>
      </w:r>
      <w:r w:rsidR="005A407C" w:rsidRPr="005647CA">
        <w:rPr>
          <w:rFonts w:cs="Arial"/>
          <w:b/>
          <w:bCs/>
          <w:szCs w:val="24"/>
        </w:rPr>
        <w:t xml:space="preserve">Advanced Surgical </w:t>
      </w:r>
      <w:r w:rsidR="00EE0B79" w:rsidRPr="005647CA">
        <w:rPr>
          <w:rFonts w:cs="Arial"/>
          <w:b/>
          <w:bCs/>
          <w:szCs w:val="24"/>
        </w:rPr>
        <w:t>Extractions</w:t>
      </w:r>
    </w:p>
    <w:p w14:paraId="657E1BC6" w14:textId="77777777" w:rsidR="00417287" w:rsidRPr="00D04E01" w:rsidRDefault="00417287">
      <w:pPr>
        <w:pStyle w:val="ListParagraph"/>
        <w:numPr>
          <w:ilvl w:val="0"/>
          <w:numId w:val="32"/>
        </w:numPr>
        <w:rPr>
          <w:rFonts w:cs="Arial"/>
          <w:szCs w:val="24"/>
        </w:rPr>
      </w:pPr>
      <w:r w:rsidRPr="00D04E01">
        <w:rPr>
          <w:rFonts w:cs="Arial"/>
          <w:szCs w:val="24"/>
        </w:rPr>
        <w:t>Surgical extractions of 3rd molars involving:</w:t>
      </w:r>
    </w:p>
    <w:p w14:paraId="31FC69AD" w14:textId="77777777" w:rsidR="00417287" w:rsidRPr="00D04E01" w:rsidRDefault="00417287">
      <w:pPr>
        <w:pStyle w:val="ListParagraph"/>
        <w:numPr>
          <w:ilvl w:val="1"/>
          <w:numId w:val="32"/>
        </w:numPr>
        <w:rPr>
          <w:rFonts w:cs="Arial"/>
          <w:szCs w:val="24"/>
        </w:rPr>
      </w:pPr>
      <w:r w:rsidRPr="00D04E01">
        <w:rPr>
          <w:rFonts w:cs="Arial"/>
          <w:szCs w:val="24"/>
        </w:rPr>
        <w:t>partially impacted or unerupted teeth;</w:t>
      </w:r>
    </w:p>
    <w:p w14:paraId="3B6ED728" w14:textId="77777777" w:rsidR="00417287" w:rsidRPr="00D04E01" w:rsidRDefault="00417287">
      <w:pPr>
        <w:pStyle w:val="ListParagraph"/>
        <w:numPr>
          <w:ilvl w:val="1"/>
          <w:numId w:val="32"/>
        </w:numPr>
        <w:rPr>
          <w:rFonts w:cs="Arial"/>
          <w:szCs w:val="24"/>
        </w:rPr>
      </w:pPr>
      <w:r w:rsidRPr="00D04E01">
        <w:rPr>
          <w:rFonts w:cs="Arial"/>
          <w:szCs w:val="24"/>
        </w:rPr>
        <w:t>raising of a muco-periosteal flap;</w:t>
      </w:r>
    </w:p>
    <w:p w14:paraId="2640F40C" w14:textId="4C0ADB38" w:rsidR="00417287" w:rsidRPr="00D04E01" w:rsidRDefault="00417287">
      <w:pPr>
        <w:pStyle w:val="ListParagraph"/>
        <w:numPr>
          <w:ilvl w:val="1"/>
          <w:numId w:val="32"/>
        </w:numPr>
        <w:rPr>
          <w:rFonts w:cs="Arial"/>
          <w:szCs w:val="24"/>
        </w:rPr>
      </w:pPr>
      <w:r w:rsidRPr="00D04E01">
        <w:rPr>
          <w:rFonts w:cs="Arial"/>
          <w:szCs w:val="24"/>
        </w:rPr>
        <w:t>division/decoronation of tooth/roots.</w:t>
      </w:r>
    </w:p>
    <w:p w14:paraId="5788C65D" w14:textId="77777777" w:rsidR="00914FE3" w:rsidRPr="00D04E01" w:rsidRDefault="00914FE3" w:rsidP="00914FE3">
      <w:pPr>
        <w:rPr>
          <w:rFonts w:cs="Arial"/>
          <w:szCs w:val="24"/>
        </w:rPr>
      </w:pPr>
    </w:p>
    <w:p w14:paraId="64F06BE3" w14:textId="46FC6364" w:rsidR="004F139F" w:rsidRPr="00D04E01" w:rsidRDefault="005C7284">
      <w:pPr>
        <w:pStyle w:val="ListParagraph"/>
        <w:numPr>
          <w:ilvl w:val="0"/>
          <w:numId w:val="32"/>
        </w:numPr>
        <w:rPr>
          <w:rFonts w:cs="Arial"/>
          <w:szCs w:val="24"/>
        </w:rPr>
      </w:pPr>
      <w:r w:rsidRPr="00D04E01">
        <w:rPr>
          <w:rFonts w:cs="Arial"/>
          <w:szCs w:val="24"/>
        </w:rPr>
        <w:t>Item 5</w:t>
      </w:r>
      <w:r w:rsidR="001B2109" w:rsidRPr="00D04E01">
        <w:rPr>
          <w:rFonts w:cs="Arial"/>
          <w:szCs w:val="24"/>
        </w:rPr>
        <w:t>-</w:t>
      </w:r>
      <w:r w:rsidRPr="00D04E01">
        <w:rPr>
          <w:rFonts w:cs="Arial"/>
          <w:szCs w:val="24"/>
        </w:rPr>
        <w:t xml:space="preserve">(c) </w:t>
      </w:r>
      <w:r w:rsidR="004F139F" w:rsidRPr="00D04E01">
        <w:rPr>
          <w:rFonts w:cs="Arial"/>
          <w:szCs w:val="24"/>
        </w:rPr>
        <w:t xml:space="preserve">includes all required post-operative care and advice, including arrest of haemorrhage, necessary sutures and their subsequent removal, </w:t>
      </w:r>
      <w:r w:rsidR="004F139F" w:rsidRPr="00D04E01">
        <w:rPr>
          <w:rFonts w:cs="Arial"/>
          <w:szCs w:val="24"/>
        </w:rPr>
        <w:lastRenderedPageBreak/>
        <w:t>except where urgent unscheduled care is required within a separate appointment in connection with item 1</w:t>
      </w:r>
      <w:r w:rsidR="001B2109" w:rsidRPr="00D04E01">
        <w:rPr>
          <w:rFonts w:cs="Arial"/>
          <w:szCs w:val="24"/>
        </w:rPr>
        <w:t>-</w:t>
      </w:r>
      <w:r w:rsidR="004F139F" w:rsidRPr="00D04E01">
        <w:rPr>
          <w:rFonts w:cs="Arial"/>
          <w:szCs w:val="24"/>
        </w:rPr>
        <w:t>(c).</w:t>
      </w:r>
    </w:p>
    <w:p w14:paraId="5157ED02" w14:textId="77777777" w:rsidR="004F139F" w:rsidRPr="00D04E01" w:rsidRDefault="004F139F" w:rsidP="004F139F">
      <w:pPr>
        <w:rPr>
          <w:rFonts w:cs="Arial"/>
          <w:szCs w:val="24"/>
        </w:rPr>
      </w:pPr>
    </w:p>
    <w:p w14:paraId="7667C565" w14:textId="617F3721" w:rsidR="004F139F" w:rsidRPr="00D04E01" w:rsidRDefault="004F139F">
      <w:pPr>
        <w:pStyle w:val="ListParagraph"/>
        <w:numPr>
          <w:ilvl w:val="0"/>
          <w:numId w:val="32"/>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5</w:t>
      </w:r>
      <w:r w:rsidR="001B2109" w:rsidRPr="00D04E01">
        <w:rPr>
          <w:rFonts w:cs="Arial"/>
          <w:szCs w:val="24"/>
        </w:rPr>
        <w:t>-</w:t>
      </w:r>
      <w:r w:rsidRPr="00D04E01">
        <w:rPr>
          <w:rFonts w:cs="Arial"/>
          <w:szCs w:val="24"/>
        </w:rPr>
        <w:t>(c) unless appropriate radiographs are available.</w:t>
      </w:r>
    </w:p>
    <w:p w14:paraId="6E91BB3F" w14:textId="008E02B6" w:rsidR="004F139F" w:rsidRPr="00D04E01" w:rsidRDefault="004F139F">
      <w:pPr>
        <w:pStyle w:val="ListParagraph"/>
        <w:numPr>
          <w:ilvl w:val="0"/>
          <w:numId w:val="32"/>
        </w:numPr>
        <w:rPr>
          <w:rFonts w:cs="Arial"/>
          <w:szCs w:val="24"/>
        </w:rPr>
      </w:pPr>
      <w:r w:rsidRPr="00D04E01">
        <w:rPr>
          <w:rFonts w:cs="Arial"/>
          <w:szCs w:val="24"/>
        </w:rPr>
        <w:t>Item 5</w:t>
      </w:r>
      <w:r w:rsidR="001B2109" w:rsidRPr="00D04E01">
        <w:rPr>
          <w:rFonts w:cs="Arial"/>
          <w:szCs w:val="24"/>
        </w:rPr>
        <w:t>-</w:t>
      </w:r>
      <w:r w:rsidRPr="00D04E01">
        <w:rPr>
          <w:rFonts w:cs="Arial"/>
          <w:szCs w:val="24"/>
        </w:rPr>
        <w:t>(c) cannot be claimed alongside item 5</w:t>
      </w:r>
      <w:r w:rsidR="001B2109" w:rsidRPr="00D04E01">
        <w:rPr>
          <w:rFonts w:cs="Arial"/>
          <w:szCs w:val="24"/>
        </w:rPr>
        <w:t>-</w:t>
      </w:r>
      <w:r w:rsidRPr="00D04E01">
        <w:rPr>
          <w:rFonts w:cs="Arial"/>
          <w:szCs w:val="24"/>
        </w:rPr>
        <w:t>(a) or 5</w:t>
      </w:r>
      <w:r w:rsidR="001B2109" w:rsidRPr="00D04E01">
        <w:rPr>
          <w:rFonts w:cs="Arial"/>
          <w:szCs w:val="24"/>
        </w:rPr>
        <w:t>-</w:t>
      </w:r>
      <w:r w:rsidRPr="00D04E01">
        <w:rPr>
          <w:rFonts w:cs="Arial"/>
          <w:szCs w:val="24"/>
        </w:rPr>
        <w:t>(b) by the same dentist, for the same tooth.</w:t>
      </w:r>
    </w:p>
    <w:p w14:paraId="53A78333" w14:textId="4ADFA262" w:rsidR="004F139F" w:rsidRPr="00D04E01" w:rsidRDefault="004F139F" w:rsidP="004F139F">
      <w:pPr>
        <w:rPr>
          <w:rFonts w:cs="Arial"/>
          <w:szCs w:val="24"/>
        </w:rPr>
      </w:pPr>
    </w:p>
    <w:tbl>
      <w:tblPr>
        <w:tblStyle w:val="TableGrid"/>
        <w:tblW w:w="9072" w:type="dxa"/>
        <w:tblInd w:w="-5" w:type="dxa"/>
        <w:tblLook w:val="04A0" w:firstRow="1" w:lastRow="0" w:firstColumn="1" w:lastColumn="0" w:noHBand="0" w:noVBand="1"/>
      </w:tblPr>
      <w:tblGrid>
        <w:gridCol w:w="777"/>
        <w:gridCol w:w="5033"/>
        <w:gridCol w:w="2128"/>
        <w:gridCol w:w="1134"/>
      </w:tblGrid>
      <w:tr w:rsidR="004F139F" w:rsidRPr="00D04E01" w14:paraId="404D910D" w14:textId="77777777" w:rsidTr="00C54F3B">
        <w:tc>
          <w:tcPr>
            <w:tcW w:w="777" w:type="dxa"/>
            <w:tcBorders>
              <w:bottom w:val="single" w:sz="4" w:space="0" w:color="auto"/>
            </w:tcBorders>
          </w:tcPr>
          <w:p w14:paraId="2D9EDCBF" w14:textId="3EFF5E39" w:rsidR="004F139F" w:rsidRPr="00D04E01" w:rsidRDefault="001B210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E</w:t>
            </w:r>
            <w:r w:rsidR="004F139F" w:rsidRPr="00D04E01">
              <w:rPr>
                <w:rFonts w:cs="Arial"/>
                <w:szCs w:val="24"/>
                <w:lang w:eastAsia="en-GB"/>
              </w:rPr>
              <w:t>00</w:t>
            </w:r>
            <w:r w:rsidRPr="00D04E01">
              <w:rPr>
                <w:rFonts w:cs="Arial"/>
                <w:szCs w:val="24"/>
                <w:lang w:eastAsia="en-GB"/>
              </w:rPr>
              <w:t>3</w:t>
            </w:r>
          </w:p>
        </w:tc>
        <w:tc>
          <w:tcPr>
            <w:tcW w:w="5030" w:type="dxa"/>
            <w:tcBorders>
              <w:top w:val="nil"/>
              <w:bottom w:val="nil"/>
              <w:right w:val="nil"/>
            </w:tcBorders>
          </w:tcPr>
          <w:p w14:paraId="42875D95" w14:textId="0F2A944F" w:rsidR="004F139F" w:rsidRPr="00D04E01" w:rsidRDefault="002619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r w:rsidR="00DB50D7">
              <w:rPr>
                <w:rFonts w:cs="Arial"/>
                <w:szCs w:val="24"/>
                <w:lang w:eastAsia="en-GB"/>
              </w:rPr>
              <w:t xml:space="preserve"> </w:t>
            </w:r>
          </w:p>
        </w:tc>
        <w:tc>
          <w:tcPr>
            <w:tcW w:w="2127" w:type="dxa"/>
            <w:tcBorders>
              <w:top w:val="nil"/>
              <w:left w:val="nil"/>
              <w:bottom w:val="nil"/>
              <w:right w:val="single" w:sz="4" w:space="0" w:color="auto"/>
            </w:tcBorders>
          </w:tcPr>
          <w:p w14:paraId="5E1E00EF" w14:textId="77777777" w:rsidR="004F139F" w:rsidRPr="00D04E01" w:rsidRDefault="004F139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4016A891" w14:textId="4AD13A90" w:rsidR="004F139F" w:rsidRPr="00D04E01" w:rsidRDefault="004F139F"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63C50">
              <w:rPr>
                <w:rFonts w:cs="Arial"/>
                <w:b/>
                <w:bCs/>
                <w:szCs w:val="24"/>
                <w:lang w:eastAsia="en-GB"/>
              </w:rPr>
              <w:t>1</w:t>
            </w:r>
            <w:r w:rsidR="004A67C5">
              <w:rPr>
                <w:rFonts w:cs="Arial"/>
                <w:b/>
                <w:bCs/>
                <w:szCs w:val="24"/>
                <w:lang w:eastAsia="en-GB"/>
              </w:rPr>
              <w:t>00.00</w:t>
            </w:r>
          </w:p>
        </w:tc>
      </w:tr>
      <w:tr w:rsidR="00C54F3B" w:rsidRPr="00D04E01" w14:paraId="154FF2C9" w14:textId="77777777" w:rsidTr="00C54F3B">
        <w:tc>
          <w:tcPr>
            <w:tcW w:w="777" w:type="dxa"/>
            <w:tcBorders>
              <w:left w:val="nil"/>
              <w:bottom w:val="nil"/>
              <w:right w:val="nil"/>
            </w:tcBorders>
          </w:tcPr>
          <w:p w14:paraId="51024792" w14:textId="77777777" w:rsidR="00C54F3B" w:rsidRPr="00D04E01" w:rsidRDefault="00C54F3B" w:rsidP="00B945D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5F807AB6" w14:textId="77777777" w:rsidR="00C54F3B" w:rsidRPr="00D04E01" w:rsidRDefault="00C54F3B" w:rsidP="00B945D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EF08DAE" w14:textId="77777777" w:rsidR="00C54F3B" w:rsidRPr="00D04E01" w:rsidRDefault="00C54F3B" w:rsidP="00B945D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D7825D3" w14:textId="51AA59B2" w:rsidR="00C54F3B" w:rsidRPr="00D04E01" w:rsidRDefault="00C54F3B" w:rsidP="00B945D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Pr>
                <w:rFonts w:cs="Arial"/>
                <w:b/>
                <w:bCs/>
                <w:szCs w:val="24"/>
                <w:lang w:eastAsia="en-GB"/>
              </w:rPr>
              <w:t xml:space="preserve">  </w:t>
            </w:r>
            <w:r w:rsidR="004A67C5">
              <w:rPr>
                <w:rFonts w:cs="Arial"/>
                <w:b/>
                <w:bCs/>
                <w:szCs w:val="24"/>
                <w:lang w:eastAsia="en-GB"/>
              </w:rPr>
              <w:t>80.00</w:t>
            </w:r>
          </w:p>
        </w:tc>
      </w:tr>
    </w:tbl>
    <w:p w14:paraId="6DC80246" w14:textId="56C45FF0" w:rsidR="00C54F3B" w:rsidRDefault="00B66F50" w:rsidP="004F139F">
      <w:pPr>
        <w:rPr>
          <w:rFonts w:cs="Arial"/>
          <w:szCs w:val="24"/>
        </w:rPr>
      </w:pPr>
      <w:r>
        <w:rPr>
          <w:rFonts w:cs="Arial"/>
          <w:szCs w:val="24"/>
        </w:rPr>
        <w:pict w14:anchorId="4F71AB45">
          <v:rect id="_x0000_i1058" style="width:0;height:1.5pt" o:hralign="center" o:hrstd="t" o:hr="t" fillcolor="#a0a0a0" stroked="f"/>
        </w:pict>
      </w:r>
    </w:p>
    <w:p w14:paraId="65DC700E" w14:textId="77777777" w:rsidR="00C54F3B" w:rsidRDefault="00C54F3B" w:rsidP="004F139F">
      <w:pPr>
        <w:rPr>
          <w:rFonts w:cs="Arial"/>
          <w:szCs w:val="24"/>
        </w:rPr>
      </w:pPr>
    </w:p>
    <w:p w14:paraId="2B4882F5" w14:textId="414AC6F4" w:rsidR="0021732A" w:rsidRPr="005647CA" w:rsidRDefault="00CB54A6">
      <w:pPr>
        <w:rPr>
          <w:rFonts w:cs="Arial"/>
          <w:b/>
          <w:bCs/>
          <w:szCs w:val="24"/>
        </w:rPr>
      </w:pPr>
      <w:r w:rsidRPr="005647CA">
        <w:rPr>
          <w:rFonts w:cs="Arial"/>
          <w:b/>
          <w:bCs/>
          <w:szCs w:val="24"/>
        </w:rPr>
        <w:t>5-(d)</w:t>
      </w:r>
      <w:r w:rsidRPr="005647CA">
        <w:rPr>
          <w:rFonts w:cs="Arial"/>
          <w:b/>
          <w:bCs/>
          <w:szCs w:val="24"/>
        </w:rPr>
        <w:tab/>
      </w:r>
      <w:r w:rsidR="001063BF" w:rsidRPr="005647CA">
        <w:rPr>
          <w:rFonts w:cs="Arial"/>
          <w:b/>
          <w:bCs/>
          <w:szCs w:val="24"/>
        </w:rPr>
        <w:t>Advanced Surgical Procedures</w:t>
      </w:r>
    </w:p>
    <w:p w14:paraId="67F9C762" w14:textId="1586E7A3" w:rsidR="0021732A" w:rsidRPr="005647CA" w:rsidRDefault="00A07774" w:rsidP="0021732A">
      <w:pPr>
        <w:pStyle w:val="ListParagraph"/>
        <w:numPr>
          <w:ilvl w:val="0"/>
          <w:numId w:val="161"/>
        </w:numPr>
        <w:rPr>
          <w:rFonts w:cs="Arial"/>
          <w:szCs w:val="24"/>
        </w:rPr>
      </w:pPr>
      <w:r w:rsidRPr="005647CA">
        <w:rPr>
          <w:rFonts w:cs="Arial"/>
          <w:szCs w:val="24"/>
        </w:rPr>
        <w:t>A</w:t>
      </w:r>
      <w:r w:rsidR="001063BF" w:rsidRPr="005647CA">
        <w:rPr>
          <w:rFonts w:cs="Arial"/>
          <w:szCs w:val="24"/>
        </w:rPr>
        <w:t>dvanced surgical procedures</w:t>
      </w:r>
      <w:r w:rsidR="008E2978" w:rsidRPr="005647CA">
        <w:rPr>
          <w:rFonts w:cs="Arial"/>
          <w:szCs w:val="24"/>
        </w:rPr>
        <w:t>,</w:t>
      </w:r>
      <w:r w:rsidR="00B61BDB" w:rsidRPr="005647CA">
        <w:rPr>
          <w:rFonts w:cs="Arial"/>
          <w:szCs w:val="24"/>
        </w:rPr>
        <w:t xml:space="preserve"> which may include:</w:t>
      </w:r>
    </w:p>
    <w:p w14:paraId="13093E71" w14:textId="4E176FD1" w:rsidR="00816526" w:rsidRPr="005647CA" w:rsidRDefault="00DC1B49" w:rsidP="00921A39">
      <w:pPr>
        <w:pStyle w:val="ListParagraph"/>
        <w:numPr>
          <w:ilvl w:val="1"/>
          <w:numId w:val="161"/>
        </w:numPr>
        <w:rPr>
          <w:rFonts w:cs="Arial"/>
          <w:szCs w:val="24"/>
        </w:rPr>
      </w:pPr>
      <w:r w:rsidRPr="005647CA">
        <w:rPr>
          <w:rFonts w:cs="Arial"/>
          <w:szCs w:val="24"/>
        </w:rPr>
        <w:t>s</w:t>
      </w:r>
      <w:r w:rsidR="00816526" w:rsidRPr="005647CA">
        <w:rPr>
          <w:rFonts w:cs="Arial"/>
          <w:szCs w:val="24"/>
        </w:rPr>
        <w:t>urgical exposure of unerupted teeth for orthodontic purposes</w:t>
      </w:r>
      <w:r w:rsidRPr="005647CA">
        <w:rPr>
          <w:rFonts w:cs="Arial"/>
          <w:szCs w:val="24"/>
        </w:rPr>
        <w:t xml:space="preserve">, </w:t>
      </w:r>
      <w:r w:rsidR="00816526" w:rsidRPr="005647CA">
        <w:rPr>
          <w:rFonts w:cs="Arial"/>
          <w:szCs w:val="24"/>
        </w:rPr>
        <w:t xml:space="preserve"> includ</w:t>
      </w:r>
      <w:r w:rsidRPr="005647CA">
        <w:rPr>
          <w:rFonts w:cs="Arial"/>
          <w:szCs w:val="24"/>
        </w:rPr>
        <w:t>ing</w:t>
      </w:r>
      <w:r w:rsidR="00816526" w:rsidRPr="005647CA">
        <w:rPr>
          <w:rFonts w:cs="Arial"/>
          <w:szCs w:val="24"/>
        </w:rPr>
        <w:t xml:space="preserve"> any necessary packing, suturing, and application of orthodontic appliance components</w:t>
      </w:r>
      <w:r w:rsidR="00D852D7" w:rsidRPr="005647CA">
        <w:rPr>
          <w:rFonts w:cs="Arial"/>
          <w:szCs w:val="24"/>
        </w:rPr>
        <w:t>;</w:t>
      </w:r>
    </w:p>
    <w:p w14:paraId="3A577356" w14:textId="00AE96D1" w:rsidR="00B61BDB" w:rsidRPr="005647CA" w:rsidRDefault="00801535" w:rsidP="00B61BDB">
      <w:pPr>
        <w:pStyle w:val="ListParagraph"/>
        <w:numPr>
          <w:ilvl w:val="1"/>
          <w:numId w:val="161"/>
        </w:numPr>
        <w:rPr>
          <w:rFonts w:cs="Arial"/>
          <w:szCs w:val="24"/>
        </w:rPr>
      </w:pPr>
      <w:r w:rsidRPr="005647CA">
        <w:rPr>
          <w:rFonts w:cs="Arial"/>
          <w:szCs w:val="24"/>
        </w:rPr>
        <w:t>oral</w:t>
      </w:r>
      <w:r w:rsidR="00B61BDB" w:rsidRPr="005647CA">
        <w:rPr>
          <w:rFonts w:cs="Arial"/>
          <w:szCs w:val="24"/>
        </w:rPr>
        <w:t>-antral fistula/communication closure</w:t>
      </w:r>
      <w:r w:rsidR="00BE6AD9" w:rsidRPr="005647CA">
        <w:rPr>
          <w:rFonts w:cs="Arial"/>
          <w:szCs w:val="24"/>
        </w:rPr>
        <w:t xml:space="preserve"> with muco-periosteal buccal advancement flap;</w:t>
      </w:r>
    </w:p>
    <w:p w14:paraId="4E4485FE" w14:textId="046C2E77" w:rsidR="00BE6AD9" w:rsidRPr="005647CA" w:rsidRDefault="00801535" w:rsidP="00B61BDB">
      <w:pPr>
        <w:pStyle w:val="ListParagraph"/>
        <w:numPr>
          <w:ilvl w:val="1"/>
          <w:numId w:val="161"/>
        </w:numPr>
        <w:rPr>
          <w:rFonts w:cs="Arial"/>
          <w:szCs w:val="24"/>
        </w:rPr>
      </w:pPr>
      <w:r w:rsidRPr="005647CA">
        <w:rPr>
          <w:rFonts w:cs="Arial"/>
          <w:szCs w:val="24"/>
        </w:rPr>
        <w:t>frenectomy</w:t>
      </w:r>
      <w:r w:rsidR="00BE6AD9" w:rsidRPr="005647CA">
        <w:rPr>
          <w:rFonts w:cs="Arial"/>
          <w:szCs w:val="24"/>
        </w:rPr>
        <w:t>;</w:t>
      </w:r>
    </w:p>
    <w:p w14:paraId="478CB95C" w14:textId="28645B3E" w:rsidR="00BE6AD9" w:rsidRPr="005647CA" w:rsidRDefault="00801535" w:rsidP="00B61BDB">
      <w:pPr>
        <w:pStyle w:val="ListParagraph"/>
        <w:numPr>
          <w:ilvl w:val="1"/>
          <w:numId w:val="161"/>
        </w:numPr>
        <w:rPr>
          <w:rFonts w:cs="Arial"/>
          <w:szCs w:val="24"/>
        </w:rPr>
      </w:pPr>
      <w:r w:rsidRPr="005647CA">
        <w:rPr>
          <w:rFonts w:cs="Arial"/>
          <w:szCs w:val="24"/>
        </w:rPr>
        <w:t>removal</w:t>
      </w:r>
      <w:r w:rsidR="00BE6AD9" w:rsidRPr="005647CA">
        <w:rPr>
          <w:rFonts w:cs="Arial"/>
          <w:szCs w:val="24"/>
        </w:rPr>
        <w:t xml:space="preserve"> of a mucocele;</w:t>
      </w:r>
    </w:p>
    <w:p w14:paraId="39399A93" w14:textId="279ED2CD" w:rsidR="00BE6AD9" w:rsidRPr="005647CA" w:rsidRDefault="00801535" w:rsidP="00B61BDB">
      <w:pPr>
        <w:pStyle w:val="ListParagraph"/>
        <w:numPr>
          <w:ilvl w:val="1"/>
          <w:numId w:val="161"/>
        </w:numPr>
        <w:rPr>
          <w:rFonts w:cs="Arial"/>
          <w:szCs w:val="24"/>
        </w:rPr>
      </w:pPr>
      <w:r w:rsidRPr="005647CA">
        <w:rPr>
          <w:rFonts w:cs="Arial"/>
          <w:szCs w:val="24"/>
        </w:rPr>
        <w:t>repair</w:t>
      </w:r>
      <w:r w:rsidR="00BE6AD9" w:rsidRPr="005647CA">
        <w:rPr>
          <w:rFonts w:cs="Arial"/>
          <w:szCs w:val="24"/>
        </w:rPr>
        <w:t xml:space="preserve"> of a lateral perforation;</w:t>
      </w:r>
    </w:p>
    <w:p w14:paraId="1DADC42A" w14:textId="5C95FC73" w:rsidR="00801535" w:rsidRPr="005647CA" w:rsidRDefault="00801535" w:rsidP="00B61BDB">
      <w:pPr>
        <w:pStyle w:val="ListParagraph"/>
        <w:numPr>
          <w:ilvl w:val="1"/>
          <w:numId w:val="161"/>
        </w:numPr>
        <w:rPr>
          <w:rFonts w:cs="Arial"/>
          <w:szCs w:val="24"/>
        </w:rPr>
      </w:pPr>
      <w:r w:rsidRPr="005647CA">
        <w:rPr>
          <w:rFonts w:cs="Arial"/>
          <w:szCs w:val="24"/>
        </w:rPr>
        <w:t>removal of odontoma;</w:t>
      </w:r>
    </w:p>
    <w:p w14:paraId="6FACD688" w14:textId="024532C1" w:rsidR="00801535" w:rsidRPr="005647CA" w:rsidRDefault="005B07D3" w:rsidP="00B61BDB">
      <w:pPr>
        <w:pStyle w:val="ListParagraph"/>
        <w:numPr>
          <w:ilvl w:val="1"/>
          <w:numId w:val="161"/>
        </w:numPr>
        <w:rPr>
          <w:rFonts w:cs="Arial"/>
          <w:szCs w:val="24"/>
        </w:rPr>
      </w:pPr>
      <w:r w:rsidRPr="005647CA">
        <w:rPr>
          <w:rFonts w:cs="Arial"/>
          <w:szCs w:val="24"/>
        </w:rPr>
        <w:t>apicectomy;</w:t>
      </w:r>
    </w:p>
    <w:p w14:paraId="5C3D4394" w14:textId="5CAFA81C" w:rsidR="008E2978" w:rsidRPr="005647CA" w:rsidRDefault="008E2978" w:rsidP="00B61BDB">
      <w:pPr>
        <w:pStyle w:val="ListParagraph"/>
        <w:numPr>
          <w:ilvl w:val="1"/>
          <w:numId w:val="161"/>
        </w:numPr>
        <w:rPr>
          <w:rFonts w:cs="Arial"/>
          <w:szCs w:val="24"/>
        </w:rPr>
      </w:pPr>
      <w:r w:rsidRPr="005647CA">
        <w:rPr>
          <w:rFonts w:cs="Arial"/>
          <w:szCs w:val="24"/>
        </w:rPr>
        <w:t>hemisection of a tooth where part of it is being retained and prepared</w:t>
      </w:r>
    </w:p>
    <w:p w14:paraId="5525D226" w14:textId="15839133" w:rsidR="005B07D3" w:rsidRPr="005647CA" w:rsidRDefault="005B07D3" w:rsidP="00B61BDB">
      <w:pPr>
        <w:pStyle w:val="ListParagraph"/>
        <w:numPr>
          <w:ilvl w:val="1"/>
          <w:numId w:val="161"/>
        </w:numPr>
        <w:rPr>
          <w:rFonts w:cs="Arial"/>
          <w:szCs w:val="24"/>
        </w:rPr>
      </w:pPr>
      <w:r w:rsidRPr="005647CA">
        <w:rPr>
          <w:rFonts w:cs="Arial"/>
          <w:szCs w:val="24"/>
        </w:rPr>
        <w:t>biopsy and/or removal of a soft tissue lesion, including any necessary pathology and reporting;</w:t>
      </w:r>
    </w:p>
    <w:p w14:paraId="76DD6BEE" w14:textId="0F652E12" w:rsidR="005B07D3" w:rsidRPr="005647CA" w:rsidRDefault="008519FF" w:rsidP="00B61BDB">
      <w:pPr>
        <w:pStyle w:val="ListParagraph"/>
        <w:numPr>
          <w:ilvl w:val="1"/>
          <w:numId w:val="161"/>
        </w:numPr>
        <w:rPr>
          <w:rFonts w:cs="Arial"/>
          <w:szCs w:val="24"/>
        </w:rPr>
      </w:pPr>
      <w:r w:rsidRPr="005647CA">
        <w:rPr>
          <w:rFonts w:cs="Arial"/>
          <w:szCs w:val="24"/>
        </w:rPr>
        <w:t>removal of a cystic lesion within bone, including any necessary pathology and reporting;</w:t>
      </w:r>
    </w:p>
    <w:p w14:paraId="273806F8" w14:textId="708E7621" w:rsidR="008519FF" w:rsidRPr="005647CA" w:rsidRDefault="008519FF" w:rsidP="00B61BDB">
      <w:pPr>
        <w:pStyle w:val="ListParagraph"/>
        <w:numPr>
          <w:ilvl w:val="1"/>
          <w:numId w:val="161"/>
        </w:numPr>
        <w:rPr>
          <w:rFonts w:cs="Arial"/>
          <w:szCs w:val="24"/>
        </w:rPr>
      </w:pPr>
      <w:r w:rsidRPr="005647CA">
        <w:rPr>
          <w:rFonts w:cs="Arial"/>
          <w:szCs w:val="24"/>
        </w:rPr>
        <w:t>periodontal surgery, including open flap debridement and/or resective therapy, gingivectomy, free gingival grafts and other periodontal plastic surgery</w:t>
      </w:r>
      <w:r w:rsidR="000D5740" w:rsidRPr="005647CA">
        <w:rPr>
          <w:rFonts w:cs="Arial"/>
          <w:szCs w:val="24"/>
        </w:rPr>
        <w:t>.</w:t>
      </w:r>
    </w:p>
    <w:p w14:paraId="07C743B8" w14:textId="77777777" w:rsidR="006F33F7" w:rsidRPr="005647CA" w:rsidRDefault="006F33F7" w:rsidP="006F33F7">
      <w:pPr>
        <w:pStyle w:val="ListParagraph"/>
        <w:ind w:left="1800"/>
        <w:rPr>
          <w:rFonts w:cs="Arial"/>
          <w:szCs w:val="24"/>
        </w:rPr>
      </w:pPr>
    </w:p>
    <w:p w14:paraId="361A9B11" w14:textId="708434B7" w:rsidR="000D5740" w:rsidRPr="005647CA" w:rsidRDefault="000D5740" w:rsidP="006F33F7">
      <w:pPr>
        <w:pStyle w:val="ListParagraph"/>
        <w:numPr>
          <w:ilvl w:val="0"/>
          <w:numId w:val="161"/>
        </w:numPr>
        <w:rPr>
          <w:rFonts w:cs="Arial"/>
          <w:szCs w:val="24"/>
        </w:rPr>
      </w:pPr>
      <w:r w:rsidRPr="005647CA">
        <w:rPr>
          <w:rFonts w:cs="Arial"/>
          <w:szCs w:val="24"/>
        </w:rPr>
        <w:t>Item 5-(d) includes all required post-operative</w:t>
      </w:r>
      <w:r w:rsidR="006F33F7" w:rsidRPr="005647CA">
        <w:rPr>
          <w:rFonts w:cs="Arial"/>
          <w:szCs w:val="24"/>
        </w:rPr>
        <w:t xml:space="preserve"> </w:t>
      </w:r>
      <w:r w:rsidRPr="005647CA">
        <w:rPr>
          <w:rFonts w:cs="Arial"/>
          <w:szCs w:val="24"/>
        </w:rPr>
        <w:t xml:space="preserve">care and advice, including arrest of </w:t>
      </w:r>
      <w:r w:rsidR="006F33F7" w:rsidRPr="005647CA">
        <w:rPr>
          <w:rFonts w:cs="Arial"/>
          <w:szCs w:val="24"/>
        </w:rPr>
        <w:t>haemorrhage, necessary sutures and their subsequent removal, except where urgent unscheduled care is required within a separate appointment in connection with item 1-(c).</w:t>
      </w:r>
    </w:p>
    <w:p w14:paraId="2ABA92ED" w14:textId="77777777" w:rsidR="0099462D" w:rsidRPr="005647CA" w:rsidRDefault="0099462D" w:rsidP="0099462D">
      <w:pPr>
        <w:pStyle w:val="ListParagraph"/>
        <w:ind w:left="1080"/>
        <w:rPr>
          <w:rFonts w:cs="Arial"/>
          <w:szCs w:val="24"/>
        </w:rPr>
      </w:pPr>
    </w:p>
    <w:p w14:paraId="6981B6ED" w14:textId="53A57EDF" w:rsidR="00EE7DA6" w:rsidRPr="005647CA" w:rsidRDefault="00D7007F" w:rsidP="006F33F7">
      <w:pPr>
        <w:pStyle w:val="ListParagraph"/>
        <w:numPr>
          <w:ilvl w:val="0"/>
          <w:numId w:val="161"/>
        </w:numPr>
        <w:rPr>
          <w:rFonts w:cs="Arial"/>
          <w:szCs w:val="24"/>
        </w:rPr>
      </w:pPr>
      <w:r w:rsidRPr="005647CA">
        <w:rPr>
          <w:rFonts w:cs="Arial"/>
          <w:szCs w:val="24"/>
        </w:rPr>
        <w:t>Where</w:t>
      </w:r>
      <w:r w:rsidR="00EE7DA6" w:rsidRPr="005647CA">
        <w:rPr>
          <w:rFonts w:cs="Arial"/>
          <w:szCs w:val="24"/>
        </w:rPr>
        <w:t xml:space="preserve"> lateral perforations, removal of odontoma, apicectomy, hemisection of a tooth</w:t>
      </w:r>
      <w:r w:rsidR="0099462D" w:rsidRPr="005647CA">
        <w:rPr>
          <w:rFonts w:cs="Arial"/>
          <w:szCs w:val="24"/>
        </w:rPr>
        <w:t xml:space="preserve">, removal of a cystic lesion within bone, </w:t>
      </w:r>
      <w:r w:rsidRPr="005647CA">
        <w:rPr>
          <w:rFonts w:cs="Arial"/>
          <w:szCs w:val="24"/>
        </w:rPr>
        <w:t>or</w:t>
      </w:r>
      <w:r w:rsidR="0099462D" w:rsidRPr="005647CA">
        <w:rPr>
          <w:rFonts w:cs="Arial"/>
          <w:szCs w:val="24"/>
        </w:rPr>
        <w:t xml:space="preserve"> periodontal surgery</w:t>
      </w:r>
      <w:r w:rsidR="00B965AE" w:rsidRPr="005647CA">
        <w:rPr>
          <w:rFonts w:cs="Arial"/>
          <w:szCs w:val="24"/>
        </w:rPr>
        <w:t xml:space="preserve"> are undertaken appropriate radiographs should be available</w:t>
      </w:r>
      <w:r w:rsidR="0099462D" w:rsidRPr="005647CA">
        <w:rPr>
          <w:rFonts w:cs="Arial"/>
          <w:szCs w:val="24"/>
        </w:rPr>
        <w:t>.</w:t>
      </w:r>
    </w:p>
    <w:p w14:paraId="6915B448" w14:textId="77777777" w:rsidR="00B21B65" w:rsidRPr="005647CA" w:rsidRDefault="00B21B65">
      <w:pPr>
        <w:rPr>
          <w:rFonts w:cs="Arial"/>
          <w:szCs w:val="24"/>
        </w:rPr>
      </w:pPr>
    </w:p>
    <w:tbl>
      <w:tblPr>
        <w:tblStyle w:val="TableGrid"/>
        <w:tblW w:w="9072" w:type="dxa"/>
        <w:tblInd w:w="-5" w:type="dxa"/>
        <w:tblLook w:val="04A0" w:firstRow="1" w:lastRow="0" w:firstColumn="1" w:lastColumn="0" w:noHBand="0" w:noVBand="1"/>
      </w:tblPr>
      <w:tblGrid>
        <w:gridCol w:w="777"/>
        <w:gridCol w:w="5033"/>
        <w:gridCol w:w="2128"/>
        <w:gridCol w:w="1134"/>
      </w:tblGrid>
      <w:tr w:rsidR="00B21B65" w:rsidRPr="005647CA" w14:paraId="25E66E00" w14:textId="77777777" w:rsidTr="00627CBE">
        <w:tc>
          <w:tcPr>
            <w:tcW w:w="777" w:type="dxa"/>
            <w:tcBorders>
              <w:bottom w:val="single" w:sz="4" w:space="0" w:color="auto"/>
            </w:tcBorders>
          </w:tcPr>
          <w:p w14:paraId="7A310A2F" w14:textId="576AB2A5"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5647CA">
              <w:rPr>
                <w:rFonts w:cs="Arial"/>
                <w:szCs w:val="24"/>
                <w:lang w:eastAsia="en-GB"/>
              </w:rPr>
              <w:t>E004</w:t>
            </w:r>
          </w:p>
        </w:tc>
        <w:tc>
          <w:tcPr>
            <w:tcW w:w="5030" w:type="dxa"/>
            <w:tcBorders>
              <w:top w:val="nil"/>
              <w:bottom w:val="nil"/>
              <w:right w:val="nil"/>
            </w:tcBorders>
          </w:tcPr>
          <w:p w14:paraId="46609AD8" w14:textId="36B5A87D"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5647CA">
              <w:rPr>
                <w:rFonts w:cs="Arial"/>
                <w:szCs w:val="24"/>
                <w:lang w:eastAsia="en-GB"/>
              </w:rPr>
              <w:t xml:space="preserve"> </w:t>
            </w:r>
          </w:p>
        </w:tc>
        <w:tc>
          <w:tcPr>
            <w:tcW w:w="2127" w:type="dxa"/>
            <w:tcBorders>
              <w:top w:val="nil"/>
              <w:left w:val="nil"/>
              <w:bottom w:val="nil"/>
              <w:right w:val="single" w:sz="4" w:space="0" w:color="auto"/>
            </w:tcBorders>
          </w:tcPr>
          <w:p w14:paraId="03212E5C" w14:textId="77777777"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5647CA">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2AFC2364" w14:textId="0FE71F7F"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5647CA">
              <w:rPr>
                <w:rFonts w:cs="Arial"/>
                <w:b/>
                <w:bCs/>
                <w:szCs w:val="24"/>
                <w:lang w:eastAsia="en-GB"/>
              </w:rPr>
              <w:t>£</w:t>
            </w:r>
            <w:r w:rsidR="000848F9">
              <w:rPr>
                <w:rFonts w:cs="Arial"/>
                <w:b/>
                <w:bCs/>
                <w:szCs w:val="24"/>
                <w:lang w:eastAsia="en-GB"/>
              </w:rPr>
              <w:t>100.00</w:t>
            </w:r>
          </w:p>
        </w:tc>
      </w:tr>
      <w:tr w:rsidR="00B21B65" w:rsidRPr="00D04E01" w14:paraId="6E67C72A" w14:textId="77777777" w:rsidTr="00627CBE">
        <w:tc>
          <w:tcPr>
            <w:tcW w:w="777" w:type="dxa"/>
            <w:tcBorders>
              <w:left w:val="nil"/>
              <w:bottom w:val="nil"/>
              <w:right w:val="nil"/>
            </w:tcBorders>
          </w:tcPr>
          <w:p w14:paraId="1416C919" w14:textId="77777777"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30" w:type="dxa"/>
            <w:tcBorders>
              <w:top w:val="nil"/>
              <w:left w:val="nil"/>
              <w:bottom w:val="nil"/>
              <w:right w:val="nil"/>
            </w:tcBorders>
          </w:tcPr>
          <w:p w14:paraId="492D886B" w14:textId="77777777"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72D73D85" w14:textId="77777777" w:rsidR="00B21B65" w:rsidRPr="005647CA"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5647CA">
              <w:rPr>
                <w:rFonts w:cs="Arial"/>
                <w:szCs w:val="24"/>
                <w:lang w:eastAsia="en-GB"/>
              </w:rPr>
              <w:t>Patient’s Charge:</w:t>
            </w:r>
          </w:p>
        </w:tc>
        <w:tc>
          <w:tcPr>
            <w:tcW w:w="1133" w:type="dxa"/>
            <w:tcBorders>
              <w:top w:val="single" w:sz="4" w:space="0" w:color="auto"/>
              <w:left w:val="nil"/>
              <w:bottom w:val="nil"/>
              <w:right w:val="nil"/>
            </w:tcBorders>
          </w:tcPr>
          <w:p w14:paraId="4660108D" w14:textId="47FF057D" w:rsidR="00B21B65" w:rsidRPr="00D04E01" w:rsidRDefault="00B21B65" w:rsidP="00627CBE">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5647CA">
              <w:rPr>
                <w:rFonts w:cs="Arial"/>
                <w:b/>
                <w:bCs/>
                <w:szCs w:val="24"/>
                <w:lang w:eastAsia="en-GB"/>
              </w:rPr>
              <w:t xml:space="preserve">£  </w:t>
            </w:r>
            <w:r w:rsidR="000848F9">
              <w:rPr>
                <w:rFonts w:cs="Arial"/>
                <w:b/>
                <w:bCs/>
                <w:szCs w:val="24"/>
                <w:lang w:eastAsia="en-GB"/>
              </w:rPr>
              <w:t>80.00</w:t>
            </w:r>
          </w:p>
        </w:tc>
      </w:tr>
    </w:tbl>
    <w:p w14:paraId="527A7158" w14:textId="4609A5B3" w:rsidR="00B21B65" w:rsidRDefault="00B66F50">
      <w:pPr>
        <w:rPr>
          <w:rFonts w:cs="Arial"/>
          <w:szCs w:val="24"/>
        </w:rPr>
      </w:pPr>
      <w:r>
        <w:rPr>
          <w:rFonts w:cs="Arial"/>
          <w:szCs w:val="24"/>
        </w:rPr>
        <w:pict w14:anchorId="31D1507D">
          <v:rect id="_x0000_i1059" style="width:0;height:1.5pt" o:hralign="center" o:hrstd="t" o:hr="t" fillcolor="#a0a0a0" stroked="f"/>
        </w:pict>
      </w:r>
    </w:p>
    <w:p w14:paraId="51087FC1" w14:textId="29BCFE74" w:rsidR="00C54F3B" w:rsidRDefault="00C54F3B">
      <w:pPr>
        <w:rPr>
          <w:rFonts w:cs="Arial"/>
          <w:szCs w:val="24"/>
        </w:rPr>
      </w:pPr>
      <w:r>
        <w:rPr>
          <w:rFonts w:cs="Arial"/>
          <w:szCs w:val="24"/>
        </w:rPr>
        <w:br w:type="page"/>
      </w:r>
    </w:p>
    <w:p w14:paraId="66BC11CC" w14:textId="127FDA5D" w:rsidR="004F139F" w:rsidRPr="00D04E01" w:rsidRDefault="007E2357" w:rsidP="004F139F">
      <w:pPr>
        <w:rPr>
          <w:rFonts w:cs="Arial"/>
          <w:sz w:val="28"/>
          <w:szCs w:val="28"/>
        </w:rPr>
      </w:pPr>
      <w:bookmarkStart w:id="7" w:name="Section_VI"/>
      <w:r w:rsidRPr="00D04E01">
        <w:rPr>
          <w:rFonts w:cs="Arial"/>
          <w:b/>
          <w:bCs/>
          <w:sz w:val="28"/>
          <w:szCs w:val="28"/>
        </w:rPr>
        <w:lastRenderedPageBreak/>
        <w:t xml:space="preserve">Section VI – Sedation </w:t>
      </w:r>
    </w:p>
    <w:bookmarkEnd w:id="7"/>
    <w:p w14:paraId="4DE8CB5F" w14:textId="76CECE14" w:rsidR="007E2357" w:rsidRPr="00D04E01" w:rsidRDefault="007E2357" w:rsidP="004F139F">
      <w:pPr>
        <w:rPr>
          <w:rFonts w:cs="Arial"/>
          <w:szCs w:val="24"/>
        </w:rPr>
      </w:pPr>
    </w:p>
    <w:p w14:paraId="76C4DBE9" w14:textId="65CE7DBB" w:rsidR="007E2357" w:rsidRPr="00D04E01" w:rsidRDefault="007E2357" w:rsidP="004F139F">
      <w:pPr>
        <w:rPr>
          <w:rFonts w:cs="Arial"/>
          <w:szCs w:val="24"/>
        </w:rPr>
      </w:pPr>
      <w:r w:rsidRPr="00D04E01">
        <w:rPr>
          <w:rFonts w:cs="Arial"/>
          <w:szCs w:val="24"/>
        </w:rPr>
        <w:t>6</w:t>
      </w:r>
      <w:r w:rsidR="001B2109" w:rsidRPr="00D04E01">
        <w:rPr>
          <w:rFonts w:cs="Arial"/>
          <w:szCs w:val="24"/>
        </w:rPr>
        <w:t>-</w:t>
      </w:r>
      <w:r w:rsidRPr="00D04E01">
        <w:rPr>
          <w:rFonts w:cs="Arial"/>
          <w:szCs w:val="24"/>
        </w:rPr>
        <w:t>(a)</w:t>
      </w:r>
      <w:r w:rsidRPr="00D04E01">
        <w:rPr>
          <w:rFonts w:cs="Arial"/>
          <w:szCs w:val="24"/>
        </w:rPr>
        <w:tab/>
      </w:r>
      <w:r w:rsidRPr="00D04E01">
        <w:rPr>
          <w:rFonts w:cs="Arial"/>
          <w:b/>
          <w:bCs/>
          <w:szCs w:val="24"/>
        </w:rPr>
        <w:t>Sedation Assessment</w:t>
      </w:r>
    </w:p>
    <w:p w14:paraId="74CEDBE8" w14:textId="77777777" w:rsidR="009B0381" w:rsidRPr="00D04E01" w:rsidRDefault="009B0381">
      <w:pPr>
        <w:pStyle w:val="ListParagraph"/>
        <w:numPr>
          <w:ilvl w:val="0"/>
          <w:numId w:val="33"/>
        </w:numPr>
        <w:rPr>
          <w:rFonts w:cs="Arial"/>
          <w:szCs w:val="24"/>
        </w:rPr>
      </w:pPr>
      <w:r w:rsidRPr="00D04E01">
        <w:rPr>
          <w:rFonts w:cs="Arial"/>
          <w:szCs w:val="24"/>
        </w:rPr>
        <w:t>Provision of a sedation assessment, according to current conscious sedation guidelines, by those who have the appropriate knowledge, skills, training and experience.</w:t>
      </w:r>
    </w:p>
    <w:p w14:paraId="3ED742A0" w14:textId="77777777" w:rsidR="009B0381" w:rsidRPr="00D04E01" w:rsidRDefault="009B0381" w:rsidP="00474933">
      <w:pPr>
        <w:pStyle w:val="ListParagraph"/>
        <w:numPr>
          <w:ilvl w:val="0"/>
          <w:numId w:val="33"/>
        </w:numPr>
        <w:rPr>
          <w:rFonts w:cs="Arial"/>
          <w:szCs w:val="24"/>
        </w:rPr>
      </w:pPr>
      <w:r w:rsidRPr="00D04E01">
        <w:rPr>
          <w:rFonts w:cs="Arial"/>
          <w:szCs w:val="24"/>
        </w:rPr>
        <w:t>An assessment should include:</w:t>
      </w:r>
    </w:p>
    <w:p w14:paraId="6323CAF7" w14:textId="77777777" w:rsidR="009B0381" w:rsidRPr="00D04E01" w:rsidRDefault="009B0381">
      <w:pPr>
        <w:pStyle w:val="ListParagraph"/>
        <w:numPr>
          <w:ilvl w:val="1"/>
          <w:numId w:val="33"/>
        </w:numPr>
        <w:rPr>
          <w:rFonts w:cs="Arial"/>
          <w:szCs w:val="24"/>
        </w:rPr>
      </w:pPr>
      <w:r w:rsidRPr="00D04E01">
        <w:rPr>
          <w:rFonts w:cs="Arial"/>
          <w:szCs w:val="24"/>
        </w:rPr>
        <w:t>a thorough medical, dental social, anxiety, and sedation history;</w:t>
      </w:r>
    </w:p>
    <w:p w14:paraId="6F2E5393" w14:textId="77777777" w:rsidR="009B0381" w:rsidRPr="00D04E01" w:rsidRDefault="009B0381">
      <w:pPr>
        <w:pStyle w:val="ListParagraph"/>
        <w:numPr>
          <w:ilvl w:val="1"/>
          <w:numId w:val="33"/>
        </w:numPr>
        <w:rPr>
          <w:rFonts w:cs="Arial"/>
          <w:szCs w:val="24"/>
        </w:rPr>
      </w:pPr>
      <w:r w:rsidRPr="00D04E01">
        <w:rPr>
          <w:rFonts w:cs="Arial"/>
          <w:szCs w:val="24"/>
        </w:rPr>
        <w:t>history of prescribed and non-prescribed drugs (including recreational or illicit drugs);</w:t>
      </w:r>
    </w:p>
    <w:p w14:paraId="5F49132E" w14:textId="77777777" w:rsidR="009B0381" w:rsidRPr="00D04E01" w:rsidRDefault="009B0381">
      <w:pPr>
        <w:pStyle w:val="ListParagraph"/>
        <w:numPr>
          <w:ilvl w:val="1"/>
          <w:numId w:val="33"/>
        </w:numPr>
        <w:rPr>
          <w:rFonts w:cs="Arial"/>
          <w:szCs w:val="24"/>
        </w:rPr>
      </w:pPr>
      <w:r w:rsidRPr="00D04E01">
        <w:rPr>
          <w:rFonts w:cs="Arial"/>
          <w:szCs w:val="24"/>
        </w:rPr>
        <w:t>recording of blood pressure, oxygen saturation, heart rate, Body Mass Index (BMI) physical status, and disabilities;</w:t>
      </w:r>
    </w:p>
    <w:p w14:paraId="1171B164" w14:textId="77777777" w:rsidR="009B0381" w:rsidRPr="00D04E01" w:rsidRDefault="009B0381">
      <w:pPr>
        <w:pStyle w:val="ListParagraph"/>
        <w:numPr>
          <w:ilvl w:val="1"/>
          <w:numId w:val="33"/>
        </w:numPr>
        <w:rPr>
          <w:rFonts w:cs="Arial"/>
          <w:szCs w:val="24"/>
        </w:rPr>
      </w:pPr>
      <w:r w:rsidRPr="00D04E01">
        <w:rPr>
          <w:rFonts w:cs="Arial"/>
          <w:szCs w:val="24"/>
        </w:rPr>
        <w:t>American Society of Anaesthesiologists (ASA) physical status;</w:t>
      </w:r>
    </w:p>
    <w:p w14:paraId="51AF0F76" w14:textId="77777777" w:rsidR="009B0381" w:rsidRPr="00D04E01" w:rsidRDefault="009B0381">
      <w:pPr>
        <w:pStyle w:val="ListParagraph"/>
        <w:numPr>
          <w:ilvl w:val="1"/>
          <w:numId w:val="33"/>
        </w:numPr>
        <w:rPr>
          <w:rFonts w:cs="Arial"/>
          <w:szCs w:val="24"/>
        </w:rPr>
      </w:pPr>
      <w:r w:rsidRPr="00D04E01">
        <w:rPr>
          <w:rFonts w:cs="Arial"/>
          <w:szCs w:val="24"/>
        </w:rPr>
        <w:t>oral examination and treatment plan;</w:t>
      </w:r>
    </w:p>
    <w:p w14:paraId="43F0FC4E" w14:textId="77777777" w:rsidR="009B0381" w:rsidRPr="00D04E01" w:rsidRDefault="009B0381">
      <w:pPr>
        <w:pStyle w:val="ListParagraph"/>
        <w:numPr>
          <w:ilvl w:val="1"/>
          <w:numId w:val="33"/>
        </w:numPr>
        <w:rPr>
          <w:rFonts w:cs="Arial"/>
          <w:szCs w:val="24"/>
        </w:rPr>
      </w:pPr>
      <w:r w:rsidRPr="00D04E01">
        <w:rPr>
          <w:rFonts w:cs="Arial"/>
          <w:szCs w:val="24"/>
        </w:rPr>
        <w:t>pre and post sedation instructions;</w:t>
      </w:r>
    </w:p>
    <w:p w14:paraId="0F0C1F65" w14:textId="09C2A8CF" w:rsidR="009B0381" w:rsidRPr="00D04E01" w:rsidRDefault="009B0381">
      <w:pPr>
        <w:pStyle w:val="ListParagraph"/>
        <w:numPr>
          <w:ilvl w:val="1"/>
          <w:numId w:val="33"/>
        </w:numPr>
        <w:rPr>
          <w:rFonts w:cs="Arial"/>
          <w:szCs w:val="24"/>
        </w:rPr>
      </w:pPr>
      <w:r w:rsidRPr="00D04E01">
        <w:rPr>
          <w:rFonts w:cs="Arial"/>
          <w:szCs w:val="24"/>
        </w:rPr>
        <w:t>patient consent.</w:t>
      </w:r>
    </w:p>
    <w:p w14:paraId="0BD2D55C" w14:textId="77777777" w:rsidR="009B0381" w:rsidRPr="00D04E01" w:rsidRDefault="009B0381" w:rsidP="009B0381">
      <w:pPr>
        <w:rPr>
          <w:rFonts w:cs="Arial"/>
          <w:szCs w:val="24"/>
        </w:rPr>
      </w:pPr>
    </w:p>
    <w:p w14:paraId="14A3AC73" w14:textId="3DBA64A5" w:rsidR="007E2357" w:rsidRPr="00D04E01" w:rsidRDefault="009B0381">
      <w:pPr>
        <w:pStyle w:val="ListParagraph"/>
        <w:numPr>
          <w:ilvl w:val="0"/>
          <w:numId w:val="33"/>
        </w:numPr>
        <w:rPr>
          <w:rFonts w:cs="Arial"/>
          <w:szCs w:val="24"/>
        </w:rPr>
      </w:pPr>
      <w:r w:rsidRPr="00D04E01">
        <w:rPr>
          <w:rFonts w:cs="Arial"/>
          <w:szCs w:val="24"/>
        </w:rPr>
        <w:t>Item 6</w:t>
      </w:r>
      <w:r w:rsidR="001B2109" w:rsidRPr="00D04E01">
        <w:rPr>
          <w:rFonts w:cs="Arial"/>
          <w:szCs w:val="24"/>
        </w:rPr>
        <w:t>-</w:t>
      </w:r>
      <w:r w:rsidRPr="00D04E01">
        <w:rPr>
          <w:rFonts w:cs="Arial"/>
          <w:szCs w:val="24"/>
        </w:rPr>
        <w:t>(a) can be claimed even if a patient does not receive sedation for the course of treatment.</w:t>
      </w:r>
    </w:p>
    <w:p w14:paraId="5415CD5F" w14:textId="77777777" w:rsidR="009B0381" w:rsidRPr="00D04E01" w:rsidRDefault="009B0381" w:rsidP="009B0381">
      <w:pPr>
        <w:rPr>
          <w:rFonts w:cs="Arial"/>
          <w:szCs w:val="24"/>
        </w:rPr>
      </w:pPr>
    </w:p>
    <w:p w14:paraId="7B72331C" w14:textId="32B3F57E" w:rsidR="009B0381" w:rsidRPr="00D04E01" w:rsidRDefault="009B0381">
      <w:pPr>
        <w:pStyle w:val="ListParagraph"/>
        <w:numPr>
          <w:ilvl w:val="0"/>
          <w:numId w:val="33"/>
        </w:numPr>
        <w:rPr>
          <w:rFonts w:cs="Arial"/>
          <w:szCs w:val="24"/>
        </w:rPr>
      </w:pPr>
      <w:r w:rsidRPr="00D04E01">
        <w:rPr>
          <w:rFonts w:cs="Arial"/>
          <w:szCs w:val="24"/>
        </w:rPr>
        <w:t>Item 6</w:t>
      </w:r>
      <w:r w:rsidR="001B2109" w:rsidRPr="00D04E01">
        <w:rPr>
          <w:rFonts w:cs="Arial"/>
          <w:szCs w:val="24"/>
        </w:rPr>
        <w:t>-</w:t>
      </w:r>
      <w:r w:rsidRPr="00D04E01">
        <w:rPr>
          <w:rFonts w:cs="Arial"/>
          <w:szCs w:val="24"/>
        </w:rPr>
        <w:t>(a) cannot be claimed by the same dentist more than once per course of treatment.</w:t>
      </w:r>
    </w:p>
    <w:p w14:paraId="08C182E4" w14:textId="5B62BE71" w:rsidR="009B0381" w:rsidRPr="00D04E01" w:rsidRDefault="009B0381" w:rsidP="009B0381">
      <w:pPr>
        <w:rPr>
          <w:rFonts w:cs="Arial"/>
          <w:szCs w:val="24"/>
        </w:rPr>
      </w:pPr>
    </w:p>
    <w:tbl>
      <w:tblPr>
        <w:tblStyle w:val="TableGrid"/>
        <w:tblW w:w="9067" w:type="dxa"/>
        <w:tblLook w:val="04A0" w:firstRow="1" w:lastRow="0" w:firstColumn="1" w:lastColumn="0" w:noHBand="0" w:noVBand="1"/>
      </w:tblPr>
      <w:tblGrid>
        <w:gridCol w:w="765"/>
        <w:gridCol w:w="5042"/>
        <w:gridCol w:w="2127"/>
        <w:gridCol w:w="1133"/>
      </w:tblGrid>
      <w:tr w:rsidR="009B0381" w:rsidRPr="00D04E01" w14:paraId="3287729B" w14:textId="77777777" w:rsidTr="00D04E01">
        <w:tc>
          <w:tcPr>
            <w:tcW w:w="765" w:type="dxa"/>
            <w:tcBorders>
              <w:bottom w:val="single" w:sz="4" w:space="0" w:color="auto"/>
            </w:tcBorders>
          </w:tcPr>
          <w:p w14:paraId="2C7104C6" w14:textId="416FF581" w:rsidR="009B0381" w:rsidRPr="00D04E01" w:rsidRDefault="001B210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F</w:t>
            </w:r>
            <w:r w:rsidR="009B0381" w:rsidRPr="00D04E01">
              <w:rPr>
                <w:rFonts w:cs="Arial"/>
                <w:szCs w:val="24"/>
                <w:lang w:eastAsia="en-GB"/>
              </w:rPr>
              <w:t>00</w:t>
            </w:r>
            <w:r w:rsidRPr="00D04E01">
              <w:rPr>
                <w:rFonts w:cs="Arial"/>
                <w:szCs w:val="24"/>
                <w:lang w:eastAsia="en-GB"/>
              </w:rPr>
              <w:t>1</w:t>
            </w:r>
          </w:p>
        </w:tc>
        <w:tc>
          <w:tcPr>
            <w:tcW w:w="5042" w:type="dxa"/>
            <w:tcBorders>
              <w:top w:val="nil"/>
              <w:bottom w:val="nil"/>
              <w:right w:val="nil"/>
            </w:tcBorders>
          </w:tcPr>
          <w:p w14:paraId="06D0F32E" w14:textId="77777777"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190DD79F" w14:textId="77777777"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4315B32C" w14:textId="50549ED9"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709E4">
              <w:rPr>
                <w:rFonts w:cs="Arial"/>
                <w:b/>
                <w:bCs/>
                <w:szCs w:val="24"/>
                <w:lang w:eastAsia="en-GB"/>
              </w:rPr>
              <w:t>39.35</w:t>
            </w:r>
          </w:p>
        </w:tc>
      </w:tr>
      <w:tr w:rsidR="009B0381" w:rsidRPr="00D04E01" w14:paraId="5AC4131C" w14:textId="77777777" w:rsidTr="00D04E01">
        <w:tc>
          <w:tcPr>
            <w:tcW w:w="765" w:type="dxa"/>
            <w:tcBorders>
              <w:left w:val="nil"/>
              <w:bottom w:val="nil"/>
              <w:right w:val="nil"/>
            </w:tcBorders>
          </w:tcPr>
          <w:p w14:paraId="11447310" w14:textId="77777777"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42" w:type="dxa"/>
            <w:tcBorders>
              <w:top w:val="nil"/>
              <w:left w:val="nil"/>
              <w:bottom w:val="nil"/>
              <w:right w:val="nil"/>
            </w:tcBorders>
          </w:tcPr>
          <w:p w14:paraId="09FEDC9F" w14:textId="77777777"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1626EE5" w14:textId="77777777"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8450456" w14:textId="1DF81A33" w:rsidR="009B0381" w:rsidRPr="00D04E01" w:rsidRDefault="009B0381"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B2077D">
              <w:rPr>
                <w:rFonts w:cs="Arial"/>
                <w:b/>
                <w:bCs/>
                <w:szCs w:val="24"/>
                <w:lang w:eastAsia="en-GB"/>
              </w:rPr>
              <w:t>31.48</w:t>
            </w:r>
          </w:p>
        </w:tc>
      </w:tr>
    </w:tbl>
    <w:p w14:paraId="6DF89F8A" w14:textId="78508759" w:rsidR="009B0381" w:rsidRPr="00D04E01" w:rsidRDefault="00B66F50" w:rsidP="009B0381">
      <w:pPr>
        <w:rPr>
          <w:rFonts w:cs="Arial"/>
          <w:szCs w:val="24"/>
        </w:rPr>
      </w:pPr>
      <w:r>
        <w:rPr>
          <w:rFonts w:cs="Arial"/>
          <w:szCs w:val="24"/>
        </w:rPr>
        <w:pict w14:anchorId="1540F700">
          <v:rect id="_x0000_i1060" style="width:0;height:1.5pt" o:hralign="center" o:hrstd="t" o:hr="t" fillcolor="#a0a0a0" stroked="f"/>
        </w:pict>
      </w:r>
    </w:p>
    <w:p w14:paraId="33E681C1" w14:textId="00E2B084" w:rsidR="00886615" w:rsidRPr="00D04E01" w:rsidRDefault="00886615" w:rsidP="009B0381">
      <w:pPr>
        <w:rPr>
          <w:rFonts w:cs="Arial"/>
          <w:szCs w:val="24"/>
        </w:rPr>
      </w:pPr>
    </w:p>
    <w:p w14:paraId="139A770C" w14:textId="7F2A3D09" w:rsidR="009B0381" w:rsidRPr="00D04E01" w:rsidRDefault="009B0381" w:rsidP="009B0381">
      <w:pPr>
        <w:rPr>
          <w:rFonts w:cs="Arial"/>
          <w:szCs w:val="24"/>
        </w:rPr>
      </w:pPr>
      <w:r w:rsidRPr="00D04E01">
        <w:rPr>
          <w:rFonts w:cs="Arial"/>
          <w:szCs w:val="24"/>
        </w:rPr>
        <w:t>6</w:t>
      </w:r>
      <w:r w:rsidR="001B2109" w:rsidRPr="00D04E01">
        <w:rPr>
          <w:rFonts w:cs="Arial"/>
          <w:szCs w:val="24"/>
        </w:rPr>
        <w:t>-</w:t>
      </w:r>
      <w:r w:rsidRPr="00D04E01">
        <w:rPr>
          <w:rFonts w:cs="Arial"/>
          <w:szCs w:val="24"/>
        </w:rPr>
        <w:t>(b)</w:t>
      </w:r>
      <w:r w:rsidRPr="00D04E01">
        <w:rPr>
          <w:rFonts w:cs="Arial"/>
          <w:szCs w:val="24"/>
        </w:rPr>
        <w:tab/>
      </w:r>
      <w:r w:rsidRPr="00D04E01">
        <w:rPr>
          <w:rFonts w:cs="Arial"/>
          <w:b/>
          <w:bCs/>
          <w:szCs w:val="24"/>
        </w:rPr>
        <w:t>Sedation</w:t>
      </w:r>
    </w:p>
    <w:p w14:paraId="30483391" w14:textId="77777777" w:rsidR="00F00786" w:rsidRPr="00D04E01" w:rsidRDefault="00F00786">
      <w:pPr>
        <w:pStyle w:val="ListParagraph"/>
        <w:numPr>
          <w:ilvl w:val="0"/>
          <w:numId w:val="34"/>
        </w:numPr>
        <w:rPr>
          <w:rFonts w:cs="Arial"/>
          <w:szCs w:val="24"/>
        </w:rPr>
      </w:pPr>
      <w:r w:rsidRPr="00D04E01">
        <w:rPr>
          <w:rFonts w:cs="Arial"/>
          <w:szCs w:val="24"/>
        </w:rPr>
        <w:t>Provision of sedation using either:</w:t>
      </w:r>
    </w:p>
    <w:p w14:paraId="5CEF045C" w14:textId="77777777" w:rsidR="00F00786" w:rsidRPr="00D04E01" w:rsidRDefault="00F00786">
      <w:pPr>
        <w:pStyle w:val="ListParagraph"/>
        <w:numPr>
          <w:ilvl w:val="1"/>
          <w:numId w:val="34"/>
        </w:numPr>
        <w:rPr>
          <w:rFonts w:cs="Arial"/>
          <w:szCs w:val="24"/>
        </w:rPr>
      </w:pPr>
      <w:r w:rsidRPr="00D04E01">
        <w:rPr>
          <w:rFonts w:cs="Arial"/>
          <w:szCs w:val="24"/>
        </w:rPr>
        <w:t xml:space="preserve">a single intravenous sedative agent; or </w:t>
      </w:r>
    </w:p>
    <w:p w14:paraId="58873096" w14:textId="77777777" w:rsidR="00F00786" w:rsidRPr="00D04E01" w:rsidRDefault="00F00786">
      <w:pPr>
        <w:pStyle w:val="ListParagraph"/>
        <w:numPr>
          <w:ilvl w:val="1"/>
          <w:numId w:val="34"/>
        </w:numPr>
        <w:rPr>
          <w:rFonts w:cs="Arial"/>
          <w:szCs w:val="24"/>
        </w:rPr>
      </w:pPr>
      <w:r w:rsidRPr="00D04E01">
        <w:rPr>
          <w:rFonts w:cs="Arial"/>
          <w:szCs w:val="24"/>
        </w:rPr>
        <w:t>inhalation sedation (using a dedicated machine capable of delivering a fixed maximum level of nitrous oxide and a fixed minimum level of oxygen).</w:t>
      </w:r>
    </w:p>
    <w:p w14:paraId="555FCB4C" w14:textId="77777777" w:rsidR="00F00786" w:rsidRPr="00D04E01" w:rsidRDefault="00F00786" w:rsidP="00F00786">
      <w:pPr>
        <w:pStyle w:val="ListParagraph"/>
        <w:ind w:left="1080"/>
        <w:rPr>
          <w:rFonts w:cs="Arial"/>
          <w:szCs w:val="24"/>
        </w:rPr>
      </w:pPr>
    </w:p>
    <w:p w14:paraId="4BEAC43C" w14:textId="1274870C" w:rsidR="00F00786" w:rsidRPr="00D04E01" w:rsidRDefault="00F00786">
      <w:pPr>
        <w:pStyle w:val="ListParagraph"/>
        <w:numPr>
          <w:ilvl w:val="0"/>
          <w:numId w:val="34"/>
        </w:numPr>
        <w:rPr>
          <w:rFonts w:cs="Arial"/>
          <w:szCs w:val="24"/>
        </w:rPr>
      </w:pPr>
      <w:r w:rsidRPr="00D04E01">
        <w:rPr>
          <w:rFonts w:cs="Arial"/>
          <w:szCs w:val="24"/>
        </w:rPr>
        <w:t>Item 6</w:t>
      </w:r>
      <w:r w:rsidR="001B2109" w:rsidRPr="00D04E01">
        <w:rPr>
          <w:rFonts w:cs="Arial"/>
          <w:szCs w:val="24"/>
        </w:rPr>
        <w:t>-</w:t>
      </w:r>
      <w:r w:rsidRPr="00D04E01">
        <w:rPr>
          <w:rFonts w:cs="Arial"/>
          <w:szCs w:val="24"/>
        </w:rPr>
        <w:t>(b) can be claimed:</w:t>
      </w:r>
    </w:p>
    <w:p w14:paraId="57071686" w14:textId="2ED1256D" w:rsidR="00F00786" w:rsidRPr="00D04E01" w:rsidRDefault="00F00786">
      <w:pPr>
        <w:pStyle w:val="ListParagraph"/>
        <w:numPr>
          <w:ilvl w:val="1"/>
          <w:numId w:val="34"/>
        </w:numPr>
        <w:rPr>
          <w:rFonts w:cs="Arial"/>
          <w:szCs w:val="24"/>
        </w:rPr>
      </w:pPr>
      <w:r w:rsidRPr="00D04E01">
        <w:rPr>
          <w:rFonts w:cs="Arial"/>
          <w:szCs w:val="24"/>
        </w:rPr>
        <w:t xml:space="preserve">for any course of </w:t>
      </w:r>
      <w:r w:rsidR="0079233B" w:rsidRPr="00D04E01">
        <w:rPr>
          <w:rFonts w:cs="Arial"/>
          <w:szCs w:val="24"/>
        </w:rPr>
        <w:t xml:space="preserve">NHS </w:t>
      </w:r>
      <w:r w:rsidRPr="00D04E01">
        <w:rPr>
          <w:rFonts w:cs="Arial"/>
          <w:szCs w:val="24"/>
        </w:rPr>
        <w:t>treatment where, in the opinion of the dentist, the treatment could not otherwise be carried out.</w:t>
      </w:r>
    </w:p>
    <w:p w14:paraId="3294E151" w14:textId="77777777" w:rsidR="00F13FB6" w:rsidRPr="00D04E01" w:rsidRDefault="007F0B5B">
      <w:pPr>
        <w:pStyle w:val="ListParagraph"/>
        <w:numPr>
          <w:ilvl w:val="1"/>
          <w:numId w:val="34"/>
        </w:numPr>
        <w:rPr>
          <w:rFonts w:cs="Arial"/>
          <w:szCs w:val="24"/>
        </w:rPr>
      </w:pPr>
      <w:r w:rsidRPr="00D04E01">
        <w:rPr>
          <w:rFonts w:cs="Arial"/>
          <w:szCs w:val="24"/>
        </w:rPr>
        <w:t xml:space="preserve">by either: the </w:t>
      </w:r>
      <w:r w:rsidR="00F00786" w:rsidRPr="00D04E01">
        <w:rPr>
          <w:rFonts w:cs="Arial"/>
          <w:szCs w:val="24"/>
        </w:rPr>
        <w:t>operator/sedationist; or</w:t>
      </w:r>
      <w:r w:rsidRPr="00D04E01">
        <w:rPr>
          <w:rFonts w:cs="Arial"/>
          <w:szCs w:val="24"/>
        </w:rPr>
        <w:t xml:space="preserve"> </w:t>
      </w:r>
      <w:r w:rsidR="00F00786" w:rsidRPr="00D04E01">
        <w:rPr>
          <w:rFonts w:cs="Arial"/>
          <w:szCs w:val="24"/>
        </w:rPr>
        <w:t>the sedationist, where they are working with an operator who is claiming for the course of treatment.</w:t>
      </w:r>
    </w:p>
    <w:p w14:paraId="0F1F7200" w14:textId="06F445F9" w:rsidR="00F00786" w:rsidRPr="00D04E01" w:rsidRDefault="00F13FB6">
      <w:pPr>
        <w:pStyle w:val="ListParagraph"/>
        <w:numPr>
          <w:ilvl w:val="1"/>
          <w:numId w:val="34"/>
        </w:numPr>
        <w:rPr>
          <w:rFonts w:cs="Arial"/>
          <w:szCs w:val="24"/>
        </w:rPr>
      </w:pPr>
      <w:r w:rsidRPr="00D04E01">
        <w:rPr>
          <w:rFonts w:cs="Arial"/>
          <w:szCs w:val="24"/>
        </w:rPr>
        <w:t>each time a patient is sedated when</w:t>
      </w:r>
      <w:r w:rsidR="00F00786" w:rsidRPr="00D04E01">
        <w:rPr>
          <w:rFonts w:cs="Arial"/>
          <w:szCs w:val="24"/>
        </w:rPr>
        <w:t xml:space="preserve"> a course of </w:t>
      </w:r>
      <w:r w:rsidR="00C90CF3" w:rsidRPr="00D04E01">
        <w:rPr>
          <w:rFonts w:cs="Arial"/>
          <w:szCs w:val="24"/>
        </w:rPr>
        <w:t xml:space="preserve">NHS </w:t>
      </w:r>
      <w:r w:rsidR="00F00786" w:rsidRPr="00D04E01">
        <w:rPr>
          <w:rFonts w:cs="Arial"/>
          <w:szCs w:val="24"/>
        </w:rPr>
        <w:t>treatment is carried out over multiple appointments</w:t>
      </w:r>
      <w:r w:rsidRPr="00D04E01">
        <w:rPr>
          <w:rFonts w:cs="Arial"/>
          <w:szCs w:val="24"/>
        </w:rPr>
        <w:t>.</w:t>
      </w:r>
    </w:p>
    <w:p w14:paraId="08D3F1F0" w14:textId="77777777" w:rsidR="00595465" w:rsidRPr="00D04E01" w:rsidRDefault="00595465" w:rsidP="00F13FB6">
      <w:pPr>
        <w:rPr>
          <w:rFonts w:cs="Arial"/>
          <w:szCs w:val="24"/>
        </w:rPr>
      </w:pPr>
    </w:p>
    <w:tbl>
      <w:tblPr>
        <w:tblStyle w:val="TableGrid"/>
        <w:tblW w:w="9067" w:type="dxa"/>
        <w:tblLook w:val="04A0" w:firstRow="1" w:lastRow="0" w:firstColumn="1" w:lastColumn="0" w:noHBand="0" w:noVBand="1"/>
      </w:tblPr>
      <w:tblGrid>
        <w:gridCol w:w="765"/>
        <w:gridCol w:w="5042"/>
        <w:gridCol w:w="2127"/>
        <w:gridCol w:w="1133"/>
      </w:tblGrid>
      <w:tr w:rsidR="00F13FB6" w:rsidRPr="00D04E01" w14:paraId="75AEFA87" w14:textId="77777777" w:rsidTr="00D04E01">
        <w:tc>
          <w:tcPr>
            <w:tcW w:w="765" w:type="dxa"/>
            <w:tcBorders>
              <w:bottom w:val="single" w:sz="4" w:space="0" w:color="auto"/>
            </w:tcBorders>
          </w:tcPr>
          <w:p w14:paraId="0F68E7FF" w14:textId="09E4D3FF" w:rsidR="00F13FB6" w:rsidRPr="00D04E01" w:rsidRDefault="001B2109"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F</w:t>
            </w:r>
            <w:r w:rsidR="00F13FB6" w:rsidRPr="00D04E01">
              <w:rPr>
                <w:rFonts w:cs="Arial"/>
                <w:szCs w:val="24"/>
                <w:lang w:eastAsia="en-GB"/>
              </w:rPr>
              <w:t>00</w:t>
            </w:r>
            <w:r w:rsidRPr="00D04E01">
              <w:rPr>
                <w:rFonts w:cs="Arial"/>
                <w:szCs w:val="24"/>
                <w:lang w:eastAsia="en-GB"/>
              </w:rPr>
              <w:t>2</w:t>
            </w:r>
          </w:p>
        </w:tc>
        <w:tc>
          <w:tcPr>
            <w:tcW w:w="5042" w:type="dxa"/>
            <w:tcBorders>
              <w:top w:val="nil"/>
              <w:bottom w:val="nil"/>
              <w:right w:val="nil"/>
            </w:tcBorders>
          </w:tcPr>
          <w:p w14:paraId="4698D423" w14:textId="77777777"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700F2CE3" w14:textId="77777777"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1139E911" w14:textId="16FF1310"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B2077D">
              <w:rPr>
                <w:rFonts w:cs="Arial"/>
                <w:b/>
                <w:bCs/>
                <w:szCs w:val="24"/>
                <w:lang w:eastAsia="en-GB"/>
              </w:rPr>
              <w:t>118.00</w:t>
            </w:r>
          </w:p>
        </w:tc>
      </w:tr>
      <w:tr w:rsidR="00F13FB6" w:rsidRPr="00D04E01" w14:paraId="2BF4F870" w14:textId="77777777" w:rsidTr="00D04E01">
        <w:tc>
          <w:tcPr>
            <w:tcW w:w="765" w:type="dxa"/>
            <w:tcBorders>
              <w:left w:val="nil"/>
              <w:bottom w:val="nil"/>
              <w:right w:val="nil"/>
            </w:tcBorders>
          </w:tcPr>
          <w:p w14:paraId="54CE0693" w14:textId="77777777"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42" w:type="dxa"/>
            <w:tcBorders>
              <w:top w:val="nil"/>
              <w:left w:val="nil"/>
              <w:bottom w:val="nil"/>
              <w:right w:val="nil"/>
            </w:tcBorders>
          </w:tcPr>
          <w:p w14:paraId="7EDF2737" w14:textId="77777777"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1F065CF" w14:textId="77777777"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E7EA7B8" w14:textId="12D3BDCD" w:rsidR="00F13FB6" w:rsidRPr="00D04E01" w:rsidRDefault="00F13FB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182361">
              <w:rPr>
                <w:rFonts w:cs="Arial"/>
                <w:b/>
                <w:bCs/>
                <w:szCs w:val="24"/>
                <w:lang w:eastAsia="en-GB"/>
              </w:rPr>
              <w:t>94.40</w:t>
            </w:r>
          </w:p>
        </w:tc>
      </w:tr>
    </w:tbl>
    <w:p w14:paraId="2210211E" w14:textId="0427BBFB" w:rsidR="00595465" w:rsidRPr="00D04E01" w:rsidRDefault="00B66F50" w:rsidP="00F13FB6">
      <w:pPr>
        <w:rPr>
          <w:rFonts w:cs="Arial"/>
          <w:szCs w:val="24"/>
        </w:rPr>
      </w:pPr>
      <w:r>
        <w:rPr>
          <w:rFonts w:cs="Arial"/>
          <w:szCs w:val="24"/>
        </w:rPr>
        <w:pict w14:anchorId="1F1BAF7B">
          <v:rect id="_x0000_i1061" style="width:0;height:1.5pt" o:hralign="center" o:hrstd="t" o:hr="t" fillcolor="#a0a0a0" stroked="f"/>
        </w:pict>
      </w:r>
    </w:p>
    <w:p w14:paraId="6B6F42BF" w14:textId="06442B4B" w:rsidR="009B0381" w:rsidRPr="00D04E01" w:rsidRDefault="00595465" w:rsidP="00F13FB6">
      <w:pPr>
        <w:rPr>
          <w:rFonts w:cs="Arial"/>
          <w:sz w:val="28"/>
          <w:szCs w:val="28"/>
        </w:rPr>
      </w:pPr>
      <w:r w:rsidRPr="00D04E01">
        <w:rPr>
          <w:rFonts w:cs="Arial"/>
          <w:szCs w:val="24"/>
        </w:rPr>
        <w:br w:type="page"/>
      </w:r>
      <w:bookmarkStart w:id="8" w:name="Section_VII"/>
      <w:r w:rsidRPr="00D04E01">
        <w:rPr>
          <w:rFonts w:cs="Arial"/>
          <w:b/>
          <w:bCs/>
          <w:sz w:val="28"/>
          <w:szCs w:val="28"/>
        </w:rPr>
        <w:lastRenderedPageBreak/>
        <w:t xml:space="preserve">Section VII – Prostheses </w:t>
      </w:r>
      <w:bookmarkEnd w:id="8"/>
    </w:p>
    <w:p w14:paraId="0BBF552C" w14:textId="463336BA" w:rsidR="00595465" w:rsidRPr="00D04E01" w:rsidRDefault="00595465" w:rsidP="00F13FB6">
      <w:pPr>
        <w:rPr>
          <w:rFonts w:cs="Arial"/>
          <w:szCs w:val="24"/>
        </w:rPr>
      </w:pPr>
    </w:p>
    <w:p w14:paraId="35C74AD3" w14:textId="2AA58C52" w:rsidR="00595465" w:rsidRPr="00D04E01" w:rsidRDefault="002E1288" w:rsidP="00F13FB6">
      <w:pPr>
        <w:rPr>
          <w:rFonts w:cs="Arial"/>
          <w:szCs w:val="24"/>
        </w:rPr>
      </w:pPr>
      <w:r w:rsidRPr="00D04E01">
        <w:rPr>
          <w:rFonts w:cs="Arial"/>
          <w:szCs w:val="24"/>
        </w:rPr>
        <w:t>7</w:t>
      </w:r>
      <w:r w:rsidR="001B2109" w:rsidRPr="00D04E01">
        <w:rPr>
          <w:rFonts w:cs="Arial"/>
          <w:szCs w:val="24"/>
        </w:rPr>
        <w:t>-</w:t>
      </w:r>
      <w:r w:rsidRPr="00D04E01">
        <w:rPr>
          <w:rFonts w:cs="Arial"/>
          <w:szCs w:val="24"/>
        </w:rPr>
        <w:t>(a)</w:t>
      </w:r>
      <w:r w:rsidRPr="00D04E01">
        <w:rPr>
          <w:rFonts w:cs="Arial"/>
          <w:szCs w:val="24"/>
        </w:rPr>
        <w:tab/>
      </w:r>
      <w:r w:rsidRPr="00D04E01">
        <w:rPr>
          <w:rFonts w:cs="Arial"/>
          <w:b/>
          <w:bCs/>
          <w:szCs w:val="24"/>
        </w:rPr>
        <w:t>Acrylic Denture (partial)</w:t>
      </w:r>
    </w:p>
    <w:p w14:paraId="190D48E2" w14:textId="4B1AD85F" w:rsidR="0001087F" w:rsidRPr="00D04E01" w:rsidRDefault="0001087F">
      <w:pPr>
        <w:pStyle w:val="ListParagraph"/>
        <w:numPr>
          <w:ilvl w:val="0"/>
          <w:numId w:val="35"/>
        </w:numPr>
        <w:rPr>
          <w:rFonts w:cs="Arial"/>
          <w:szCs w:val="24"/>
        </w:rPr>
      </w:pPr>
      <w:r w:rsidRPr="00D04E01">
        <w:rPr>
          <w:rFonts w:cs="Arial"/>
          <w:szCs w:val="24"/>
        </w:rPr>
        <w:t>Provision of a partial denture in synthetic resin, which includes:</w:t>
      </w:r>
    </w:p>
    <w:p w14:paraId="2DB1D29B" w14:textId="77777777" w:rsidR="0001087F" w:rsidRPr="00D04E01" w:rsidRDefault="0001087F">
      <w:pPr>
        <w:pStyle w:val="ListParagraph"/>
        <w:numPr>
          <w:ilvl w:val="1"/>
          <w:numId w:val="35"/>
        </w:numPr>
        <w:rPr>
          <w:rFonts w:cs="Arial"/>
          <w:szCs w:val="24"/>
        </w:rPr>
      </w:pPr>
      <w:r w:rsidRPr="00D04E01">
        <w:rPr>
          <w:rFonts w:cs="Arial"/>
          <w:szCs w:val="24"/>
        </w:rPr>
        <w:t>all necessary backing and name tagging;</w:t>
      </w:r>
    </w:p>
    <w:p w14:paraId="19E9493F" w14:textId="77777777" w:rsidR="0001087F" w:rsidRPr="00D04E01" w:rsidRDefault="0001087F">
      <w:pPr>
        <w:pStyle w:val="ListParagraph"/>
        <w:numPr>
          <w:ilvl w:val="1"/>
          <w:numId w:val="35"/>
        </w:numPr>
        <w:rPr>
          <w:rFonts w:cs="Arial"/>
          <w:szCs w:val="24"/>
        </w:rPr>
      </w:pPr>
      <w:r w:rsidRPr="00D04E01">
        <w:rPr>
          <w:rFonts w:cs="Arial"/>
          <w:szCs w:val="24"/>
        </w:rPr>
        <w:t>the provision of all necessary clasps, rests and strengtheners;</w:t>
      </w:r>
    </w:p>
    <w:p w14:paraId="25ABAD8F" w14:textId="2634B460" w:rsidR="0001087F" w:rsidRPr="00D04E01" w:rsidRDefault="0001087F">
      <w:pPr>
        <w:pStyle w:val="ListParagraph"/>
        <w:numPr>
          <w:ilvl w:val="1"/>
          <w:numId w:val="35"/>
        </w:numPr>
        <w:rPr>
          <w:rFonts w:cs="Arial"/>
          <w:szCs w:val="24"/>
        </w:rPr>
      </w:pPr>
      <w:r w:rsidRPr="00D04E01">
        <w:rPr>
          <w:rFonts w:cs="Arial"/>
          <w:szCs w:val="24"/>
        </w:rPr>
        <w:t>any adjustments needed within 3 complete calendar months after completion.</w:t>
      </w:r>
    </w:p>
    <w:p w14:paraId="4EF88357" w14:textId="77777777" w:rsidR="0001087F" w:rsidRPr="00D04E01" w:rsidRDefault="0001087F" w:rsidP="0001087F">
      <w:pPr>
        <w:rPr>
          <w:rFonts w:cs="Arial"/>
          <w:szCs w:val="24"/>
        </w:rPr>
      </w:pPr>
    </w:p>
    <w:p w14:paraId="66DF55E1" w14:textId="51FE6CA4" w:rsidR="00905753" w:rsidRPr="00D04E01" w:rsidRDefault="001D316B">
      <w:pPr>
        <w:pStyle w:val="ListParagraph"/>
        <w:numPr>
          <w:ilvl w:val="0"/>
          <w:numId w:val="35"/>
        </w:numPr>
        <w:rPr>
          <w:rFonts w:cs="Arial"/>
          <w:szCs w:val="24"/>
        </w:rPr>
      </w:pPr>
      <w:r w:rsidRPr="00D04E01">
        <w:rPr>
          <w:rFonts w:cs="Arial"/>
          <w:szCs w:val="24"/>
        </w:rPr>
        <w:t>I</w:t>
      </w:r>
      <w:r w:rsidR="0001087F" w:rsidRPr="00D04E01">
        <w:rPr>
          <w:rFonts w:cs="Arial"/>
          <w:szCs w:val="24"/>
        </w:rPr>
        <w:t>tem</w:t>
      </w:r>
      <w:r w:rsidRPr="00D04E01">
        <w:rPr>
          <w:rFonts w:cs="Arial"/>
          <w:szCs w:val="24"/>
        </w:rPr>
        <w:t xml:space="preserve"> 7</w:t>
      </w:r>
      <w:r w:rsidR="001B2109" w:rsidRPr="00D04E01">
        <w:rPr>
          <w:rFonts w:cs="Arial"/>
          <w:szCs w:val="24"/>
        </w:rPr>
        <w:t>-</w:t>
      </w:r>
      <w:r w:rsidRPr="00D04E01">
        <w:rPr>
          <w:rFonts w:cs="Arial"/>
          <w:szCs w:val="24"/>
        </w:rPr>
        <w:t>(a)</w:t>
      </w:r>
      <w:r w:rsidR="0001087F" w:rsidRPr="00D04E01">
        <w:rPr>
          <w:rFonts w:cs="Arial"/>
          <w:szCs w:val="24"/>
        </w:rPr>
        <w:t xml:space="preserve"> can be claimed for a definitive denture, or a provisional denture following an extraction(s) for a patient with no existing denture. Where a patient has an existing acrylic denture that requires an addition following an extraction this should be claimed under item 7</w:t>
      </w:r>
      <w:r w:rsidR="001B2109" w:rsidRPr="00D04E01">
        <w:rPr>
          <w:rFonts w:cs="Arial"/>
          <w:szCs w:val="24"/>
        </w:rPr>
        <w:t>-</w:t>
      </w:r>
      <w:r w:rsidR="0001087F" w:rsidRPr="00D04E01">
        <w:rPr>
          <w:rFonts w:cs="Arial"/>
          <w:szCs w:val="24"/>
        </w:rPr>
        <w:t>(e).</w:t>
      </w:r>
    </w:p>
    <w:p w14:paraId="698B86A3" w14:textId="77777777" w:rsidR="00905753" w:rsidRPr="00D04E01" w:rsidRDefault="00905753" w:rsidP="00905753">
      <w:pPr>
        <w:rPr>
          <w:rFonts w:cs="Arial"/>
          <w:szCs w:val="24"/>
        </w:rPr>
      </w:pPr>
    </w:p>
    <w:p w14:paraId="727059C5" w14:textId="289AAC31" w:rsidR="0001087F" w:rsidRPr="00D04E01" w:rsidRDefault="001D316B">
      <w:pPr>
        <w:pStyle w:val="ListParagraph"/>
        <w:numPr>
          <w:ilvl w:val="0"/>
          <w:numId w:val="35"/>
        </w:numPr>
        <w:rPr>
          <w:rFonts w:cs="Arial"/>
          <w:szCs w:val="24"/>
        </w:rPr>
      </w:pPr>
      <w:r w:rsidRPr="00D04E01">
        <w:rPr>
          <w:rFonts w:cs="Arial"/>
          <w:szCs w:val="24"/>
        </w:rPr>
        <w:t>It</w:t>
      </w:r>
      <w:r w:rsidR="0001087F" w:rsidRPr="00D04E01">
        <w:rPr>
          <w:rFonts w:cs="Arial"/>
          <w:szCs w:val="24"/>
        </w:rPr>
        <w:t>em</w:t>
      </w:r>
      <w:r w:rsidRPr="00D04E01">
        <w:rPr>
          <w:rFonts w:cs="Arial"/>
          <w:szCs w:val="24"/>
        </w:rPr>
        <w:t xml:space="preserve"> 7</w:t>
      </w:r>
      <w:r w:rsidR="001B2109" w:rsidRPr="00D04E01">
        <w:rPr>
          <w:rFonts w:cs="Arial"/>
          <w:szCs w:val="24"/>
        </w:rPr>
        <w:t>-</w:t>
      </w:r>
      <w:r w:rsidRPr="00D04E01">
        <w:rPr>
          <w:rFonts w:cs="Arial"/>
          <w:szCs w:val="24"/>
        </w:rPr>
        <w:t>(a)</w:t>
      </w:r>
      <w:r w:rsidR="0001087F" w:rsidRPr="00D04E01">
        <w:rPr>
          <w:rFonts w:cs="Arial"/>
          <w:szCs w:val="24"/>
        </w:rPr>
        <w:t xml:space="preserve"> cannot be claimed to replace a denture where the same dentist provided the original denture for the same tooth within 11 complete calendar months, unless:</w:t>
      </w:r>
    </w:p>
    <w:p w14:paraId="5B30BDC5" w14:textId="77777777" w:rsidR="0001087F" w:rsidRPr="00D04E01" w:rsidRDefault="0001087F">
      <w:pPr>
        <w:pStyle w:val="ListParagraph"/>
        <w:numPr>
          <w:ilvl w:val="1"/>
          <w:numId w:val="35"/>
        </w:numPr>
        <w:rPr>
          <w:rFonts w:cs="Arial"/>
          <w:szCs w:val="24"/>
        </w:rPr>
      </w:pPr>
      <w:r w:rsidRPr="00D04E01">
        <w:rPr>
          <w:rFonts w:cs="Arial"/>
          <w:szCs w:val="24"/>
        </w:rPr>
        <w:t>it is required as a result of trauma; or</w:t>
      </w:r>
    </w:p>
    <w:p w14:paraId="77ED1B49" w14:textId="77777777" w:rsidR="0001087F" w:rsidRPr="00D04E01" w:rsidRDefault="0001087F">
      <w:pPr>
        <w:pStyle w:val="ListParagraph"/>
        <w:numPr>
          <w:ilvl w:val="1"/>
          <w:numId w:val="35"/>
        </w:numPr>
        <w:rPr>
          <w:rFonts w:cs="Arial"/>
          <w:szCs w:val="24"/>
        </w:rPr>
      </w:pPr>
      <w:r w:rsidRPr="00D04E01">
        <w:rPr>
          <w:rFonts w:cs="Arial"/>
          <w:szCs w:val="24"/>
        </w:rPr>
        <w:t>it is to replace a provisional denture provided following an extraction carried out a minimum of 3 complete calendar months earlier.</w:t>
      </w:r>
    </w:p>
    <w:p w14:paraId="7C5BFAE4" w14:textId="2EECF8D0" w:rsidR="002E1288" w:rsidRPr="00D04E01" w:rsidRDefault="002E1288" w:rsidP="00905753">
      <w:pPr>
        <w:rPr>
          <w:rFonts w:cs="Arial"/>
          <w:szCs w:val="24"/>
        </w:rPr>
      </w:pPr>
    </w:p>
    <w:tbl>
      <w:tblPr>
        <w:tblStyle w:val="TableGrid"/>
        <w:tblW w:w="9067" w:type="dxa"/>
        <w:tblLook w:val="04A0" w:firstRow="1" w:lastRow="0" w:firstColumn="1" w:lastColumn="0" w:noHBand="0" w:noVBand="1"/>
      </w:tblPr>
      <w:tblGrid>
        <w:gridCol w:w="804"/>
        <w:gridCol w:w="3727"/>
        <w:gridCol w:w="3403"/>
        <w:gridCol w:w="1133"/>
      </w:tblGrid>
      <w:tr w:rsidR="00905753" w:rsidRPr="00D04E01" w14:paraId="57A79A0A" w14:textId="77777777" w:rsidTr="00D04E01">
        <w:tc>
          <w:tcPr>
            <w:tcW w:w="804" w:type="dxa"/>
            <w:tcBorders>
              <w:bottom w:val="single" w:sz="4" w:space="0" w:color="auto"/>
            </w:tcBorders>
          </w:tcPr>
          <w:p w14:paraId="0F1177A1" w14:textId="6175D02F" w:rsidR="00905753" w:rsidRPr="00D04E01" w:rsidRDefault="004D7A7E"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905753" w:rsidRPr="00D04E01">
              <w:rPr>
                <w:rFonts w:cs="Arial"/>
                <w:szCs w:val="24"/>
                <w:lang w:eastAsia="en-GB"/>
              </w:rPr>
              <w:t>00</w:t>
            </w:r>
            <w:r w:rsidRPr="00D04E01">
              <w:rPr>
                <w:rFonts w:cs="Arial"/>
                <w:szCs w:val="24"/>
                <w:lang w:eastAsia="en-GB"/>
              </w:rPr>
              <w:t>1</w:t>
            </w:r>
          </w:p>
        </w:tc>
        <w:tc>
          <w:tcPr>
            <w:tcW w:w="3727" w:type="dxa"/>
            <w:tcBorders>
              <w:top w:val="nil"/>
              <w:bottom w:val="nil"/>
              <w:right w:val="nil"/>
            </w:tcBorders>
          </w:tcPr>
          <w:p w14:paraId="2C270D51" w14:textId="3F1C68DC" w:rsidR="00905753" w:rsidRPr="00D04E01" w:rsidRDefault="002619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3403" w:type="dxa"/>
            <w:tcBorders>
              <w:top w:val="nil"/>
              <w:left w:val="nil"/>
              <w:bottom w:val="nil"/>
              <w:right w:val="single" w:sz="4" w:space="0" w:color="auto"/>
            </w:tcBorders>
          </w:tcPr>
          <w:p w14:paraId="7136AE3F" w14:textId="53E9A9B4" w:rsidR="00905753" w:rsidRPr="00D04E01" w:rsidRDefault="0090575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sidR="00FF0036" w:rsidRPr="00D04E01">
              <w:rPr>
                <w:rFonts w:cs="Arial"/>
                <w:szCs w:val="24"/>
                <w:lang w:eastAsia="en-GB"/>
              </w:rPr>
              <w:t xml:space="preserve"> 1-3 teeth</w:t>
            </w:r>
            <w:r w:rsidRPr="00D04E01">
              <w:rPr>
                <w:rFonts w:cs="Arial"/>
                <w:szCs w:val="24"/>
                <w:lang w:eastAsia="en-GB"/>
              </w:rPr>
              <w:t>:</w:t>
            </w:r>
          </w:p>
        </w:tc>
        <w:tc>
          <w:tcPr>
            <w:tcW w:w="1133" w:type="dxa"/>
            <w:tcBorders>
              <w:top w:val="single" w:sz="4" w:space="0" w:color="auto"/>
              <w:left w:val="single" w:sz="4" w:space="0" w:color="auto"/>
              <w:bottom w:val="single" w:sz="4" w:space="0" w:color="auto"/>
              <w:right w:val="single" w:sz="4" w:space="0" w:color="auto"/>
            </w:tcBorders>
          </w:tcPr>
          <w:p w14:paraId="59C78E36" w14:textId="766EBD63" w:rsidR="00A5294D" w:rsidRPr="00B547CF" w:rsidRDefault="00905753" w:rsidP="00DC38A1">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1D19AF">
              <w:rPr>
                <w:rFonts w:cs="Arial"/>
                <w:b/>
                <w:bCs/>
                <w:szCs w:val="24"/>
                <w:lang w:eastAsia="en-GB"/>
              </w:rPr>
              <w:t>155.10</w:t>
            </w:r>
          </w:p>
        </w:tc>
      </w:tr>
      <w:tr w:rsidR="00905753" w:rsidRPr="00D04E01" w14:paraId="7485191E" w14:textId="77777777" w:rsidTr="00D04E01">
        <w:tc>
          <w:tcPr>
            <w:tcW w:w="804" w:type="dxa"/>
            <w:tcBorders>
              <w:left w:val="nil"/>
              <w:bottom w:val="nil"/>
              <w:right w:val="nil"/>
            </w:tcBorders>
          </w:tcPr>
          <w:p w14:paraId="53CD451A" w14:textId="77777777" w:rsidR="00905753" w:rsidRPr="00D04E01" w:rsidRDefault="0090575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bookmarkStart w:id="9" w:name="_Hlk129254850"/>
          </w:p>
        </w:tc>
        <w:tc>
          <w:tcPr>
            <w:tcW w:w="3727" w:type="dxa"/>
            <w:tcBorders>
              <w:top w:val="nil"/>
              <w:left w:val="nil"/>
              <w:bottom w:val="nil"/>
              <w:right w:val="nil"/>
            </w:tcBorders>
          </w:tcPr>
          <w:p w14:paraId="04E0DDA0" w14:textId="77777777" w:rsidR="00905753" w:rsidRPr="00D04E01" w:rsidRDefault="0090575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403" w:type="dxa"/>
            <w:tcBorders>
              <w:top w:val="nil"/>
              <w:left w:val="nil"/>
              <w:bottom w:val="nil"/>
              <w:right w:val="nil"/>
            </w:tcBorders>
          </w:tcPr>
          <w:p w14:paraId="07E72540" w14:textId="77777777" w:rsidR="00905753" w:rsidRPr="00D04E01" w:rsidRDefault="0090575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p w14:paraId="41A2FB2C" w14:textId="07E8C556" w:rsidR="00080353" w:rsidRPr="00D04E01" w:rsidRDefault="0008035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133" w:type="dxa"/>
            <w:tcBorders>
              <w:top w:val="single" w:sz="4" w:space="0" w:color="auto"/>
              <w:left w:val="nil"/>
              <w:bottom w:val="nil"/>
              <w:right w:val="nil"/>
            </w:tcBorders>
          </w:tcPr>
          <w:p w14:paraId="248A9BBB" w14:textId="7AE448E4" w:rsidR="00905753" w:rsidRPr="00D04E01" w:rsidRDefault="00905753"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B43C20">
              <w:rPr>
                <w:rFonts w:cs="Arial"/>
                <w:b/>
                <w:bCs/>
                <w:szCs w:val="24"/>
                <w:lang w:eastAsia="en-GB"/>
              </w:rPr>
              <w:t>124.08</w:t>
            </w:r>
          </w:p>
        </w:tc>
      </w:tr>
      <w:tr w:rsidR="00080353" w:rsidRPr="00D04E01" w14:paraId="54CDFCDB" w14:textId="77777777" w:rsidTr="00D04E01">
        <w:tc>
          <w:tcPr>
            <w:tcW w:w="804" w:type="dxa"/>
            <w:tcBorders>
              <w:top w:val="nil"/>
              <w:left w:val="nil"/>
              <w:bottom w:val="nil"/>
              <w:right w:val="nil"/>
            </w:tcBorders>
          </w:tcPr>
          <w:p w14:paraId="4CDDEB9E" w14:textId="49BFEEC6"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bookmarkStart w:id="10" w:name="_Hlk128566964"/>
            <w:bookmarkEnd w:id="9"/>
          </w:p>
        </w:tc>
        <w:tc>
          <w:tcPr>
            <w:tcW w:w="3727" w:type="dxa"/>
            <w:tcBorders>
              <w:top w:val="nil"/>
              <w:left w:val="nil"/>
              <w:bottom w:val="nil"/>
              <w:right w:val="nil"/>
            </w:tcBorders>
          </w:tcPr>
          <w:p w14:paraId="78A4FBAA" w14:textId="51940033"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403" w:type="dxa"/>
            <w:tcBorders>
              <w:top w:val="nil"/>
              <w:left w:val="nil"/>
              <w:bottom w:val="nil"/>
              <w:right w:val="single" w:sz="4" w:space="0" w:color="auto"/>
            </w:tcBorders>
          </w:tcPr>
          <w:p w14:paraId="6C579ED8" w14:textId="4D4B00BD"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 4-8 teeth:</w:t>
            </w:r>
          </w:p>
        </w:tc>
        <w:tc>
          <w:tcPr>
            <w:tcW w:w="1133" w:type="dxa"/>
            <w:tcBorders>
              <w:top w:val="single" w:sz="4" w:space="0" w:color="auto"/>
              <w:left w:val="single" w:sz="4" w:space="0" w:color="auto"/>
              <w:bottom w:val="single" w:sz="4" w:space="0" w:color="auto"/>
              <w:right w:val="single" w:sz="4" w:space="0" w:color="auto"/>
            </w:tcBorders>
          </w:tcPr>
          <w:p w14:paraId="7875A87F" w14:textId="2AC925C2"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665434">
              <w:rPr>
                <w:rFonts w:cs="Arial"/>
                <w:b/>
                <w:bCs/>
                <w:szCs w:val="24"/>
                <w:lang w:eastAsia="en-GB"/>
              </w:rPr>
              <w:t>174.15</w:t>
            </w:r>
          </w:p>
        </w:tc>
      </w:tr>
      <w:tr w:rsidR="00080353" w:rsidRPr="00D04E01" w14:paraId="419790E5" w14:textId="77777777" w:rsidTr="00D04E01">
        <w:tc>
          <w:tcPr>
            <w:tcW w:w="804" w:type="dxa"/>
            <w:tcBorders>
              <w:top w:val="nil"/>
              <w:left w:val="nil"/>
              <w:bottom w:val="nil"/>
              <w:right w:val="nil"/>
            </w:tcBorders>
          </w:tcPr>
          <w:p w14:paraId="7D6A4CF9" w14:textId="77777777"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bookmarkStart w:id="11" w:name="_Hlk129254894"/>
          </w:p>
        </w:tc>
        <w:tc>
          <w:tcPr>
            <w:tcW w:w="3727" w:type="dxa"/>
            <w:tcBorders>
              <w:top w:val="nil"/>
              <w:left w:val="nil"/>
              <w:bottom w:val="nil"/>
              <w:right w:val="nil"/>
            </w:tcBorders>
          </w:tcPr>
          <w:p w14:paraId="7217F07A" w14:textId="77777777"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403" w:type="dxa"/>
            <w:tcBorders>
              <w:top w:val="nil"/>
              <w:left w:val="nil"/>
              <w:bottom w:val="nil"/>
              <w:right w:val="nil"/>
            </w:tcBorders>
          </w:tcPr>
          <w:p w14:paraId="1B717AA0" w14:textId="77777777"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B79FACE" w14:textId="06500805"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665434">
              <w:rPr>
                <w:rFonts w:cs="Arial"/>
                <w:b/>
                <w:bCs/>
                <w:szCs w:val="24"/>
                <w:lang w:eastAsia="en-GB"/>
              </w:rPr>
              <w:t>139.32</w:t>
            </w:r>
          </w:p>
        </w:tc>
      </w:tr>
      <w:bookmarkEnd w:id="10"/>
      <w:bookmarkEnd w:id="11"/>
    </w:tbl>
    <w:p w14:paraId="309FCE23" w14:textId="3D07C503" w:rsidR="00225E09" w:rsidRPr="00D04E01" w:rsidRDefault="00225E09" w:rsidP="00225E09">
      <w:pPr>
        <w:rPr>
          <w:rFonts w:cs="Arial"/>
          <w:szCs w:val="24"/>
        </w:rPr>
      </w:pPr>
    </w:p>
    <w:tbl>
      <w:tblPr>
        <w:tblStyle w:val="TableGrid"/>
        <w:tblW w:w="9067" w:type="dxa"/>
        <w:tblLook w:val="04A0" w:firstRow="1" w:lastRow="0" w:firstColumn="1" w:lastColumn="0" w:noHBand="0" w:noVBand="1"/>
      </w:tblPr>
      <w:tblGrid>
        <w:gridCol w:w="704"/>
        <w:gridCol w:w="3832"/>
        <w:gridCol w:w="3397"/>
        <w:gridCol w:w="1134"/>
      </w:tblGrid>
      <w:tr w:rsidR="00080353" w:rsidRPr="00D04E01" w14:paraId="2A5B735C" w14:textId="77777777" w:rsidTr="00D04E01">
        <w:tc>
          <w:tcPr>
            <w:tcW w:w="704" w:type="dxa"/>
            <w:tcBorders>
              <w:top w:val="nil"/>
              <w:left w:val="nil"/>
              <w:bottom w:val="nil"/>
              <w:right w:val="nil"/>
            </w:tcBorders>
          </w:tcPr>
          <w:p w14:paraId="46905F34" w14:textId="57F5D160"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832" w:type="dxa"/>
            <w:tcBorders>
              <w:top w:val="nil"/>
              <w:left w:val="nil"/>
              <w:bottom w:val="nil"/>
              <w:right w:val="nil"/>
            </w:tcBorders>
          </w:tcPr>
          <w:p w14:paraId="2BA1252F" w14:textId="1249040A"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397" w:type="dxa"/>
            <w:tcBorders>
              <w:top w:val="nil"/>
              <w:left w:val="nil"/>
              <w:bottom w:val="nil"/>
              <w:right w:val="single" w:sz="4" w:space="0" w:color="auto"/>
            </w:tcBorders>
          </w:tcPr>
          <w:p w14:paraId="601C4700" w14:textId="3067257E"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 9 or more teeth:</w:t>
            </w:r>
          </w:p>
        </w:tc>
        <w:tc>
          <w:tcPr>
            <w:tcW w:w="1134" w:type="dxa"/>
            <w:tcBorders>
              <w:top w:val="single" w:sz="4" w:space="0" w:color="auto"/>
              <w:left w:val="single" w:sz="4" w:space="0" w:color="auto"/>
              <w:bottom w:val="single" w:sz="4" w:space="0" w:color="auto"/>
              <w:right w:val="single" w:sz="4" w:space="0" w:color="auto"/>
            </w:tcBorders>
          </w:tcPr>
          <w:p w14:paraId="37DCBD6B" w14:textId="4BFB1655"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E96105">
              <w:rPr>
                <w:rFonts w:cs="Arial"/>
                <w:b/>
                <w:bCs/>
                <w:szCs w:val="24"/>
                <w:lang w:eastAsia="en-GB"/>
              </w:rPr>
              <w:t>187.60</w:t>
            </w:r>
          </w:p>
        </w:tc>
      </w:tr>
      <w:tr w:rsidR="00080353" w:rsidRPr="00D04E01" w14:paraId="1099E3C7" w14:textId="77777777" w:rsidTr="00D04E01">
        <w:tc>
          <w:tcPr>
            <w:tcW w:w="704" w:type="dxa"/>
            <w:tcBorders>
              <w:top w:val="nil"/>
              <w:left w:val="nil"/>
              <w:bottom w:val="nil"/>
              <w:right w:val="nil"/>
            </w:tcBorders>
          </w:tcPr>
          <w:p w14:paraId="116560D3" w14:textId="77777777"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832" w:type="dxa"/>
            <w:tcBorders>
              <w:top w:val="nil"/>
              <w:left w:val="nil"/>
              <w:bottom w:val="nil"/>
              <w:right w:val="nil"/>
            </w:tcBorders>
          </w:tcPr>
          <w:p w14:paraId="79402E4E" w14:textId="77777777"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397" w:type="dxa"/>
            <w:tcBorders>
              <w:top w:val="nil"/>
              <w:left w:val="nil"/>
              <w:bottom w:val="nil"/>
              <w:right w:val="nil"/>
            </w:tcBorders>
          </w:tcPr>
          <w:p w14:paraId="2E3D5442" w14:textId="77777777"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01D62D70" w14:textId="155035D2" w:rsidR="00080353" w:rsidRPr="00D04E01" w:rsidRDefault="00080353"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E96105">
              <w:rPr>
                <w:rFonts w:cs="Arial"/>
                <w:b/>
                <w:bCs/>
                <w:szCs w:val="24"/>
                <w:lang w:eastAsia="en-GB"/>
              </w:rPr>
              <w:t>150.08</w:t>
            </w:r>
          </w:p>
        </w:tc>
      </w:tr>
    </w:tbl>
    <w:p w14:paraId="19784FE0" w14:textId="77777777" w:rsidR="00B12BE2" w:rsidRPr="00D04E01" w:rsidRDefault="00B12BE2" w:rsidP="00E2497C">
      <w:pPr>
        <w:rPr>
          <w:rFonts w:cs="Arial"/>
          <w:szCs w:val="24"/>
        </w:rPr>
      </w:pPr>
    </w:p>
    <w:p w14:paraId="6B2209DD" w14:textId="27DA3515" w:rsidR="0095522B" w:rsidRPr="00D04E01" w:rsidRDefault="00B12BE2" w:rsidP="00B12BE2">
      <w:pPr>
        <w:ind w:left="720"/>
        <w:rPr>
          <w:rFonts w:cs="Arial"/>
          <w:b/>
          <w:bCs/>
          <w:szCs w:val="24"/>
        </w:rPr>
      </w:pPr>
      <w:r w:rsidRPr="00D04E01">
        <w:rPr>
          <w:rFonts w:cs="Arial"/>
          <w:b/>
          <w:bCs/>
          <w:szCs w:val="24"/>
        </w:rPr>
        <w:t>Acrylic Denture (partial) Incomplete Fee</w:t>
      </w:r>
      <w:r w:rsidR="007C37AA">
        <w:rPr>
          <w:rFonts w:cs="Arial"/>
          <w:b/>
          <w:bCs/>
          <w:szCs w:val="24"/>
        </w:rPr>
        <w:t xml:space="preserve"> (70% of fee)</w:t>
      </w:r>
    </w:p>
    <w:p w14:paraId="1603F013" w14:textId="1A88CBD3" w:rsidR="0095522B" w:rsidRPr="00D04E01" w:rsidRDefault="0095522B" w:rsidP="00726616">
      <w:pPr>
        <w:pStyle w:val="ListParagraph"/>
        <w:numPr>
          <w:ilvl w:val="0"/>
          <w:numId w:val="43"/>
        </w:numPr>
        <w:rPr>
          <w:rFonts w:cs="Arial"/>
          <w:szCs w:val="24"/>
        </w:rPr>
      </w:pPr>
      <w:r w:rsidRPr="00D04E01">
        <w:rPr>
          <w:rFonts w:cs="Arial"/>
          <w:szCs w:val="24"/>
        </w:rPr>
        <w:t>Incomplete treatment fee for item 7-(a) can only be claimed after 2 complete calendar months since the patient last attended. Any appliances must be retained for at least 1</w:t>
      </w:r>
      <w:r w:rsidR="00B12BE2" w:rsidRPr="00D04E01">
        <w:rPr>
          <w:rFonts w:cs="Arial"/>
          <w:szCs w:val="24"/>
        </w:rPr>
        <w:t>2</w:t>
      </w:r>
      <w:r w:rsidRPr="00D04E01">
        <w:rPr>
          <w:rFonts w:cs="Arial"/>
          <w:szCs w:val="24"/>
        </w:rPr>
        <w:t xml:space="preserve"> months after the date of payment and submitted to the </w:t>
      </w:r>
      <w:r w:rsidR="00570B7E">
        <w:rPr>
          <w:rFonts w:cs="Arial"/>
          <w:szCs w:val="24"/>
        </w:rPr>
        <w:t>CSA</w:t>
      </w:r>
      <w:r w:rsidRPr="00D04E01">
        <w:rPr>
          <w:rFonts w:cs="Arial"/>
          <w:szCs w:val="24"/>
        </w:rPr>
        <w:t xml:space="preserve"> if requested.</w:t>
      </w:r>
    </w:p>
    <w:p w14:paraId="4601FBB4" w14:textId="7B7C3736" w:rsidR="00B12BE2" w:rsidRPr="00D04E01" w:rsidRDefault="00B12BE2" w:rsidP="00B12BE2">
      <w:pPr>
        <w:rPr>
          <w:rFonts w:cs="Arial"/>
          <w:szCs w:val="24"/>
        </w:rPr>
      </w:pPr>
    </w:p>
    <w:tbl>
      <w:tblPr>
        <w:tblStyle w:val="TableGrid"/>
        <w:tblW w:w="9067" w:type="dxa"/>
        <w:tblLook w:val="04A0" w:firstRow="1" w:lastRow="0" w:firstColumn="1" w:lastColumn="0" w:noHBand="0" w:noVBand="1"/>
      </w:tblPr>
      <w:tblGrid>
        <w:gridCol w:w="804"/>
        <w:gridCol w:w="1034"/>
        <w:gridCol w:w="6096"/>
        <w:gridCol w:w="1133"/>
      </w:tblGrid>
      <w:tr w:rsidR="00B12BE2" w:rsidRPr="00D04E01" w14:paraId="1F5E705E" w14:textId="77777777" w:rsidTr="00D04E01">
        <w:tc>
          <w:tcPr>
            <w:tcW w:w="804" w:type="dxa"/>
            <w:tcBorders>
              <w:bottom w:val="single" w:sz="4" w:space="0" w:color="auto"/>
            </w:tcBorders>
          </w:tcPr>
          <w:p w14:paraId="797EB211"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G002</w:t>
            </w:r>
          </w:p>
        </w:tc>
        <w:tc>
          <w:tcPr>
            <w:tcW w:w="1034" w:type="dxa"/>
            <w:tcBorders>
              <w:top w:val="nil"/>
              <w:bottom w:val="nil"/>
              <w:right w:val="nil"/>
            </w:tcBorders>
          </w:tcPr>
          <w:p w14:paraId="0C823F99"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6096" w:type="dxa"/>
            <w:tcBorders>
              <w:top w:val="nil"/>
              <w:left w:val="nil"/>
              <w:bottom w:val="nil"/>
              <w:right w:val="single" w:sz="4" w:space="0" w:color="auto"/>
            </w:tcBorders>
          </w:tcPr>
          <w:p w14:paraId="7BCE8926"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 1-3 teeth:</w:t>
            </w:r>
          </w:p>
        </w:tc>
        <w:tc>
          <w:tcPr>
            <w:tcW w:w="1133" w:type="dxa"/>
            <w:tcBorders>
              <w:top w:val="single" w:sz="4" w:space="0" w:color="auto"/>
              <w:left w:val="single" w:sz="4" w:space="0" w:color="auto"/>
              <w:bottom w:val="single" w:sz="4" w:space="0" w:color="auto"/>
              <w:right w:val="single" w:sz="4" w:space="0" w:color="auto"/>
            </w:tcBorders>
          </w:tcPr>
          <w:p w14:paraId="3D707C54" w14:textId="7A986BBC"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E96105">
              <w:rPr>
                <w:rFonts w:cs="Arial"/>
                <w:b/>
                <w:bCs/>
                <w:szCs w:val="24"/>
                <w:lang w:eastAsia="en-GB"/>
              </w:rPr>
              <w:t>108.55</w:t>
            </w:r>
          </w:p>
        </w:tc>
      </w:tr>
      <w:tr w:rsidR="00B12BE2" w:rsidRPr="00D04E01" w14:paraId="3368E44A" w14:textId="77777777" w:rsidTr="00D04E01">
        <w:tc>
          <w:tcPr>
            <w:tcW w:w="804" w:type="dxa"/>
            <w:tcBorders>
              <w:left w:val="nil"/>
              <w:bottom w:val="nil"/>
              <w:right w:val="nil"/>
            </w:tcBorders>
          </w:tcPr>
          <w:p w14:paraId="0509956D"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5BB630D1"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777BA0EF"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5CD9D6F3"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2C18184C" w14:textId="659B07D1"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96105">
              <w:rPr>
                <w:rFonts w:cs="Arial"/>
                <w:b/>
                <w:bCs/>
                <w:szCs w:val="24"/>
                <w:lang w:eastAsia="en-GB"/>
              </w:rPr>
              <w:t>86.84</w:t>
            </w:r>
          </w:p>
        </w:tc>
      </w:tr>
      <w:tr w:rsidR="00B12BE2" w:rsidRPr="00D04E01" w14:paraId="4D7AAAC4" w14:textId="77777777" w:rsidTr="00D04E01">
        <w:tc>
          <w:tcPr>
            <w:tcW w:w="804" w:type="dxa"/>
            <w:tcBorders>
              <w:top w:val="nil"/>
              <w:left w:val="nil"/>
              <w:bottom w:val="nil"/>
              <w:right w:val="nil"/>
            </w:tcBorders>
          </w:tcPr>
          <w:p w14:paraId="5A0ACC10"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6B437234"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single" w:sz="4" w:space="0" w:color="auto"/>
            </w:tcBorders>
          </w:tcPr>
          <w:p w14:paraId="1581206A"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 4-8 teeth:</w:t>
            </w:r>
          </w:p>
        </w:tc>
        <w:tc>
          <w:tcPr>
            <w:tcW w:w="1133" w:type="dxa"/>
            <w:tcBorders>
              <w:top w:val="single" w:sz="4" w:space="0" w:color="auto"/>
              <w:left w:val="single" w:sz="4" w:space="0" w:color="auto"/>
              <w:bottom w:val="single" w:sz="4" w:space="0" w:color="auto"/>
              <w:right w:val="single" w:sz="4" w:space="0" w:color="auto"/>
            </w:tcBorders>
          </w:tcPr>
          <w:p w14:paraId="15C54F2A" w14:textId="06F476E1"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72BEF">
              <w:rPr>
                <w:rFonts w:cs="Arial"/>
                <w:b/>
                <w:bCs/>
                <w:szCs w:val="24"/>
                <w:lang w:eastAsia="en-GB"/>
              </w:rPr>
              <w:t>121.90</w:t>
            </w:r>
          </w:p>
        </w:tc>
      </w:tr>
      <w:tr w:rsidR="00B12BE2" w:rsidRPr="00D04E01" w14:paraId="4B9FBF21" w14:textId="77777777" w:rsidTr="00D04E01">
        <w:tc>
          <w:tcPr>
            <w:tcW w:w="804" w:type="dxa"/>
            <w:tcBorders>
              <w:top w:val="nil"/>
              <w:left w:val="nil"/>
              <w:bottom w:val="nil"/>
              <w:right w:val="nil"/>
            </w:tcBorders>
          </w:tcPr>
          <w:p w14:paraId="75F5F6FE"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78116DA6"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4FA8716A"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0C13CFF2"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F1D219F" w14:textId="0CFF800A"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272BEF">
              <w:rPr>
                <w:rFonts w:cs="Arial"/>
                <w:b/>
                <w:bCs/>
                <w:szCs w:val="24"/>
                <w:lang w:eastAsia="en-GB"/>
              </w:rPr>
              <w:t>97.52</w:t>
            </w:r>
          </w:p>
        </w:tc>
      </w:tr>
      <w:tr w:rsidR="00B12BE2" w:rsidRPr="00D04E01" w14:paraId="3436714F" w14:textId="77777777" w:rsidTr="00D04E01">
        <w:tc>
          <w:tcPr>
            <w:tcW w:w="804" w:type="dxa"/>
            <w:tcBorders>
              <w:top w:val="nil"/>
              <w:left w:val="nil"/>
              <w:bottom w:val="nil"/>
              <w:right w:val="nil"/>
            </w:tcBorders>
          </w:tcPr>
          <w:p w14:paraId="4A744442"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696B67B3"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single" w:sz="4" w:space="0" w:color="auto"/>
            </w:tcBorders>
          </w:tcPr>
          <w:p w14:paraId="5876220E"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 9 or more teeth:</w:t>
            </w:r>
          </w:p>
        </w:tc>
        <w:tc>
          <w:tcPr>
            <w:tcW w:w="1133" w:type="dxa"/>
            <w:tcBorders>
              <w:top w:val="single" w:sz="4" w:space="0" w:color="auto"/>
              <w:left w:val="single" w:sz="4" w:space="0" w:color="auto"/>
              <w:bottom w:val="single" w:sz="4" w:space="0" w:color="auto"/>
              <w:right w:val="single" w:sz="4" w:space="0" w:color="auto"/>
            </w:tcBorders>
          </w:tcPr>
          <w:p w14:paraId="47055FBB" w14:textId="6A45CBA6"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72BEF">
              <w:rPr>
                <w:rFonts w:cs="Arial"/>
                <w:b/>
                <w:bCs/>
                <w:szCs w:val="24"/>
                <w:lang w:eastAsia="en-GB"/>
              </w:rPr>
              <w:t>131.35</w:t>
            </w:r>
          </w:p>
        </w:tc>
      </w:tr>
      <w:tr w:rsidR="00B12BE2" w:rsidRPr="00D04E01" w14:paraId="53FB2B8C" w14:textId="77777777" w:rsidTr="00D04E01">
        <w:tc>
          <w:tcPr>
            <w:tcW w:w="804" w:type="dxa"/>
            <w:tcBorders>
              <w:top w:val="nil"/>
              <w:left w:val="nil"/>
              <w:bottom w:val="nil"/>
              <w:right w:val="nil"/>
            </w:tcBorders>
          </w:tcPr>
          <w:p w14:paraId="27A5BE84"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1C8A8720"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096EA0CF"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741BD1EE"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6A518228" w14:textId="4D987473"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3924D7">
              <w:rPr>
                <w:rFonts w:cs="Arial"/>
                <w:b/>
                <w:bCs/>
                <w:szCs w:val="24"/>
                <w:lang w:eastAsia="en-GB"/>
              </w:rPr>
              <w:t>1</w:t>
            </w:r>
            <w:r w:rsidR="00272BEF">
              <w:rPr>
                <w:rFonts w:cs="Arial"/>
                <w:b/>
                <w:bCs/>
                <w:szCs w:val="24"/>
                <w:lang w:eastAsia="en-GB"/>
              </w:rPr>
              <w:t>05.08</w:t>
            </w:r>
          </w:p>
        </w:tc>
      </w:tr>
    </w:tbl>
    <w:p w14:paraId="611601B5" w14:textId="0CC84F0B" w:rsidR="00B12BE2" w:rsidRPr="00D04E01" w:rsidRDefault="00B12BE2" w:rsidP="00B12BE2">
      <w:pPr>
        <w:ind w:left="720"/>
        <w:rPr>
          <w:rFonts w:cs="Arial"/>
          <w:b/>
          <w:bCs/>
          <w:szCs w:val="24"/>
        </w:rPr>
      </w:pPr>
      <w:r w:rsidRPr="00D04E01">
        <w:rPr>
          <w:rFonts w:cs="Arial"/>
          <w:b/>
          <w:bCs/>
          <w:szCs w:val="24"/>
        </w:rPr>
        <w:t>Acrylic Denture (partial) Balancing Fee</w:t>
      </w:r>
      <w:r w:rsidR="007C37AA">
        <w:rPr>
          <w:rFonts w:cs="Arial"/>
          <w:b/>
          <w:bCs/>
          <w:szCs w:val="24"/>
        </w:rPr>
        <w:t xml:space="preserve"> (30% of fee)</w:t>
      </w:r>
    </w:p>
    <w:p w14:paraId="301DB4E3" w14:textId="43718E61" w:rsidR="0095522B" w:rsidRPr="00D04E01" w:rsidRDefault="0095522B"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EA3DD6">
        <w:rPr>
          <w:rFonts w:cs="Arial"/>
          <w:szCs w:val="24"/>
        </w:rPr>
        <w:t>paid</w:t>
      </w:r>
      <w:r w:rsidRPr="00D04E01">
        <w:rPr>
          <w:rFonts w:cs="Arial"/>
          <w:szCs w:val="24"/>
        </w:rPr>
        <w:t xml:space="preserve"> then only the balance of fees will subsequently be paid.</w:t>
      </w:r>
    </w:p>
    <w:p w14:paraId="7EB133D7" w14:textId="003D9964" w:rsidR="0095522B" w:rsidRPr="00D04E01" w:rsidRDefault="0095522B" w:rsidP="0095522B">
      <w:pPr>
        <w:rPr>
          <w:rFonts w:cs="Arial"/>
          <w:szCs w:val="24"/>
        </w:rPr>
      </w:pPr>
    </w:p>
    <w:tbl>
      <w:tblPr>
        <w:tblStyle w:val="TableGrid"/>
        <w:tblW w:w="9067" w:type="dxa"/>
        <w:tblLook w:val="04A0" w:firstRow="1" w:lastRow="0" w:firstColumn="1" w:lastColumn="0" w:noHBand="0" w:noVBand="1"/>
      </w:tblPr>
      <w:tblGrid>
        <w:gridCol w:w="804"/>
        <w:gridCol w:w="1404"/>
        <w:gridCol w:w="5731"/>
        <w:gridCol w:w="1128"/>
      </w:tblGrid>
      <w:tr w:rsidR="00654E94" w:rsidRPr="00D04E01" w14:paraId="7BFF7DA0" w14:textId="77777777" w:rsidTr="009B00B4">
        <w:tc>
          <w:tcPr>
            <w:tcW w:w="804" w:type="dxa"/>
            <w:tcBorders>
              <w:bottom w:val="single" w:sz="4" w:space="0" w:color="auto"/>
            </w:tcBorders>
          </w:tcPr>
          <w:p w14:paraId="6370B658" w14:textId="1506E132" w:rsidR="00654E94" w:rsidRPr="00D04E01" w:rsidRDefault="003A6A02"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G003</w:t>
            </w:r>
          </w:p>
        </w:tc>
        <w:tc>
          <w:tcPr>
            <w:tcW w:w="1404" w:type="dxa"/>
            <w:tcBorders>
              <w:top w:val="nil"/>
              <w:bottom w:val="nil"/>
              <w:right w:val="nil"/>
            </w:tcBorders>
          </w:tcPr>
          <w:p w14:paraId="76102901" w14:textId="77777777"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731" w:type="dxa"/>
            <w:tcBorders>
              <w:top w:val="nil"/>
              <w:left w:val="nil"/>
              <w:bottom w:val="nil"/>
              <w:right w:val="single" w:sz="4" w:space="0" w:color="auto"/>
            </w:tcBorders>
          </w:tcPr>
          <w:p w14:paraId="6501FFCD" w14:textId="357D3A2E"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w:t>
            </w:r>
            <w:r w:rsidR="00932D70" w:rsidRPr="00D04E01">
              <w:rPr>
                <w:rFonts w:cs="Arial"/>
                <w:szCs w:val="24"/>
                <w:lang w:eastAsia="en-GB"/>
              </w:rPr>
              <w:t xml:space="preserve"> 1-3 teeth</w:t>
            </w:r>
            <w:r w:rsidRPr="00D04E01">
              <w:rPr>
                <w:rFonts w:cs="Arial"/>
                <w:szCs w:val="24"/>
                <w:lang w:eastAsia="en-GB"/>
              </w:rPr>
              <w:t>:</w:t>
            </w:r>
          </w:p>
        </w:tc>
        <w:tc>
          <w:tcPr>
            <w:tcW w:w="1128" w:type="dxa"/>
            <w:tcBorders>
              <w:top w:val="single" w:sz="4" w:space="0" w:color="auto"/>
              <w:left w:val="single" w:sz="4" w:space="0" w:color="auto"/>
              <w:bottom w:val="single" w:sz="4" w:space="0" w:color="auto"/>
              <w:right w:val="single" w:sz="4" w:space="0" w:color="auto"/>
            </w:tcBorders>
          </w:tcPr>
          <w:p w14:paraId="18BF3FCE" w14:textId="1D03817E"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A34ED">
              <w:rPr>
                <w:rFonts w:cs="Arial"/>
                <w:b/>
                <w:bCs/>
                <w:szCs w:val="24"/>
                <w:lang w:eastAsia="en-GB"/>
              </w:rPr>
              <w:t>46.55</w:t>
            </w:r>
          </w:p>
        </w:tc>
      </w:tr>
      <w:tr w:rsidR="00654E94" w:rsidRPr="00D04E01" w14:paraId="3705A2E3" w14:textId="77777777" w:rsidTr="009B00B4">
        <w:tc>
          <w:tcPr>
            <w:tcW w:w="804" w:type="dxa"/>
            <w:tcBorders>
              <w:left w:val="nil"/>
              <w:bottom w:val="nil"/>
              <w:right w:val="nil"/>
            </w:tcBorders>
          </w:tcPr>
          <w:p w14:paraId="13836162" w14:textId="77777777"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04" w:type="dxa"/>
            <w:tcBorders>
              <w:top w:val="nil"/>
              <w:left w:val="nil"/>
              <w:bottom w:val="nil"/>
              <w:right w:val="nil"/>
            </w:tcBorders>
          </w:tcPr>
          <w:p w14:paraId="323BA2A0" w14:textId="77777777"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731" w:type="dxa"/>
            <w:tcBorders>
              <w:top w:val="nil"/>
              <w:left w:val="nil"/>
              <w:bottom w:val="nil"/>
              <w:right w:val="nil"/>
            </w:tcBorders>
          </w:tcPr>
          <w:p w14:paraId="34DAAC8B" w14:textId="77777777"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28" w:type="dxa"/>
            <w:tcBorders>
              <w:top w:val="single" w:sz="4" w:space="0" w:color="auto"/>
              <w:left w:val="nil"/>
              <w:bottom w:val="nil"/>
              <w:right w:val="nil"/>
            </w:tcBorders>
          </w:tcPr>
          <w:p w14:paraId="441A10DC" w14:textId="116BEA52" w:rsidR="00654E94" w:rsidRPr="00D04E01" w:rsidRDefault="00654E94"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EA34ED">
              <w:rPr>
                <w:rFonts w:cs="Arial"/>
                <w:b/>
                <w:bCs/>
                <w:szCs w:val="24"/>
                <w:lang w:eastAsia="en-GB"/>
              </w:rPr>
              <w:t>37.24</w:t>
            </w:r>
          </w:p>
        </w:tc>
      </w:tr>
    </w:tbl>
    <w:p w14:paraId="63FDADDD" w14:textId="646A8466" w:rsidR="0095522B" w:rsidRPr="00D04E01" w:rsidRDefault="0095522B" w:rsidP="00E2497C">
      <w:pPr>
        <w:rPr>
          <w:rFonts w:cs="Arial"/>
          <w:szCs w:val="24"/>
        </w:rPr>
      </w:pPr>
    </w:p>
    <w:tbl>
      <w:tblPr>
        <w:tblStyle w:val="TableGrid"/>
        <w:tblW w:w="9067" w:type="dxa"/>
        <w:tblLook w:val="04A0" w:firstRow="1" w:lastRow="0" w:firstColumn="1" w:lastColumn="0" w:noHBand="0" w:noVBand="1"/>
      </w:tblPr>
      <w:tblGrid>
        <w:gridCol w:w="704"/>
        <w:gridCol w:w="1418"/>
        <w:gridCol w:w="5811"/>
        <w:gridCol w:w="1134"/>
      </w:tblGrid>
      <w:tr w:rsidR="00932D70" w:rsidRPr="00D04E01" w14:paraId="6E2D1DE0" w14:textId="77777777" w:rsidTr="00932D70">
        <w:tc>
          <w:tcPr>
            <w:tcW w:w="704" w:type="dxa"/>
            <w:tcBorders>
              <w:top w:val="nil"/>
              <w:left w:val="nil"/>
              <w:bottom w:val="nil"/>
              <w:right w:val="nil"/>
            </w:tcBorders>
          </w:tcPr>
          <w:p w14:paraId="1BCABB5C" w14:textId="591856D9"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4B828BF7" w14:textId="669DCB50"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single" w:sz="4" w:space="0" w:color="auto"/>
            </w:tcBorders>
          </w:tcPr>
          <w:p w14:paraId="6A4070DF" w14:textId="552B51DC"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 4-</w:t>
            </w:r>
            <w:r w:rsidR="003A6A02" w:rsidRPr="00D04E01">
              <w:rPr>
                <w:rFonts w:cs="Arial"/>
                <w:szCs w:val="24"/>
                <w:lang w:eastAsia="en-GB"/>
              </w:rPr>
              <w:t>8 teeth</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45371BAA" w14:textId="35925D76"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A34ED">
              <w:rPr>
                <w:rFonts w:cs="Arial"/>
                <w:b/>
                <w:bCs/>
                <w:szCs w:val="24"/>
                <w:lang w:eastAsia="en-GB"/>
              </w:rPr>
              <w:t>52.25</w:t>
            </w:r>
          </w:p>
        </w:tc>
      </w:tr>
      <w:tr w:rsidR="00932D70" w:rsidRPr="00D04E01" w14:paraId="11AD31C0" w14:textId="77777777" w:rsidTr="00932D70">
        <w:tc>
          <w:tcPr>
            <w:tcW w:w="704" w:type="dxa"/>
            <w:tcBorders>
              <w:top w:val="nil"/>
              <w:left w:val="nil"/>
              <w:bottom w:val="nil"/>
              <w:right w:val="nil"/>
            </w:tcBorders>
          </w:tcPr>
          <w:p w14:paraId="53E00167" w14:textId="77777777"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53A29CF7" w14:textId="77777777"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nil"/>
            </w:tcBorders>
          </w:tcPr>
          <w:p w14:paraId="206C93B0" w14:textId="77777777"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006A8642" w14:textId="34ABAFE2"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EA34ED">
              <w:rPr>
                <w:rFonts w:cs="Arial"/>
                <w:b/>
                <w:bCs/>
                <w:szCs w:val="24"/>
                <w:lang w:eastAsia="en-GB"/>
              </w:rPr>
              <w:t>41.80</w:t>
            </w:r>
          </w:p>
        </w:tc>
      </w:tr>
    </w:tbl>
    <w:p w14:paraId="65662C9F" w14:textId="3C5A46D4" w:rsidR="00932D70" w:rsidRPr="00D04E01" w:rsidRDefault="00932D70" w:rsidP="00E2497C">
      <w:pPr>
        <w:rPr>
          <w:rFonts w:cs="Arial"/>
          <w:szCs w:val="24"/>
        </w:rPr>
      </w:pPr>
    </w:p>
    <w:tbl>
      <w:tblPr>
        <w:tblStyle w:val="TableGrid"/>
        <w:tblW w:w="9067" w:type="dxa"/>
        <w:tblLook w:val="04A0" w:firstRow="1" w:lastRow="0" w:firstColumn="1" w:lastColumn="0" w:noHBand="0" w:noVBand="1"/>
      </w:tblPr>
      <w:tblGrid>
        <w:gridCol w:w="704"/>
        <w:gridCol w:w="997"/>
        <w:gridCol w:w="6232"/>
        <w:gridCol w:w="1134"/>
      </w:tblGrid>
      <w:tr w:rsidR="00932D70" w:rsidRPr="00D04E01" w14:paraId="5C7BB799" w14:textId="77777777" w:rsidTr="00D04E01">
        <w:tc>
          <w:tcPr>
            <w:tcW w:w="704" w:type="dxa"/>
            <w:tcBorders>
              <w:top w:val="nil"/>
              <w:left w:val="nil"/>
              <w:bottom w:val="nil"/>
              <w:right w:val="nil"/>
            </w:tcBorders>
          </w:tcPr>
          <w:p w14:paraId="59C10DA6" w14:textId="37F71883"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997" w:type="dxa"/>
            <w:tcBorders>
              <w:top w:val="nil"/>
              <w:left w:val="nil"/>
              <w:bottom w:val="nil"/>
              <w:right w:val="nil"/>
            </w:tcBorders>
          </w:tcPr>
          <w:p w14:paraId="5E357AA3" w14:textId="581A7085"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232" w:type="dxa"/>
            <w:tcBorders>
              <w:top w:val="nil"/>
              <w:left w:val="nil"/>
              <w:bottom w:val="nil"/>
              <w:right w:val="single" w:sz="4" w:space="0" w:color="auto"/>
            </w:tcBorders>
          </w:tcPr>
          <w:p w14:paraId="44AE972E" w14:textId="1D96BAF4"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w:t>
            </w:r>
            <w:r w:rsidR="003A6A02" w:rsidRPr="00D04E01">
              <w:rPr>
                <w:rFonts w:cs="Arial"/>
                <w:szCs w:val="24"/>
                <w:lang w:eastAsia="en-GB"/>
              </w:rPr>
              <w:t xml:space="preserve"> 9 or more teeth</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78EAA2FD" w14:textId="585A84CF"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EA34ED">
              <w:rPr>
                <w:rFonts w:cs="Arial"/>
                <w:b/>
                <w:bCs/>
                <w:szCs w:val="24"/>
                <w:lang w:eastAsia="en-GB"/>
              </w:rPr>
              <w:t>56.30</w:t>
            </w:r>
          </w:p>
        </w:tc>
      </w:tr>
      <w:tr w:rsidR="00932D70" w:rsidRPr="00D04E01" w14:paraId="4DF62A7A" w14:textId="77777777" w:rsidTr="00D04E01">
        <w:tc>
          <w:tcPr>
            <w:tcW w:w="704" w:type="dxa"/>
            <w:tcBorders>
              <w:top w:val="nil"/>
              <w:left w:val="nil"/>
              <w:bottom w:val="nil"/>
              <w:right w:val="nil"/>
            </w:tcBorders>
          </w:tcPr>
          <w:p w14:paraId="113F53CF" w14:textId="77777777"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997" w:type="dxa"/>
            <w:tcBorders>
              <w:top w:val="nil"/>
              <w:left w:val="nil"/>
              <w:bottom w:val="nil"/>
              <w:right w:val="nil"/>
            </w:tcBorders>
          </w:tcPr>
          <w:p w14:paraId="457EDCE7" w14:textId="77777777"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232" w:type="dxa"/>
            <w:tcBorders>
              <w:top w:val="nil"/>
              <w:left w:val="nil"/>
              <w:bottom w:val="nil"/>
              <w:right w:val="nil"/>
            </w:tcBorders>
          </w:tcPr>
          <w:p w14:paraId="2EED664E" w14:textId="77777777"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647A96C0" w14:textId="4E025D83" w:rsidR="00932D70" w:rsidRPr="00D04E01" w:rsidRDefault="00932D70"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007991">
              <w:rPr>
                <w:rFonts w:cs="Arial"/>
                <w:b/>
                <w:bCs/>
                <w:szCs w:val="24"/>
                <w:lang w:eastAsia="en-GB"/>
              </w:rPr>
              <w:t>45.04</w:t>
            </w:r>
          </w:p>
        </w:tc>
      </w:tr>
    </w:tbl>
    <w:p w14:paraId="384546C5" w14:textId="4ABCD334" w:rsidR="00E2497C" w:rsidRPr="00D04E01" w:rsidRDefault="00B66F50" w:rsidP="00E2497C">
      <w:pPr>
        <w:rPr>
          <w:rFonts w:cs="Arial"/>
          <w:szCs w:val="24"/>
        </w:rPr>
      </w:pPr>
      <w:r>
        <w:rPr>
          <w:rFonts w:cs="Arial"/>
          <w:szCs w:val="24"/>
        </w:rPr>
        <w:pict w14:anchorId="074165CD">
          <v:rect id="_x0000_i1062" style="width:0;height:1.5pt" o:hralign="center" o:hrstd="t" o:hr="t" fillcolor="#a0a0a0" stroked="f"/>
        </w:pict>
      </w:r>
    </w:p>
    <w:p w14:paraId="29DD07DA" w14:textId="77777777" w:rsidR="004865EA" w:rsidRPr="00D04E01" w:rsidRDefault="004865EA" w:rsidP="00905753">
      <w:pPr>
        <w:rPr>
          <w:rFonts w:cs="Arial"/>
          <w:szCs w:val="24"/>
        </w:rPr>
      </w:pPr>
    </w:p>
    <w:p w14:paraId="6B652465" w14:textId="4E09238D" w:rsidR="00905753" w:rsidRPr="00D04E01" w:rsidRDefault="00905753" w:rsidP="00905753">
      <w:pPr>
        <w:rPr>
          <w:rFonts w:cs="Arial"/>
          <w:szCs w:val="24"/>
        </w:rPr>
      </w:pPr>
      <w:r w:rsidRPr="00D04E01">
        <w:rPr>
          <w:rFonts w:cs="Arial"/>
          <w:szCs w:val="24"/>
        </w:rPr>
        <w:t>7</w:t>
      </w:r>
      <w:r w:rsidR="0028210B" w:rsidRPr="00D04E01">
        <w:rPr>
          <w:rFonts w:cs="Arial"/>
          <w:szCs w:val="24"/>
        </w:rPr>
        <w:t>-</w:t>
      </w:r>
      <w:r w:rsidRPr="00D04E01">
        <w:rPr>
          <w:rFonts w:cs="Arial"/>
          <w:szCs w:val="24"/>
        </w:rPr>
        <w:t>(b)</w:t>
      </w:r>
      <w:r w:rsidRPr="00D04E01">
        <w:rPr>
          <w:rFonts w:cs="Arial"/>
          <w:szCs w:val="24"/>
        </w:rPr>
        <w:tab/>
      </w:r>
      <w:r w:rsidRPr="00D04E01">
        <w:rPr>
          <w:rFonts w:cs="Arial"/>
          <w:b/>
          <w:bCs/>
          <w:szCs w:val="24"/>
        </w:rPr>
        <w:t>Acrylic Denture (full)</w:t>
      </w:r>
    </w:p>
    <w:p w14:paraId="22321A6C" w14:textId="298851F0" w:rsidR="00905753" w:rsidRPr="00D04E01" w:rsidRDefault="00905753">
      <w:pPr>
        <w:pStyle w:val="ListParagraph"/>
        <w:numPr>
          <w:ilvl w:val="0"/>
          <w:numId w:val="35"/>
        </w:numPr>
        <w:rPr>
          <w:rFonts w:cs="Arial"/>
          <w:szCs w:val="24"/>
        </w:rPr>
      </w:pPr>
      <w:r w:rsidRPr="00D04E01">
        <w:rPr>
          <w:rFonts w:cs="Arial"/>
          <w:szCs w:val="24"/>
        </w:rPr>
        <w:t>Provision of a full denture in synthetic resin, which includes:</w:t>
      </w:r>
    </w:p>
    <w:p w14:paraId="772C7214" w14:textId="77777777" w:rsidR="00905753" w:rsidRPr="00D04E01" w:rsidRDefault="00905753">
      <w:pPr>
        <w:pStyle w:val="ListParagraph"/>
        <w:numPr>
          <w:ilvl w:val="1"/>
          <w:numId w:val="35"/>
        </w:numPr>
        <w:rPr>
          <w:rFonts w:cs="Arial"/>
          <w:szCs w:val="24"/>
        </w:rPr>
      </w:pPr>
      <w:r w:rsidRPr="00D04E01">
        <w:rPr>
          <w:rFonts w:cs="Arial"/>
          <w:szCs w:val="24"/>
        </w:rPr>
        <w:t>all necessary backing and name tagging;</w:t>
      </w:r>
    </w:p>
    <w:p w14:paraId="7F216917" w14:textId="77777777" w:rsidR="00905753" w:rsidRPr="00D04E01" w:rsidRDefault="00905753">
      <w:pPr>
        <w:pStyle w:val="ListParagraph"/>
        <w:numPr>
          <w:ilvl w:val="1"/>
          <w:numId w:val="35"/>
        </w:numPr>
        <w:rPr>
          <w:rFonts w:cs="Arial"/>
          <w:szCs w:val="24"/>
        </w:rPr>
      </w:pPr>
      <w:r w:rsidRPr="00D04E01">
        <w:rPr>
          <w:rFonts w:cs="Arial"/>
          <w:szCs w:val="24"/>
        </w:rPr>
        <w:t>the provision of all necessary clasps, rests and strengtheners;</w:t>
      </w:r>
    </w:p>
    <w:p w14:paraId="3FC99310" w14:textId="5E8B72B0" w:rsidR="00905753" w:rsidRPr="00D04E01" w:rsidRDefault="00905753">
      <w:pPr>
        <w:pStyle w:val="ListParagraph"/>
        <w:numPr>
          <w:ilvl w:val="1"/>
          <w:numId w:val="35"/>
        </w:numPr>
        <w:rPr>
          <w:rFonts w:cs="Arial"/>
          <w:szCs w:val="24"/>
        </w:rPr>
      </w:pPr>
      <w:r w:rsidRPr="00D04E01">
        <w:rPr>
          <w:rFonts w:cs="Arial"/>
          <w:szCs w:val="24"/>
        </w:rPr>
        <w:t>any adjustments needed within 3 complete calendar months after completion.</w:t>
      </w:r>
    </w:p>
    <w:p w14:paraId="26BBB191" w14:textId="77777777" w:rsidR="00874EDC" w:rsidRPr="00D04E01" w:rsidRDefault="00874EDC" w:rsidP="00874EDC">
      <w:pPr>
        <w:rPr>
          <w:rFonts w:cs="Arial"/>
          <w:szCs w:val="24"/>
        </w:rPr>
      </w:pPr>
    </w:p>
    <w:p w14:paraId="092E8C16" w14:textId="4FA5BFD9" w:rsidR="00874EDC" w:rsidRPr="00D04E01" w:rsidRDefault="00874EDC">
      <w:pPr>
        <w:pStyle w:val="ListParagraph"/>
        <w:numPr>
          <w:ilvl w:val="0"/>
          <w:numId w:val="35"/>
        </w:numPr>
        <w:rPr>
          <w:rFonts w:cs="Arial"/>
          <w:szCs w:val="24"/>
        </w:rPr>
      </w:pPr>
      <w:r w:rsidRPr="00D04E01">
        <w:rPr>
          <w:rFonts w:cs="Arial"/>
          <w:szCs w:val="24"/>
        </w:rPr>
        <w:t>Item 7</w:t>
      </w:r>
      <w:r w:rsidR="0028210B" w:rsidRPr="00D04E01">
        <w:rPr>
          <w:rFonts w:cs="Arial"/>
          <w:szCs w:val="24"/>
        </w:rPr>
        <w:t>-</w:t>
      </w:r>
      <w:r w:rsidRPr="00D04E01">
        <w:rPr>
          <w:rFonts w:cs="Arial"/>
          <w:szCs w:val="24"/>
        </w:rPr>
        <w:t xml:space="preserve">(b) can be claimed for a definitive denture, or a provisional denture following an extraction(s) for a patient with no existing denture. </w:t>
      </w:r>
    </w:p>
    <w:p w14:paraId="76E04C43" w14:textId="77777777" w:rsidR="00874EDC" w:rsidRPr="00D04E01" w:rsidRDefault="00874EDC" w:rsidP="00874EDC">
      <w:pPr>
        <w:rPr>
          <w:rFonts w:cs="Arial"/>
          <w:szCs w:val="24"/>
        </w:rPr>
      </w:pPr>
    </w:p>
    <w:p w14:paraId="59C0E236" w14:textId="24BDC9B1" w:rsidR="00874EDC" w:rsidRPr="00D04E01" w:rsidRDefault="00874EDC">
      <w:pPr>
        <w:pStyle w:val="ListParagraph"/>
        <w:numPr>
          <w:ilvl w:val="0"/>
          <w:numId w:val="35"/>
        </w:numPr>
        <w:rPr>
          <w:rFonts w:cs="Arial"/>
          <w:szCs w:val="24"/>
        </w:rPr>
      </w:pPr>
      <w:r w:rsidRPr="00D04E01">
        <w:rPr>
          <w:rFonts w:cs="Arial"/>
          <w:szCs w:val="24"/>
        </w:rPr>
        <w:t>Item 7</w:t>
      </w:r>
      <w:r w:rsidR="0028210B" w:rsidRPr="00D04E01">
        <w:rPr>
          <w:rFonts w:cs="Arial"/>
          <w:szCs w:val="24"/>
        </w:rPr>
        <w:t>-</w:t>
      </w:r>
      <w:r w:rsidRPr="00D04E01">
        <w:rPr>
          <w:rFonts w:cs="Arial"/>
          <w:szCs w:val="24"/>
        </w:rPr>
        <w:t>(b) cannot be claimed to replace a denture where the same dentist provided the original denture for the same tooth within 11 complete calendar months, unless:</w:t>
      </w:r>
    </w:p>
    <w:p w14:paraId="57B310A0" w14:textId="77777777" w:rsidR="00874EDC" w:rsidRPr="00D04E01" w:rsidRDefault="00874EDC">
      <w:pPr>
        <w:pStyle w:val="ListParagraph"/>
        <w:numPr>
          <w:ilvl w:val="1"/>
          <w:numId w:val="35"/>
        </w:numPr>
        <w:rPr>
          <w:rFonts w:cs="Arial"/>
          <w:szCs w:val="24"/>
        </w:rPr>
      </w:pPr>
      <w:r w:rsidRPr="00D04E01">
        <w:rPr>
          <w:rFonts w:cs="Arial"/>
          <w:szCs w:val="24"/>
        </w:rPr>
        <w:t>it is required as a result of trauma; or</w:t>
      </w:r>
    </w:p>
    <w:p w14:paraId="0B91B041" w14:textId="77777777" w:rsidR="00874EDC" w:rsidRPr="00D04E01" w:rsidRDefault="00874EDC">
      <w:pPr>
        <w:pStyle w:val="ListParagraph"/>
        <w:numPr>
          <w:ilvl w:val="1"/>
          <w:numId w:val="35"/>
        </w:numPr>
        <w:rPr>
          <w:rFonts w:cs="Arial"/>
          <w:szCs w:val="24"/>
        </w:rPr>
      </w:pPr>
      <w:r w:rsidRPr="00D04E01">
        <w:rPr>
          <w:rFonts w:cs="Arial"/>
          <w:szCs w:val="24"/>
        </w:rPr>
        <w:t>it is to replace a provisional denture provided following an extraction carried out a minimum of 3 complete calendar months earlier.</w:t>
      </w:r>
    </w:p>
    <w:p w14:paraId="6F237731" w14:textId="77777777" w:rsidR="00874EDC" w:rsidRPr="00D04E01" w:rsidRDefault="00874EDC" w:rsidP="00874EDC">
      <w:pPr>
        <w:rPr>
          <w:rFonts w:cs="Arial"/>
          <w:szCs w:val="24"/>
        </w:rPr>
      </w:pPr>
    </w:p>
    <w:tbl>
      <w:tblPr>
        <w:tblStyle w:val="TableGrid"/>
        <w:tblW w:w="9067" w:type="dxa"/>
        <w:tblLook w:val="04A0" w:firstRow="1" w:lastRow="0" w:firstColumn="1" w:lastColumn="0" w:noHBand="0" w:noVBand="1"/>
      </w:tblPr>
      <w:tblGrid>
        <w:gridCol w:w="804"/>
        <w:gridCol w:w="5003"/>
        <w:gridCol w:w="2127"/>
        <w:gridCol w:w="1133"/>
      </w:tblGrid>
      <w:tr w:rsidR="00874EDC" w:rsidRPr="00D04E01" w14:paraId="022F24E8" w14:textId="77777777" w:rsidTr="004B39E2">
        <w:tc>
          <w:tcPr>
            <w:tcW w:w="804" w:type="dxa"/>
            <w:tcBorders>
              <w:bottom w:val="single" w:sz="4" w:space="0" w:color="auto"/>
            </w:tcBorders>
          </w:tcPr>
          <w:p w14:paraId="3EA07AE0" w14:textId="4D3BBE6A" w:rsidR="00874EDC" w:rsidRPr="00D04E01" w:rsidRDefault="00015FDB"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G004</w:t>
            </w:r>
          </w:p>
        </w:tc>
        <w:tc>
          <w:tcPr>
            <w:tcW w:w="5003" w:type="dxa"/>
            <w:tcBorders>
              <w:top w:val="nil"/>
              <w:bottom w:val="nil"/>
              <w:right w:val="nil"/>
            </w:tcBorders>
          </w:tcPr>
          <w:p w14:paraId="2D96C8C1" w14:textId="45CCAE07"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0CA064BD" w14:textId="3CEFBF95"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00456B39" w14:textId="0CD22737"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007991">
              <w:rPr>
                <w:rFonts w:cs="Arial"/>
                <w:b/>
                <w:bCs/>
                <w:szCs w:val="24"/>
                <w:lang w:eastAsia="en-GB"/>
              </w:rPr>
              <w:t>194.4</w:t>
            </w:r>
            <w:r w:rsidR="006131F3">
              <w:rPr>
                <w:rFonts w:cs="Arial"/>
                <w:b/>
                <w:bCs/>
                <w:szCs w:val="24"/>
                <w:lang w:eastAsia="en-GB"/>
              </w:rPr>
              <w:t>0</w:t>
            </w:r>
          </w:p>
        </w:tc>
      </w:tr>
      <w:tr w:rsidR="00874EDC" w:rsidRPr="00D04E01" w14:paraId="2386A1A5" w14:textId="77777777" w:rsidTr="004B39E2">
        <w:tc>
          <w:tcPr>
            <w:tcW w:w="804" w:type="dxa"/>
            <w:tcBorders>
              <w:left w:val="nil"/>
              <w:bottom w:val="nil"/>
              <w:right w:val="nil"/>
            </w:tcBorders>
          </w:tcPr>
          <w:p w14:paraId="65A7786D" w14:textId="77777777"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3" w:type="dxa"/>
            <w:tcBorders>
              <w:top w:val="nil"/>
              <w:left w:val="nil"/>
              <w:bottom w:val="nil"/>
              <w:right w:val="nil"/>
            </w:tcBorders>
          </w:tcPr>
          <w:p w14:paraId="64C3D2E3" w14:textId="77777777"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477E3E8F" w14:textId="77777777"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132C399" w14:textId="2405C564" w:rsidR="00874EDC" w:rsidRPr="00D04E01" w:rsidRDefault="00874E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007991">
              <w:rPr>
                <w:rFonts w:cs="Arial"/>
                <w:b/>
                <w:bCs/>
                <w:szCs w:val="24"/>
                <w:lang w:eastAsia="en-GB"/>
              </w:rPr>
              <w:t>155.52</w:t>
            </w:r>
          </w:p>
        </w:tc>
      </w:tr>
    </w:tbl>
    <w:p w14:paraId="17225649" w14:textId="0636767C" w:rsidR="0028210B" w:rsidRPr="00D04E01" w:rsidRDefault="0028210B" w:rsidP="00E2497C">
      <w:pPr>
        <w:rPr>
          <w:rFonts w:cs="Arial"/>
          <w:szCs w:val="24"/>
        </w:rPr>
      </w:pPr>
    </w:p>
    <w:p w14:paraId="726C2BFD" w14:textId="05A3734F" w:rsidR="00B12BE2" w:rsidRPr="00D04E01" w:rsidRDefault="00B12BE2" w:rsidP="00B12BE2">
      <w:pPr>
        <w:ind w:left="720"/>
        <w:rPr>
          <w:rFonts w:cs="Arial"/>
          <w:b/>
          <w:bCs/>
          <w:szCs w:val="24"/>
        </w:rPr>
      </w:pPr>
      <w:r w:rsidRPr="00D04E01">
        <w:rPr>
          <w:rFonts w:cs="Arial"/>
          <w:b/>
          <w:bCs/>
          <w:szCs w:val="24"/>
        </w:rPr>
        <w:t>Acrylic Denture (full) Incomplete Fee</w:t>
      </w:r>
      <w:r w:rsidR="00CE6863">
        <w:rPr>
          <w:rFonts w:cs="Arial"/>
          <w:b/>
          <w:bCs/>
          <w:szCs w:val="24"/>
        </w:rPr>
        <w:t xml:space="preserve"> (70% of fee)</w:t>
      </w:r>
    </w:p>
    <w:p w14:paraId="564E08BF" w14:textId="76941F32" w:rsidR="0028210B" w:rsidRPr="00D04E01" w:rsidRDefault="0028210B" w:rsidP="00726616">
      <w:pPr>
        <w:pStyle w:val="ListParagraph"/>
        <w:numPr>
          <w:ilvl w:val="0"/>
          <w:numId w:val="43"/>
        </w:numPr>
        <w:rPr>
          <w:rFonts w:cs="Arial"/>
          <w:szCs w:val="24"/>
        </w:rPr>
      </w:pPr>
      <w:r w:rsidRPr="00D04E01">
        <w:rPr>
          <w:rFonts w:cs="Arial"/>
          <w:szCs w:val="24"/>
        </w:rPr>
        <w:t>Incomplete treatment fee for item 7-(b) can only be claimed after 2 complete calendar months since the patient last attended. Any appliances must be retained for at least 1</w:t>
      </w:r>
      <w:r w:rsidR="00B12BE2" w:rsidRPr="00D04E01">
        <w:rPr>
          <w:rFonts w:cs="Arial"/>
          <w:szCs w:val="24"/>
        </w:rPr>
        <w:t>2</w:t>
      </w:r>
      <w:r w:rsidRPr="00D04E01">
        <w:rPr>
          <w:rFonts w:cs="Arial"/>
          <w:szCs w:val="24"/>
        </w:rPr>
        <w:t xml:space="preserve"> months after the date of payment and submitted to the </w:t>
      </w:r>
      <w:r w:rsidR="00570B7E">
        <w:rPr>
          <w:rFonts w:cs="Arial"/>
          <w:szCs w:val="24"/>
        </w:rPr>
        <w:t>CSA</w:t>
      </w:r>
      <w:r w:rsidRPr="00D04E01">
        <w:rPr>
          <w:rFonts w:cs="Arial"/>
          <w:szCs w:val="24"/>
        </w:rPr>
        <w:t xml:space="preserve"> if requested.</w:t>
      </w:r>
    </w:p>
    <w:p w14:paraId="12C3DA23" w14:textId="77777777" w:rsidR="00B12BE2" w:rsidRPr="00D04E01" w:rsidRDefault="00B12BE2" w:rsidP="00B12BE2">
      <w:pPr>
        <w:rPr>
          <w:rFonts w:cs="Arial"/>
          <w:szCs w:val="24"/>
        </w:rPr>
      </w:pPr>
    </w:p>
    <w:tbl>
      <w:tblPr>
        <w:tblStyle w:val="TableGrid"/>
        <w:tblW w:w="9067" w:type="dxa"/>
        <w:tblLook w:val="04A0" w:firstRow="1" w:lastRow="0" w:firstColumn="1" w:lastColumn="0" w:noHBand="0" w:noVBand="1"/>
      </w:tblPr>
      <w:tblGrid>
        <w:gridCol w:w="804"/>
        <w:gridCol w:w="1034"/>
        <w:gridCol w:w="6096"/>
        <w:gridCol w:w="1133"/>
      </w:tblGrid>
      <w:tr w:rsidR="00B12BE2" w:rsidRPr="00D04E01" w14:paraId="060D0FD4" w14:textId="77777777" w:rsidTr="00D04E01">
        <w:tc>
          <w:tcPr>
            <w:tcW w:w="804" w:type="dxa"/>
            <w:tcBorders>
              <w:bottom w:val="single" w:sz="4" w:space="0" w:color="auto"/>
            </w:tcBorders>
          </w:tcPr>
          <w:p w14:paraId="5BA79B85"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G005</w:t>
            </w:r>
          </w:p>
        </w:tc>
        <w:tc>
          <w:tcPr>
            <w:tcW w:w="1034" w:type="dxa"/>
            <w:tcBorders>
              <w:top w:val="nil"/>
              <w:bottom w:val="nil"/>
              <w:right w:val="nil"/>
            </w:tcBorders>
          </w:tcPr>
          <w:p w14:paraId="48062325" w14:textId="5680D4A8"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single" w:sz="4" w:space="0" w:color="auto"/>
            </w:tcBorders>
          </w:tcPr>
          <w:p w14:paraId="2E7F1683" w14:textId="60BCFAA6"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w:t>
            </w:r>
          </w:p>
        </w:tc>
        <w:tc>
          <w:tcPr>
            <w:tcW w:w="1133" w:type="dxa"/>
            <w:tcBorders>
              <w:top w:val="single" w:sz="4" w:space="0" w:color="auto"/>
              <w:left w:val="single" w:sz="4" w:space="0" w:color="auto"/>
              <w:bottom w:val="single" w:sz="4" w:space="0" w:color="auto"/>
              <w:right w:val="single" w:sz="4" w:space="0" w:color="auto"/>
            </w:tcBorders>
          </w:tcPr>
          <w:p w14:paraId="5C8F71C9" w14:textId="2F054DC6"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007991">
              <w:rPr>
                <w:rFonts w:cs="Arial"/>
                <w:b/>
                <w:bCs/>
                <w:szCs w:val="24"/>
                <w:lang w:eastAsia="en-GB"/>
              </w:rPr>
              <w:t>136.10</w:t>
            </w:r>
          </w:p>
        </w:tc>
      </w:tr>
      <w:tr w:rsidR="00B12BE2" w:rsidRPr="00D04E01" w14:paraId="24EF2F46" w14:textId="77777777" w:rsidTr="00D04E01">
        <w:tc>
          <w:tcPr>
            <w:tcW w:w="804" w:type="dxa"/>
            <w:tcBorders>
              <w:left w:val="nil"/>
              <w:bottom w:val="nil"/>
              <w:right w:val="nil"/>
            </w:tcBorders>
          </w:tcPr>
          <w:p w14:paraId="3E24E965"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291A9611"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7BFBE3DD"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09617F63" w14:textId="77777777"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C60B43B" w14:textId="7B430350" w:rsidR="00B12BE2" w:rsidRPr="00D04E01" w:rsidRDefault="00B12BE2"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5641BF">
              <w:rPr>
                <w:rFonts w:cs="Arial"/>
                <w:b/>
                <w:bCs/>
                <w:szCs w:val="24"/>
                <w:lang w:eastAsia="en-GB"/>
              </w:rPr>
              <w:t>108.88</w:t>
            </w:r>
          </w:p>
        </w:tc>
      </w:tr>
    </w:tbl>
    <w:p w14:paraId="6C338325" w14:textId="19A60EA9" w:rsidR="00B12BE2" w:rsidRPr="00D04E01" w:rsidRDefault="00B12BE2" w:rsidP="00B12BE2">
      <w:pPr>
        <w:ind w:left="720"/>
        <w:rPr>
          <w:rFonts w:cs="Arial"/>
          <w:b/>
          <w:bCs/>
          <w:szCs w:val="24"/>
        </w:rPr>
      </w:pPr>
      <w:r w:rsidRPr="00D04E01">
        <w:rPr>
          <w:rFonts w:cs="Arial"/>
          <w:b/>
          <w:bCs/>
          <w:szCs w:val="24"/>
        </w:rPr>
        <w:t>Acrylic Denture (full) Balancing Fee</w:t>
      </w:r>
      <w:r w:rsidR="00CE6863">
        <w:rPr>
          <w:rFonts w:cs="Arial"/>
          <w:b/>
          <w:bCs/>
          <w:szCs w:val="24"/>
        </w:rPr>
        <w:t xml:space="preserve"> (30% of fee)</w:t>
      </w:r>
    </w:p>
    <w:p w14:paraId="0AB26D5E" w14:textId="735C8FE3" w:rsidR="0028210B" w:rsidRPr="00D04E01" w:rsidRDefault="0028210B"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EA3DD6">
        <w:rPr>
          <w:rFonts w:cs="Arial"/>
          <w:szCs w:val="24"/>
        </w:rPr>
        <w:t>paid</w:t>
      </w:r>
      <w:r w:rsidRPr="00D04E01">
        <w:rPr>
          <w:rFonts w:cs="Arial"/>
          <w:szCs w:val="24"/>
        </w:rPr>
        <w:t xml:space="preserve"> then only the balance of fees will subsequently be paid.</w:t>
      </w:r>
    </w:p>
    <w:p w14:paraId="7A1A6ACA" w14:textId="77777777" w:rsidR="0028210B" w:rsidRPr="00D04E01" w:rsidRDefault="0028210B" w:rsidP="0028210B">
      <w:pPr>
        <w:rPr>
          <w:rFonts w:cs="Arial"/>
          <w:szCs w:val="24"/>
        </w:rPr>
      </w:pPr>
    </w:p>
    <w:tbl>
      <w:tblPr>
        <w:tblStyle w:val="TableGrid"/>
        <w:tblW w:w="9067" w:type="dxa"/>
        <w:tblLook w:val="04A0" w:firstRow="1" w:lastRow="0" w:firstColumn="1" w:lastColumn="0" w:noHBand="0" w:noVBand="1"/>
      </w:tblPr>
      <w:tblGrid>
        <w:gridCol w:w="804"/>
        <w:gridCol w:w="1400"/>
        <w:gridCol w:w="5732"/>
        <w:gridCol w:w="1131"/>
      </w:tblGrid>
      <w:tr w:rsidR="0028210B" w:rsidRPr="00D04E01" w14:paraId="4C3E841A" w14:textId="77777777" w:rsidTr="00B12BE2">
        <w:tc>
          <w:tcPr>
            <w:tcW w:w="750" w:type="dxa"/>
            <w:tcBorders>
              <w:bottom w:val="single" w:sz="4" w:space="0" w:color="auto"/>
            </w:tcBorders>
          </w:tcPr>
          <w:p w14:paraId="1DBC7119" w14:textId="594A3F7E"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w:t>
            </w:r>
            <w:r w:rsidR="00D2542A" w:rsidRPr="00D04E01">
              <w:rPr>
                <w:rFonts w:cs="Arial"/>
                <w:szCs w:val="24"/>
                <w:lang w:eastAsia="en-GB"/>
              </w:rPr>
              <w:t>6</w:t>
            </w:r>
          </w:p>
        </w:tc>
        <w:tc>
          <w:tcPr>
            <w:tcW w:w="1411" w:type="dxa"/>
            <w:tcBorders>
              <w:top w:val="nil"/>
              <w:bottom w:val="nil"/>
              <w:right w:val="nil"/>
            </w:tcBorders>
          </w:tcPr>
          <w:p w14:paraId="614B9835" w14:textId="33475980"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772" w:type="dxa"/>
            <w:tcBorders>
              <w:top w:val="nil"/>
              <w:left w:val="nil"/>
              <w:bottom w:val="nil"/>
              <w:right w:val="single" w:sz="4" w:space="0" w:color="auto"/>
            </w:tcBorders>
          </w:tcPr>
          <w:p w14:paraId="2C1B1813" w14:textId="527299AF"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w:t>
            </w:r>
          </w:p>
        </w:tc>
        <w:tc>
          <w:tcPr>
            <w:tcW w:w="1134" w:type="dxa"/>
            <w:tcBorders>
              <w:top w:val="single" w:sz="4" w:space="0" w:color="auto"/>
              <w:left w:val="single" w:sz="4" w:space="0" w:color="auto"/>
              <w:bottom w:val="single" w:sz="4" w:space="0" w:color="auto"/>
              <w:right w:val="single" w:sz="4" w:space="0" w:color="auto"/>
            </w:tcBorders>
          </w:tcPr>
          <w:p w14:paraId="26775D2E" w14:textId="47297BC2"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641BF">
              <w:rPr>
                <w:rFonts w:cs="Arial"/>
                <w:b/>
                <w:bCs/>
                <w:szCs w:val="24"/>
                <w:lang w:eastAsia="en-GB"/>
              </w:rPr>
              <w:t>58.30</w:t>
            </w:r>
          </w:p>
        </w:tc>
      </w:tr>
      <w:tr w:rsidR="0028210B" w:rsidRPr="00D04E01" w14:paraId="4B46B8A9" w14:textId="77777777" w:rsidTr="00B12BE2">
        <w:tc>
          <w:tcPr>
            <w:tcW w:w="750" w:type="dxa"/>
            <w:tcBorders>
              <w:left w:val="nil"/>
              <w:bottom w:val="nil"/>
              <w:right w:val="nil"/>
            </w:tcBorders>
          </w:tcPr>
          <w:p w14:paraId="155EC3D9" w14:textId="77777777"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1" w:type="dxa"/>
            <w:tcBorders>
              <w:top w:val="nil"/>
              <w:left w:val="nil"/>
              <w:bottom w:val="nil"/>
              <w:right w:val="nil"/>
            </w:tcBorders>
          </w:tcPr>
          <w:p w14:paraId="6F8C0C9C" w14:textId="77777777"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772" w:type="dxa"/>
            <w:tcBorders>
              <w:top w:val="nil"/>
              <w:left w:val="nil"/>
              <w:bottom w:val="nil"/>
              <w:right w:val="nil"/>
            </w:tcBorders>
          </w:tcPr>
          <w:p w14:paraId="6ACCA006" w14:textId="77777777"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472400FD" w14:textId="17335C06" w:rsidR="0028210B" w:rsidRPr="00D04E01" w:rsidRDefault="0028210B"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5641BF">
              <w:rPr>
                <w:rFonts w:cs="Arial"/>
                <w:b/>
                <w:bCs/>
                <w:szCs w:val="24"/>
                <w:lang w:eastAsia="en-GB"/>
              </w:rPr>
              <w:t>46.64</w:t>
            </w:r>
          </w:p>
        </w:tc>
      </w:tr>
    </w:tbl>
    <w:p w14:paraId="24FE27D3" w14:textId="5B0B6061" w:rsidR="0028210B" w:rsidRPr="00D04E01" w:rsidRDefault="00B66F50" w:rsidP="00E2497C">
      <w:pPr>
        <w:rPr>
          <w:rFonts w:cs="Arial"/>
          <w:szCs w:val="24"/>
        </w:rPr>
      </w:pPr>
      <w:r>
        <w:rPr>
          <w:rFonts w:cs="Arial"/>
          <w:szCs w:val="24"/>
        </w:rPr>
        <w:pict w14:anchorId="262E3904">
          <v:rect id="_x0000_i1063" style="width:0;height:1.5pt" o:hralign="center" o:hrstd="t" o:hr="t" fillcolor="#a0a0a0" stroked="f"/>
        </w:pict>
      </w:r>
    </w:p>
    <w:p w14:paraId="6BD7CCAB" w14:textId="219E2B87" w:rsidR="00E2497C" w:rsidRDefault="00E2497C" w:rsidP="00E2497C">
      <w:pPr>
        <w:rPr>
          <w:rFonts w:cs="Arial"/>
          <w:szCs w:val="24"/>
        </w:rPr>
      </w:pPr>
    </w:p>
    <w:p w14:paraId="739B216F" w14:textId="739CECB1" w:rsidR="00173E6F" w:rsidRPr="00D04E01" w:rsidRDefault="00173E6F" w:rsidP="00905753">
      <w:pPr>
        <w:rPr>
          <w:rFonts w:cs="Arial"/>
          <w:szCs w:val="24"/>
        </w:rPr>
      </w:pPr>
      <w:r w:rsidRPr="00D04E01">
        <w:rPr>
          <w:rFonts w:cs="Arial"/>
          <w:szCs w:val="24"/>
        </w:rPr>
        <w:t>7</w:t>
      </w:r>
      <w:r w:rsidR="009A6EC2" w:rsidRPr="00D04E01">
        <w:rPr>
          <w:rFonts w:cs="Arial"/>
          <w:szCs w:val="24"/>
        </w:rPr>
        <w:t>-</w:t>
      </w:r>
      <w:r w:rsidRPr="00D04E01">
        <w:rPr>
          <w:rFonts w:cs="Arial"/>
          <w:szCs w:val="24"/>
        </w:rPr>
        <w:t>(c)</w:t>
      </w:r>
      <w:r w:rsidRPr="00D04E01">
        <w:rPr>
          <w:rFonts w:cs="Arial"/>
          <w:szCs w:val="24"/>
        </w:rPr>
        <w:tab/>
      </w:r>
      <w:r w:rsidRPr="00D04E01">
        <w:rPr>
          <w:rFonts w:cs="Arial"/>
          <w:b/>
          <w:bCs/>
          <w:szCs w:val="24"/>
        </w:rPr>
        <w:t>Cobalt Chrome Denture</w:t>
      </w:r>
    </w:p>
    <w:p w14:paraId="08EA3C26" w14:textId="77777777" w:rsidR="009179A6" w:rsidRPr="00D04E01" w:rsidRDefault="00173E6F">
      <w:pPr>
        <w:pStyle w:val="ListParagraph"/>
        <w:numPr>
          <w:ilvl w:val="0"/>
          <w:numId w:val="36"/>
        </w:numPr>
        <w:rPr>
          <w:rFonts w:cs="Arial"/>
          <w:szCs w:val="24"/>
        </w:rPr>
      </w:pPr>
      <w:r w:rsidRPr="00D04E01">
        <w:rPr>
          <w:rFonts w:cs="Arial"/>
          <w:szCs w:val="24"/>
        </w:rPr>
        <w:t>Provision of a full or partial cobalt chrome denture</w:t>
      </w:r>
      <w:r w:rsidR="009179A6" w:rsidRPr="00D04E01">
        <w:rPr>
          <w:rFonts w:cs="Arial"/>
          <w:szCs w:val="24"/>
        </w:rPr>
        <w:t>, which includes:</w:t>
      </w:r>
    </w:p>
    <w:p w14:paraId="773F6099" w14:textId="77777777" w:rsidR="0057299C" w:rsidRPr="00D04E01" w:rsidRDefault="0057299C">
      <w:pPr>
        <w:pStyle w:val="ListParagraph"/>
        <w:numPr>
          <w:ilvl w:val="1"/>
          <w:numId w:val="36"/>
        </w:numPr>
        <w:rPr>
          <w:rFonts w:cs="Arial"/>
          <w:szCs w:val="24"/>
        </w:rPr>
      </w:pPr>
      <w:r w:rsidRPr="00D04E01">
        <w:rPr>
          <w:rFonts w:cs="Arial"/>
          <w:szCs w:val="24"/>
        </w:rPr>
        <w:t>all necessary backing and name tagging;</w:t>
      </w:r>
    </w:p>
    <w:p w14:paraId="5569CC96" w14:textId="77777777" w:rsidR="0057299C" w:rsidRPr="00D04E01" w:rsidRDefault="0057299C">
      <w:pPr>
        <w:pStyle w:val="ListParagraph"/>
        <w:numPr>
          <w:ilvl w:val="1"/>
          <w:numId w:val="36"/>
        </w:numPr>
        <w:rPr>
          <w:rFonts w:cs="Arial"/>
          <w:szCs w:val="24"/>
        </w:rPr>
      </w:pPr>
      <w:r w:rsidRPr="00D04E01">
        <w:rPr>
          <w:rFonts w:cs="Arial"/>
          <w:szCs w:val="24"/>
        </w:rPr>
        <w:t>the provision of all necessary clasps, rests and strengtheners;</w:t>
      </w:r>
    </w:p>
    <w:p w14:paraId="56DA6BD6" w14:textId="77777777" w:rsidR="0057299C" w:rsidRPr="00D04E01" w:rsidRDefault="0057299C">
      <w:pPr>
        <w:pStyle w:val="ListParagraph"/>
        <w:numPr>
          <w:ilvl w:val="1"/>
          <w:numId w:val="36"/>
        </w:numPr>
        <w:rPr>
          <w:rFonts w:cs="Arial"/>
          <w:szCs w:val="24"/>
        </w:rPr>
      </w:pPr>
      <w:r w:rsidRPr="00D04E01">
        <w:rPr>
          <w:rFonts w:cs="Arial"/>
          <w:szCs w:val="24"/>
        </w:rPr>
        <w:t>any adjustments needed within 3 complete calendar months after completion.</w:t>
      </w:r>
    </w:p>
    <w:p w14:paraId="7C600917" w14:textId="77777777" w:rsidR="0057299C" w:rsidRPr="00D04E01" w:rsidRDefault="0057299C" w:rsidP="0057299C">
      <w:pPr>
        <w:pStyle w:val="ListParagraph"/>
        <w:ind w:left="1440"/>
        <w:rPr>
          <w:rFonts w:cs="Arial"/>
          <w:szCs w:val="24"/>
        </w:rPr>
      </w:pPr>
    </w:p>
    <w:p w14:paraId="6AC7DB75" w14:textId="66313A09" w:rsidR="00BB7AE7" w:rsidRPr="00D04E01" w:rsidRDefault="0057299C">
      <w:pPr>
        <w:pStyle w:val="ListParagraph"/>
        <w:numPr>
          <w:ilvl w:val="0"/>
          <w:numId w:val="36"/>
        </w:numPr>
        <w:rPr>
          <w:rFonts w:cs="Arial"/>
          <w:szCs w:val="24"/>
        </w:rPr>
      </w:pPr>
      <w:r w:rsidRPr="00D04E01">
        <w:rPr>
          <w:rFonts w:cs="Arial"/>
          <w:szCs w:val="24"/>
        </w:rPr>
        <w:lastRenderedPageBreak/>
        <w:t>Item 7</w:t>
      </w:r>
      <w:r w:rsidR="009A6EC2" w:rsidRPr="00D04E01">
        <w:rPr>
          <w:rFonts w:cs="Arial"/>
          <w:szCs w:val="24"/>
        </w:rPr>
        <w:t>-</w:t>
      </w:r>
      <w:r w:rsidRPr="00D04E01">
        <w:rPr>
          <w:rFonts w:cs="Arial"/>
          <w:szCs w:val="24"/>
        </w:rPr>
        <w:t>(c)</w:t>
      </w:r>
      <w:r w:rsidR="00267F2E" w:rsidRPr="00D04E01">
        <w:rPr>
          <w:rFonts w:cs="Arial"/>
          <w:szCs w:val="24"/>
        </w:rPr>
        <w:t xml:space="preserve"> should </w:t>
      </w:r>
      <w:r w:rsidR="00241846" w:rsidRPr="00D04E01">
        <w:rPr>
          <w:rFonts w:cs="Arial"/>
          <w:szCs w:val="24"/>
        </w:rPr>
        <w:t xml:space="preserve">not be provided until a minimum of 3 complete calendar months after extraction, and, for a partial cobalt chrome denture, is subject to satisfactory periapical condition of the abutment teeth, periodontal status, general standard of oral health, and occlusion. </w:t>
      </w:r>
    </w:p>
    <w:p w14:paraId="079CF833" w14:textId="77777777" w:rsidR="00BB7AE7" w:rsidRPr="00D04E01" w:rsidRDefault="00BB7AE7" w:rsidP="00BB7AE7">
      <w:pPr>
        <w:rPr>
          <w:rFonts w:cs="Arial"/>
          <w:szCs w:val="24"/>
        </w:rPr>
      </w:pPr>
    </w:p>
    <w:p w14:paraId="203E40D2" w14:textId="098C4F4D" w:rsidR="00BB7AE7" w:rsidRPr="00D04E01" w:rsidRDefault="00D477E1">
      <w:pPr>
        <w:pStyle w:val="ListParagraph"/>
        <w:numPr>
          <w:ilvl w:val="0"/>
          <w:numId w:val="35"/>
        </w:numPr>
        <w:rPr>
          <w:rFonts w:cs="Arial"/>
          <w:szCs w:val="24"/>
        </w:rPr>
      </w:pPr>
      <w:r w:rsidRPr="00D04E01">
        <w:rPr>
          <w:rFonts w:cs="Arial"/>
          <w:szCs w:val="24"/>
        </w:rPr>
        <w:t>Item 7</w:t>
      </w:r>
      <w:r w:rsidR="009A6EC2" w:rsidRPr="00D04E01">
        <w:rPr>
          <w:rFonts w:cs="Arial"/>
          <w:szCs w:val="24"/>
        </w:rPr>
        <w:t>-</w:t>
      </w:r>
      <w:r w:rsidRPr="00D04E01">
        <w:rPr>
          <w:rFonts w:cs="Arial"/>
          <w:szCs w:val="24"/>
        </w:rPr>
        <w:t>(c)</w:t>
      </w:r>
      <w:r w:rsidR="00BB7AE7" w:rsidRPr="00D04E01">
        <w:rPr>
          <w:rFonts w:cs="Arial"/>
          <w:szCs w:val="24"/>
        </w:rPr>
        <w:t xml:space="preserve"> cannot be claimed to replace a denture where the same dentist provided the original denture for the same tooth within 11 complete calendar months, unless:</w:t>
      </w:r>
    </w:p>
    <w:p w14:paraId="0F497C8D" w14:textId="77777777" w:rsidR="00BB7AE7" w:rsidRPr="00D04E01" w:rsidRDefault="00BB7AE7">
      <w:pPr>
        <w:pStyle w:val="ListParagraph"/>
        <w:numPr>
          <w:ilvl w:val="1"/>
          <w:numId w:val="35"/>
        </w:numPr>
        <w:rPr>
          <w:rFonts w:cs="Arial"/>
          <w:szCs w:val="24"/>
        </w:rPr>
      </w:pPr>
      <w:r w:rsidRPr="00D04E01">
        <w:rPr>
          <w:rFonts w:cs="Arial"/>
          <w:szCs w:val="24"/>
        </w:rPr>
        <w:t>it is required as a result of trauma; or</w:t>
      </w:r>
    </w:p>
    <w:p w14:paraId="113BF2E9" w14:textId="77777777" w:rsidR="00BB7AE7" w:rsidRPr="00D04E01" w:rsidRDefault="00BB7AE7">
      <w:pPr>
        <w:pStyle w:val="ListParagraph"/>
        <w:numPr>
          <w:ilvl w:val="1"/>
          <w:numId w:val="35"/>
        </w:numPr>
        <w:rPr>
          <w:rFonts w:cs="Arial"/>
          <w:szCs w:val="24"/>
        </w:rPr>
      </w:pPr>
      <w:r w:rsidRPr="00D04E01">
        <w:rPr>
          <w:rFonts w:cs="Arial"/>
          <w:szCs w:val="24"/>
        </w:rPr>
        <w:t>it is to replace a provisional denture provided following an extraction carried out a minimum of 3 complete calendar months earlier.</w:t>
      </w:r>
    </w:p>
    <w:p w14:paraId="43E28546" w14:textId="77777777" w:rsidR="00BB7AE7" w:rsidRPr="00D04E01" w:rsidRDefault="00BB7AE7" w:rsidP="00BB7AE7">
      <w:pPr>
        <w:rPr>
          <w:rFonts w:cs="Arial"/>
          <w:szCs w:val="24"/>
        </w:rPr>
      </w:pPr>
    </w:p>
    <w:tbl>
      <w:tblPr>
        <w:tblStyle w:val="TableGrid"/>
        <w:tblW w:w="9067" w:type="dxa"/>
        <w:tblLook w:val="04A0" w:firstRow="1" w:lastRow="0" w:firstColumn="1" w:lastColumn="0" w:noHBand="0" w:noVBand="1"/>
      </w:tblPr>
      <w:tblGrid>
        <w:gridCol w:w="804"/>
        <w:gridCol w:w="3727"/>
        <w:gridCol w:w="3403"/>
        <w:gridCol w:w="1133"/>
      </w:tblGrid>
      <w:tr w:rsidR="00BB7AE7" w:rsidRPr="00D04E01" w14:paraId="36EECF43" w14:textId="77777777" w:rsidTr="00D04E01">
        <w:tc>
          <w:tcPr>
            <w:tcW w:w="804" w:type="dxa"/>
            <w:tcBorders>
              <w:bottom w:val="single" w:sz="4" w:space="0" w:color="auto"/>
            </w:tcBorders>
          </w:tcPr>
          <w:p w14:paraId="641FA3D9" w14:textId="1C1E51F6" w:rsidR="00BB7AE7" w:rsidRPr="00D04E01" w:rsidRDefault="00C623C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BB7AE7" w:rsidRPr="00D04E01">
              <w:rPr>
                <w:rFonts w:cs="Arial"/>
                <w:szCs w:val="24"/>
                <w:lang w:eastAsia="en-GB"/>
              </w:rPr>
              <w:t>00</w:t>
            </w:r>
            <w:r w:rsidR="00D2542A" w:rsidRPr="00D04E01">
              <w:rPr>
                <w:rFonts w:cs="Arial"/>
                <w:szCs w:val="24"/>
                <w:lang w:eastAsia="en-GB"/>
              </w:rPr>
              <w:t>7</w:t>
            </w:r>
          </w:p>
        </w:tc>
        <w:tc>
          <w:tcPr>
            <w:tcW w:w="3727" w:type="dxa"/>
            <w:tcBorders>
              <w:top w:val="nil"/>
              <w:bottom w:val="nil"/>
              <w:right w:val="nil"/>
            </w:tcBorders>
          </w:tcPr>
          <w:p w14:paraId="2CDD985F" w14:textId="41A3692D" w:rsidR="00BB7AE7" w:rsidRPr="00D04E01" w:rsidRDefault="002619DC"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3403" w:type="dxa"/>
            <w:tcBorders>
              <w:top w:val="nil"/>
              <w:left w:val="nil"/>
              <w:bottom w:val="nil"/>
              <w:right w:val="single" w:sz="4" w:space="0" w:color="auto"/>
            </w:tcBorders>
          </w:tcPr>
          <w:p w14:paraId="4C2B3480" w14:textId="3AAC4E5D" w:rsidR="00BB7AE7" w:rsidRPr="00D04E01" w:rsidRDefault="00BB7AE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sidR="004D3BDF" w:rsidRPr="00D04E01">
              <w:rPr>
                <w:rFonts w:cs="Arial"/>
                <w:szCs w:val="24"/>
                <w:lang w:eastAsia="en-GB"/>
              </w:rPr>
              <w:t xml:space="preserve"> 1-3 teeth</w:t>
            </w:r>
            <w:r w:rsidRPr="00D04E01">
              <w:rPr>
                <w:rFonts w:cs="Arial"/>
                <w:szCs w:val="24"/>
                <w:lang w:eastAsia="en-GB"/>
              </w:rPr>
              <w:t>:</w:t>
            </w:r>
          </w:p>
        </w:tc>
        <w:tc>
          <w:tcPr>
            <w:tcW w:w="1133" w:type="dxa"/>
            <w:tcBorders>
              <w:top w:val="single" w:sz="4" w:space="0" w:color="auto"/>
              <w:left w:val="single" w:sz="4" w:space="0" w:color="auto"/>
              <w:bottom w:val="single" w:sz="4" w:space="0" w:color="auto"/>
              <w:right w:val="single" w:sz="4" w:space="0" w:color="auto"/>
            </w:tcBorders>
          </w:tcPr>
          <w:p w14:paraId="3089F0FC" w14:textId="76F5B5A8" w:rsidR="00BB7AE7" w:rsidRPr="00D04E01" w:rsidRDefault="00BB7AE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5641BF">
              <w:rPr>
                <w:rFonts w:cs="Arial"/>
                <w:b/>
                <w:bCs/>
                <w:szCs w:val="24"/>
                <w:lang w:eastAsia="en-GB"/>
              </w:rPr>
              <w:t>289.90</w:t>
            </w:r>
          </w:p>
        </w:tc>
      </w:tr>
      <w:tr w:rsidR="00BB7AE7" w:rsidRPr="00D04E01" w14:paraId="68FDCE9D" w14:textId="77777777" w:rsidTr="00D04E01">
        <w:tc>
          <w:tcPr>
            <w:tcW w:w="804" w:type="dxa"/>
            <w:tcBorders>
              <w:left w:val="nil"/>
              <w:bottom w:val="nil"/>
              <w:right w:val="nil"/>
            </w:tcBorders>
          </w:tcPr>
          <w:p w14:paraId="0291FD68" w14:textId="77777777" w:rsidR="00BB7AE7" w:rsidRPr="00D04E01" w:rsidRDefault="00BB7AE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727" w:type="dxa"/>
            <w:tcBorders>
              <w:top w:val="nil"/>
              <w:left w:val="nil"/>
              <w:bottom w:val="nil"/>
              <w:right w:val="nil"/>
            </w:tcBorders>
          </w:tcPr>
          <w:p w14:paraId="35B33DDF" w14:textId="77777777" w:rsidR="00BB7AE7" w:rsidRPr="00D04E01" w:rsidRDefault="00BB7AE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403" w:type="dxa"/>
            <w:tcBorders>
              <w:top w:val="nil"/>
              <w:left w:val="nil"/>
              <w:bottom w:val="nil"/>
              <w:right w:val="nil"/>
            </w:tcBorders>
          </w:tcPr>
          <w:p w14:paraId="38596B9B" w14:textId="77777777" w:rsidR="00BB7AE7" w:rsidRPr="00D04E01" w:rsidRDefault="00BB7AE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5981F0C0" w14:textId="086CA9C7" w:rsidR="00BB7AE7" w:rsidRPr="00D04E01" w:rsidRDefault="00BB7AE7"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5641BF">
              <w:rPr>
                <w:rFonts w:cs="Arial"/>
                <w:b/>
                <w:bCs/>
                <w:szCs w:val="24"/>
                <w:lang w:eastAsia="en-GB"/>
              </w:rPr>
              <w:t>231.92</w:t>
            </w:r>
          </w:p>
        </w:tc>
      </w:tr>
    </w:tbl>
    <w:p w14:paraId="2F95F529" w14:textId="77777777" w:rsidR="004D3BDF" w:rsidRPr="00D04E01" w:rsidRDefault="004D3BDF" w:rsidP="00BB7AE7">
      <w:pPr>
        <w:rPr>
          <w:rFonts w:cs="Arial"/>
          <w:szCs w:val="24"/>
        </w:rPr>
      </w:pPr>
    </w:p>
    <w:tbl>
      <w:tblPr>
        <w:tblStyle w:val="TableGrid"/>
        <w:tblW w:w="9067" w:type="dxa"/>
        <w:tblLook w:val="04A0" w:firstRow="1" w:lastRow="0" w:firstColumn="1" w:lastColumn="0" w:noHBand="0" w:noVBand="1"/>
      </w:tblPr>
      <w:tblGrid>
        <w:gridCol w:w="704"/>
        <w:gridCol w:w="3832"/>
        <w:gridCol w:w="3397"/>
        <w:gridCol w:w="1134"/>
      </w:tblGrid>
      <w:tr w:rsidR="004D3BDF" w:rsidRPr="00D04E01" w14:paraId="245CCCAD" w14:textId="77777777" w:rsidTr="00D04E01">
        <w:tc>
          <w:tcPr>
            <w:tcW w:w="704" w:type="dxa"/>
            <w:tcBorders>
              <w:top w:val="nil"/>
              <w:left w:val="nil"/>
              <w:bottom w:val="nil"/>
              <w:right w:val="nil"/>
            </w:tcBorders>
          </w:tcPr>
          <w:p w14:paraId="3F2F7675" w14:textId="68E6410C"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832" w:type="dxa"/>
            <w:tcBorders>
              <w:top w:val="nil"/>
              <w:left w:val="nil"/>
              <w:bottom w:val="nil"/>
              <w:right w:val="nil"/>
            </w:tcBorders>
          </w:tcPr>
          <w:p w14:paraId="1AE03448" w14:textId="14D05918"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397" w:type="dxa"/>
            <w:tcBorders>
              <w:top w:val="nil"/>
              <w:left w:val="nil"/>
              <w:bottom w:val="nil"/>
              <w:right w:val="single" w:sz="4" w:space="0" w:color="auto"/>
            </w:tcBorders>
          </w:tcPr>
          <w:p w14:paraId="26427677" w14:textId="6852B4C5"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 4-</w:t>
            </w:r>
            <w:r w:rsidR="00632F19" w:rsidRPr="00D04E01">
              <w:rPr>
                <w:rFonts w:cs="Arial"/>
                <w:szCs w:val="24"/>
                <w:lang w:eastAsia="en-GB"/>
              </w:rPr>
              <w:t>8 teeth</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5EC77192" w14:textId="3F32C3E5"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671708">
              <w:rPr>
                <w:rFonts w:cs="Arial"/>
                <w:b/>
                <w:bCs/>
                <w:szCs w:val="24"/>
                <w:lang w:eastAsia="en-GB"/>
              </w:rPr>
              <w:t>356.15</w:t>
            </w:r>
          </w:p>
        </w:tc>
      </w:tr>
      <w:tr w:rsidR="004D3BDF" w:rsidRPr="00D04E01" w14:paraId="3F88F651" w14:textId="77777777" w:rsidTr="00D04E01">
        <w:tc>
          <w:tcPr>
            <w:tcW w:w="704" w:type="dxa"/>
            <w:tcBorders>
              <w:top w:val="nil"/>
              <w:left w:val="nil"/>
              <w:bottom w:val="nil"/>
              <w:right w:val="nil"/>
            </w:tcBorders>
          </w:tcPr>
          <w:p w14:paraId="1724CC23" w14:textId="77777777"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832" w:type="dxa"/>
            <w:tcBorders>
              <w:top w:val="nil"/>
              <w:left w:val="nil"/>
              <w:bottom w:val="nil"/>
              <w:right w:val="nil"/>
            </w:tcBorders>
          </w:tcPr>
          <w:p w14:paraId="79B81289" w14:textId="77777777"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397" w:type="dxa"/>
            <w:tcBorders>
              <w:top w:val="nil"/>
              <w:left w:val="nil"/>
              <w:bottom w:val="nil"/>
              <w:right w:val="nil"/>
            </w:tcBorders>
          </w:tcPr>
          <w:p w14:paraId="25ABF7F9" w14:textId="77777777"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5154DC01" w14:textId="151D2EB9"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671708">
              <w:rPr>
                <w:rFonts w:cs="Arial"/>
                <w:b/>
                <w:bCs/>
                <w:szCs w:val="24"/>
                <w:lang w:eastAsia="en-GB"/>
              </w:rPr>
              <w:t>284.92</w:t>
            </w:r>
          </w:p>
        </w:tc>
      </w:tr>
    </w:tbl>
    <w:p w14:paraId="212DB7CA" w14:textId="045E671C" w:rsidR="004D3BDF" w:rsidRPr="00D04E01" w:rsidRDefault="004D3BDF" w:rsidP="00BB7AE7">
      <w:pPr>
        <w:rPr>
          <w:rFonts w:cs="Arial"/>
          <w:szCs w:val="24"/>
        </w:rPr>
      </w:pPr>
    </w:p>
    <w:tbl>
      <w:tblPr>
        <w:tblStyle w:val="TableGrid"/>
        <w:tblW w:w="9067" w:type="dxa"/>
        <w:tblLook w:val="04A0" w:firstRow="1" w:lastRow="0" w:firstColumn="1" w:lastColumn="0" w:noHBand="0" w:noVBand="1"/>
      </w:tblPr>
      <w:tblGrid>
        <w:gridCol w:w="704"/>
        <w:gridCol w:w="3832"/>
        <w:gridCol w:w="3397"/>
        <w:gridCol w:w="1134"/>
      </w:tblGrid>
      <w:tr w:rsidR="004D3BDF" w:rsidRPr="00D04E01" w14:paraId="5453CA4A" w14:textId="77777777" w:rsidTr="00D04E01">
        <w:tc>
          <w:tcPr>
            <w:tcW w:w="704" w:type="dxa"/>
            <w:tcBorders>
              <w:top w:val="nil"/>
              <w:left w:val="nil"/>
              <w:bottom w:val="nil"/>
              <w:right w:val="nil"/>
            </w:tcBorders>
          </w:tcPr>
          <w:p w14:paraId="687CC3FD" w14:textId="3D6B2C8C"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832" w:type="dxa"/>
            <w:tcBorders>
              <w:top w:val="nil"/>
              <w:left w:val="nil"/>
              <w:bottom w:val="nil"/>
              <w:right w:val="nil"/>
            </w:tcBorders>
          </w:tcPr>
          <w:p w14:paraId="1577A3F8" w14:textId="551F826A"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397" w:type="dxa"/>
            <w:tcBorders>
              <w:top w:val="nil"/>
              <w:left w:val="nil"/>
              <w:bottom w:val="nil"/>
              <w:right w:val="single" w:sz="4" w:space="0" w:color="auto"/>
            </w:tcBorders>
          </w:tcPr>
          <w:p w14:paraId="29DA1984" w14:textId="38A2B284"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sidR="00632F19" w:rsidRPr="00D04E01">
              <w:rPr>
                <w:rFonts w:cs="Arial"/>
                <w:szCs w:val="24"/>
                <w:lang w:eastAsia="en-GB"/>
              </w:rPr>
              <w:t xml:space="preserve"> 9 or more</w:t>
            </w:r>
            <w:r w:rsidR="00D04E01">
              <w:rPr>
                <w:rFonts w:cs="Arial"/>
                <w:szCs w:val="24"/>
                <w:lang w:eastAsia="en-GB"/>
              </w:rPr>
              <w:t xml:space="preserve"> teeth</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2F11AE2D" w14:textId="4C4AE40C"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671708">
              <w:rPr>
                <w:rFonts w:cs="Arial"/>
                <w:b/>
                <w:bCs/>
                <w:szCs w:val="24"/>
                <w:lang w:eastAsia="en-GB"/>
              </w:rPr>
              <w:t>377.50</w:t>
            </w:r>
          </w:p>
        </w:tc>
      </w:tr>
      <w:tr w:rsidR="004D3BDF" w:rsidRPr="00D04E01" w14:paraId="1A378063" w14:textId="77777777" w:rsidTr="00D04E01">
        <w:tc>
          <w:tcPr>
            <w:tcW w:w="704" w:type="dxa"/>
            <w:tcBorders>
              <w:top w:val="nil"/>
              <w:left w:val="nil"/>
              <w:bottom w:val="nil"/>
              <w:right w:val="nil"/>
            </w:tcBorders>
          </w:tcPr>
          <w:p w14:paraId="2D845FD6" w14:textId="77777777"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832" w:type="dxa"/>
            <w:tcBorders>
              <w:top w:val="nil"/>
              <w:left w:val="nil"/>
              <w:bottom w:val="nil"/>
              <w:right w:val="nil"/>
            </w:tcBorders>
          </w:tcPr>
          <w:p w14:paraId="4A5D5E3F" w14:textId="77777777"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397" w:type="dxa"/>
            <w:tcBorders>
              <w:top w:val="nil"/>
              <w:left w:val="nil"/>
              <w:bottom w:val="nil"/>
              <w:right w:val="nil"/>
            </w:tcBorders>
          </w:tcPr>
          <w:p w14:paraId="7AF577FE" w14:textId="77777777"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360934B3" w14:textId="5877EB6B" w:rsidR="004D3BDF" w:rsidRPr="00D04E01" w:rsidRDefault="004D3BDF"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671708">
              <w:rPr>
                <w:rFonts w:cs="Arial"/>
                <w:b/>
                <w:bCs/>
                <w:szCs w:val="24"/>
                <w:lang w:eastAsia="en-GB"/>
              </w:rPr>
              <w:t>302.00</w:t>
            </w:r>
          </w:p>
        </w:tc>
      </w:tr>
    </w:tbl>
    <w:p w14:paraId="4254D324" w14:textId="115554D6" w:rsidR="00E2497C" w:rsidRPr="00D04E01" w:rsidRDefault="00E2497C" w:rsidP="00BB7AE7">
      <w:pPr>
        <w:rPr>
          <w:rFonts w:cs="Arial"/>
          <w:szCs w:val="24"/>
        </w:rPr>
      </w:pPr>
    </w:p>
    <w:p w14:paraId="11A46086" w14:textId="4BF22E5D" w:rsidR="004C5DB9" w:rsidRPr="00D04E01" w:rsidRDefault="004C5DB9" w:rsidP="004C5DB9">
      <w:pPr>
        <w:ind w:left="720"/>
        <w:rPr>
          <w:rFonts w:cs="Arial"/>
          <w:b/>
          <w:bCs/>
          <w:szCs w:val="24"/>
        </w:rPr>
      </w:pPr>
      <w:r w:rsidRPr="00D04E01">
        <w:rPr>
          <w:rFonts w:cs="Arial"/>
          <w:b/>
          <w:bCs/>
          <w:szCs w:val="24"/>
        </w:rPr>
        <w:t>Cobalt Chrome Denture Incomplete Fee</w:t>
      </w:r>
      <w:r w:rsidR="00CE6863">
        <w:rPr>
          <w:rFonts w:cs="Arial"/>
          <w:b/>
          <w:bCs/>
          <w:szCs w:val="24"/>
        </w:rPr>
        <w:t xml:space="preserve"> (70% of fee)</w:t>
      </w:r>
    </w:p>
    <w:p w14:paraId="4FACE275" w14:textId="302E8024" w:rsidR="00C623CC" w:rsidRPr="00D04E01" w:rsidRDefault="00C623CC" w:rsidP="00726616">
      <w:pPr>
        <w:pStyle w:val="ListParagraph"/>
        <w:numPr>
          <w:ilvl w:val="0"/>
          <w:numId w:val="43"/>
        </w:numPr>
        <w:rPr>
          <w:rFonts w:cs="Arial"/>
          <w:szCs w:val="24"/>
        </w:rPr>
      </w:pPr>
      <w:r w:rsidRPr="00D04E01">
        <w:rPr>
          <w:rFonts w:cs="Arial"/>
          <w:szCs w:val="24"/>
        </w:rPr>
        <w:t>Incomplete treatment fee for item 7-(</w:t>
      </w:r>
      <w:r w:rsidR="009A42BD">
        <w:rPr>
          <w:rFonts w:cs="Arial"/>
          <w:szCs w:val="24"/>
        </w:rPr>
        <w:t>c</w:t>
      </w:r>
      <w:r w:rsidRPr="00D04E01">
        <w:rPr>
          <w:rFonts w:cs="Arial"/>
          <w:szCs w:val="24"/>
        </w:rPr>
        <w:t>) can only be claimed after 2 complete calendar months since the patient last attended. Any appliances must be retained for at least 1</w:t>
      </w:r>
      <w:r w:rsidR="004C5DB9" w:rsidRPr="00D04E01">
        <w:rPr>
          <w:rFonts w:cs="Arial"/>
          <w:szCs w:val="24"/>
        </w:rPr>
        <w:t>2</w:t>
      </w:r>
      <w:r w:rsidRPr="00D04E01">
        <w:rPr>
          <w:rFonts w:cs="Arial"/>
          <w:szCs w:val="24"/>
        </w:rPr>
        <w:t xml:space="preserve"> months after the date of payment and submitted to the </w:t>
      </w:r>
      <w:r w:rsidR="00570B7E">
        <w:rPr>
          <w:rFonts w:cs="Arial"/>
          <w:szCs w:val="24"/>
        </w:rPr>
        <w:t>CSA</w:t>
      </w:r>
      <w:r w:rsidRPr="00D04E01">
        <w:rPr>
          <w:rFonts w:cs="Arial"/>
          <w:szCs w:val="24"/>
        </w:rPr>
        <w:t xml:space="preserve"> if requested.</w:t>
      </w:r>
    </w:p>
    <w:p w14:paraId="575D7428" w14:textId="345468B0" w:rsidR="004C5DB9" w:rsidRPr="00D04E01" w:rsidRDefault="004C5DB9" w:rsidP="004C5DB9">
      <w:pPr>
        <w:rPr>
          <w:rFonts w:cs="Arial"/>
          <w:szCs w:val="24"/>
        </w:rPr>
      </w:pPr>
    </w:p>
    <w:tbl>
      <w:tblPr>
        <w:tblStyle w:val="TableGrid"/>
        <w:tblW w:w="9067" w:type="dxa"/>
        <w:tblLook w:val="04A0" w:firstRow="1" w:lastRow="0" w:firstColumn="1" w:lastColumn="0" w:noHBand="0" w:noVBand="1"/>
      </w:tblPr>
      <w:tblGrid>
        <w:gridCol w:w="804"/>
        <w:gridCol w:w="1034"/>
        <w:gridCol w:w="6096"/>
        <w:gridCol w:w="1133"/>
      </w:tblGrid>
      <w:tr w:rsidR="004C5DB9" w:rsidRPr="00D04E01" w14:paraId="0226CC53" w14:textId="77777777" w:rsidTr="00D04E01">
        <w:tc>
          <w:tcPr>
            <w:tcW w:w="804" w:type="dxa"/>
            <w:tcBorders>
              <w:bottom w:val="single" w:sz="4" w:space="0" w:color="auto"/>
            </w:tcBorders>
          </w:tcPr>
          <w:p w14:paraId="3458D146"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G008</w:t>
            </w:r>
          </w:p>
        </w:tc>
        <w:tc>
          <w:tcPr>
            <w:tcW w:w="1034" w:type="dxa"/>
            <w:tcBorders>
              <w:top w:val="nil"/>
              <w:bottom w:val="nil"/>
              <w:right w:val="nil"/>
            </w:tcBorders>
          </w:tcPr>
          <w:p w14:paraId="4E612DDD"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6096" w:type="dxa"/>
            <w:tcBorders>
              <w:top w:val="nil"/>
              <w:left w:val="nil"/>
              <w:bottom w:val="nil"/>
              <w:right w:val="single" w:sz="4" w:space="0" w:color="auto"/>
            </w:tcBorders>
          </w:tcPr>
          <w:p w14:paraId="01296369"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 1-3 teeth:</w:t>
            </w:r>
          </w:p>
        </w:tc>
        <w:tc>
          <w:tcPr>
            <w:tcW w:w="1133" w:type="dxa"/>
            <w:tcBorders>
              <w:top w:val="single" w:sz="4" w:space="0" w:color="auto"/>
              <w:left w:val="single" w:sz="4" w:space="0" w:color="auto"/>
              <w:bottom w:val="single" w:sz="4" w:space="0" w:color="auto"/>
              <w:right w:val="single" w:sz="4" w:space="0" w:color="auto"/>
            </w:tcBorders>
          </w:tcPr>
          <w:p w14:paraId="2BD76ABE" w14:textId="168FC63F"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0535">
              <w:rPr>
                <w:rFonts w:cs="Arial"/>
                <w:b/>
                <w:bCs/>
                <w:szCs w:val="24"/>
                <w:lang w:eastAsia="en-GB"/>
              </w:rPr>
              <w:t>202.95</w:t>
            </w:r>
          </w:p>
        </w:tc>
      </w:tr>
      <w:tr w:rsidR="004C5DB9" w:rsidRPr="00D04E01" w14:paraId="671D518D" w14:textId="77777777" w:rsidTr="00D04E01">
        <w:tc>
          <w:tcPr>
            <w:tcW w:w="804" w:type="dxa"/>
            <w:tcBorders>
              <w:left w:val="nil"/>
              <w:bottom w:val="nil"/>
              <w:right w:val="nil"/>
            </w:tcBorders>
          </w:tcPr>
          <w:p w14:paraId="25794E34"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39B9EC02"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2C9FEA06"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0DE1A985"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253115C8" w14:textId="1079BB90"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0535">
              <w:rPr>
                <w:rFonts w:cs="Arial"/>
                <w:b/>
                <w:bCs/>
                <w:szCs w:val="24"/>
                <w:lang w:eastAsia="en-GB"/>
              </w:rPr>
              <w:t>162.36</w:t>
            </w:r>
          </w:p>
        </w:tc>
      </w:tr>
      <w:tr w:rsidR="004C5DB9" w:rsidRPr="00D04E01" w14:paraId="16CEC0F7" w14:textId="77777777" w:rsidTr="00D04E01">
        <w:tc>
          <w:tcPr>
            <w:tcW w:w="804" w:type="dxa"/>
            <w:tcBorders>
              <w:top w:val="nil"/>
              <w:left w:val="nil"/>
              <w:bottom w:val="nil"/>
              <w:right w:val="nil"/>
            </w:tcBorders>
          </w:tcPr>
          <w:p w14:paraId="6ACE7B64"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0E609E1F"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single" w:sz="4" w:space="0" w:color="auto"/>
            </w:tcBorders>
          </w:tcPr>
          <w:p w14:paraId="2B9EC93B"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 4-8 teeth:</w:t>
            </w:r>
          </w:p>
        </w:tc>
        <w:tc>
          <w:tcPr>
            <w:tcW w:w="1133" w:type="dxa"/>
            <w:tcBorders>
              <w:top w:val="single" w:sz="4" w:space="0" w:color="auto"/>
              <w:left w:val="single" w:sz="4" w:space="0" w:color="auto"/>
              <w:bottom w:val="single" w:sz="4" w:space="0" w:color="auto"/>
              <w:right w:val="single" w:sz="4" w:space="0" w:color="auto"/>
            </w:tcBorders>
          </w:tcPr>
          <w:p w14:paraId="059A983B" w14:textId="714A76D2"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0535">
              <w:rPr>
                <w:rFonts w:cs="Arial"/>
                <w:b/>
                <w:bCs/>
                <w:szCs w:val="24"/>
                <w:lang w:eastAsia="en-GB"/>
              </w:rPr>
              <w:t>249.30</w:t>
            </w:r>
          </w:p>
        </w:tc>
      </w:tr>
      <w:tr w:rsidR="004C5DB9" w:rsidRPr="00D04E01" w14:paraId="5352DCFC" w14:textId="77777777" w:rsidTr="00D04E01">
        <w:tc>
          <w:tcPr>
            <w:tcW w:w="804" w:type="dxa"/>
            <w:tcBorders>
              <w:top w:val="nil"/>
              <w:left w:val="nil"/>
              <w:bottom w:val="nil"/>
              <w:right w:val="nil"/>
            </w:tcBorders>
          </w:tcPr>
          <w:p w14:paraId="14CD79AF"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p w14:paraId="29C1D9A9"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0CC7ECE2"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6CD74E53"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single" w:sz="4" w:space="0" w:color="auto"/>
              <w:right w:val="nil"/>
            </w:tcBorders>
          </w:tcPr>
          <w:p w14:paraId="1AE4B726" w14:textId="78CDA4CF"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210535">
              <w:rPr>
                <w:rFonts w:cs="Arial"/>
                <w:b/>
                <w:bCs/>
                <w:szCs w:val="24"/>
                <w:lang w:eastAsia="en-GB"/>
              </w:rPr>
              <w:t>199.44</w:t>
            </w:r>
          </w:p>
        </w:tc>
      </w:tr>
      <w:tr w:rsidR="004C5DB9" w:rsidRPr="00D04E01" w14:paraId="2526F7C8" w14:textId="77777777" w:rsidTr="00D04E01">
        <w:tc>
          <w:tcPr>
            <w:tcW w:w="804" w:type="dxa"/>
            <w:tcBorders>
              <w:top w:val="nil"/>
              <w:left w:val="nil"/>
              <w:bottom w:val="nil"/>
              <w:right w:val="nil"/>
            </w:tcBorders>
          </w:tcPr>
          <w:p w14:paraId="2CF48185"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3B199A37"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single" w:sz="4" w:space="0" w:color="auto"/>
            </w:tcBorders>
          </w:tcPr>
          <w:p w14:paraId="603E1415"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Dentist’s Fee for incomplete treatment 9 or more teeth:</w:t>
            </w:r>
          </w:p>
        </w:tc>
        <w:tc>
          <w:tcPr>
            <w:tcW w:w="1133" w:type="dxa"/>
            <w:tcBorders>
              <w:top w:val="single" w:sz="4" w:space="0" w:color="auto"/>
              <w:left w:val="single" w:sz="4" w:space="0" w:color="auto"/>
              <w:bottom w:val="single" w:sz="4" w:space="0" w:color="auto"/>
              <w:right w:val="single" w:sz="4" w:space="0" w:color="auto"/>
            </w:tcBorders>
          </w:tcPr>
          <w:p w14:paraId="48955D3E" w14:textId="46EA21B0"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DB7D81">
              <w:rPr>
                <w:rFonts w:cs="Arial"/>
                <w:b/>
                <w:bCs/>
                <w:szCs w:val="24"/>
                <w:lang w:eastAsia="en-GB"/>
              </w:rPr>
              <w:t>264.25</w:t>
            </w:r>
          </w:p>
        </w:tc>
      </w:tr>
      <w:tr w:rsidR="004C5DB9" w:rsidRPr="00D04E01" w14:paraId="1A72541A" w14:textId="77777777" w:rsidTr="00D04E01">
        <w:tc>
          <w:tcPr>
            <w:tcW w:w="804" w:type="dxa"/>
            <w:tcBorders>
              <w:top w:val="nil"/>
              <w:left w:val="nil"/>
              <w:bottom w:val="nil"/>
              <w:right w:val="nil"/>
            </w:tcBorders>
          </w:tcPr>
          <w:p w14:paraId="62FC687B"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034" w:type="dxa"/>
            <w:tcBorders>
              <w:top w:val="nil"/>
              <w:left w:val="nil"/>
              <w:bottom w:val="nil"/>
              <w:right w:val="nil"/>
            </w:tcBorders>
          </w:tcPr>
          <w:p w14:paraId="084112B3"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096" w:type="dxa"/>
            <w:tcBorders>
              <w:top w:val="nil"/>
              <w:left w:val="nil"/>
              <w:bottom w:val="nil"/>
              <w:right w:val="nil"/>
            </w:tcBorders>
          </w:tcPr>
          <w:p w14:paraId="4377129A" w14:textId="77777777"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A1172EA" w14:textId="5F5D2B0F" w:rsidR="004C5DB9" w:rsidRPr="00D04E01" w:rsidRDefault="004C5DB9" w:rsidP="0083789A">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DB7D81">
              <w:rPr>
                <w:rFonts w:cs="Arial"/>
                <w:b/>
                <w:bCs/>
                <w:szCs w:val="24"/>
                <w:lang w:eastAsia="en-GB"/>
              </w:rPr>
              <w:t>211.40</w:t>
            </w:r>
          </w:p>
        </w:tc>
      </w:tr>
    </w:tbl>
    <w:p w14:paraId="47094E66" w14:textId="77777777" w:rsidR="004C3802" w:rsidRDefault="004C3802" w:rsidP="00980708">
      <w:pPr>
        <w:rPr>
          <w:rFonts w:cs="Arial"/>
          <w:b/>
          <w:bCs/>
          <w:szCs w:val="24"/>
        </w:rPr>
      </w:pPr>
    </w:p>
    <w:p w14:paraId="2052E35E" w14:textId="117EC2F1" w:rsidR="004C5DB9" w:rsidRPr="00D04E01" w:rsidRDefault="00980708" w:rsidP="00517133">
      <w:pPr>
        <w:ind w:firstLine="720"/>
        <w:rPr>
          <w:rFonts w:cs="Arial"/>
          <w:b/>
          <w:bCs/>
          <w:szCs w:val="24"/>
        </w:rPr>
      </w:pPr>
      <w:r w:rsidRPr="00D04E01">
        <w:rPr>
          <w:rFonts w:cs="Arial"/>
          <w:b/>
          <w:bCs/>
          <w:szCs w:val="24"/>
        </w:rPr>
        <w:t>Cobalt Chrome Denture Balancing Fee</w:t>
      </w:r>
      <w:r w:rsidR="00CE6863">
        <w:rPr>
          <w:rFonts w:cs="Arial"/>
          <w:b/>
          <w:bCs/>
          <w:szCs w:val="24"/>
        </w:rPr>
        <w:t xml:space="preserve"> (30% of fee)</w:t>
      </w:r>
    </w:p>
    <w:p w14:paraId="36787FF1" w14:textId="05F497A3" w:rsidR="00C623CC" w:rsidRPr="00D04E01" w:rsidRDefault="00C623CC" w:rsidP="00726616">
      <w:pPr>
        <w:pStyle w:val="ListParagraph"/>
        <w:numPr>
          <w:ilvl w:val="0"/>
          <w:numId w:val="43"/>
        </w:numPr>
        <w:rPr>
          <w:rFonts w:cs="Arial"/>
          <w:szCs w:val="24"/>
        </w:rPr>
      </w:pPr>
      <w:r w:rsidRPr="00D04E01">
        <w:rPr>
          <w:rFonts w:cs="Arial"/>
          <w:szCs w:val="24"/>
        </w:rPr>
        <w:t xml:space="preserve">Where a patient resumes treatment after an incomplete treatment fee has been </w:t>
      </w:r>
      <w:r w:rsidR="00EA3DD6">
        <w:rPr>
          <w:rFonts w:cs="Arial"/>
          <w:szCs w:val="24"/>
        </w:rPr>
        <w:t>paid</w:t>
      </w:r>
      <w:r w:rsidRPr="00D04E01">
        <w:rPr>
          <w:rFonts w:cs="Arial"/>
          <w:szCs w:val="24"/>
        </w:rPr>
        <w:t xml:space="preserve"> then only the balance of fees will subsequently be paid.</w:t>
      </w:r>
    </w:p>
    <w:p w14:paraId="47D1076F" w14:textId="77777777" w:rsidR="00C623CC" w:rsidRPr="00D04E01" w:rsidRDefault="00C623CC" w:rsidP="00C623CC">
      <w:pPr>
        <w:rPr>
          <w:rFonts w:cs="Arial"/>
          <w:szCs w:val="24"/>
        </w:rPr>
      </w:pPr>
    </w:p>
    <w:tbl>
      <w:tblPr>
        <w:tblStyle w:val="TableGrid"/>
        <w:tblW w:w="9067" w:type="dxa"/>
        <w:tblLook w:val="04A0" w:firstRow="1" w:lastRow="0" w:firstColumn="1" w:lastColumn="0" w:noHBand="0" w:noVBand="1"/>
      </w:tblPr>
      <w:tblGrid>
        <w:gridCol w:w="804"/>
        <w:gridCol w:w="1403"/>
        <w:gridCol w:w="5729"/>
        <w:gridCol w:w="1131"/>
      </w:tblGrid>
      <w:tr w:rsidR="00C623CC" w:rsidRPr="00D04E01" w14:paraId="77CB3D0C" w14:textId="77777777" w:rsidTr="00980708">
        <w:tc>
          <w:tcPr>
            <w:tcW w:w="750" w:type="dxa"/>
            <w:tcBorders>
              <w:bottom w:val="single" w:sz="4" w:space="0" w:color="auto"/>
            </w:tcBorders>
          </w:tcPr>
          <w:p w14:paraId="144C4E4E" w14:textId="49E085FB"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G00</w:t>
            </w:r>
            <w:r w:rsidR="00D2542A" w:rsidRPr="00D04E01">
              <w:rPr>
                <w:rFonts w:cs="Arial"/>
                <w:szCs w:val="24"/>
                <w:lang w:eastAsia="en-GB"/>
              </w:rPr>
              <w:t>9</w:t>
            </w:r>
          </w:p>
        </w:tc>
        <w:tc>
          <w:tcPr>
            <w:tcW w:w="1411" w:type="dxa"/>
            <w:tcBorders>
              <w:top w:val="nil"/>
              <w:bottom w:val="nil"/>
              <w:right w:val="nil"/>
            </w:tcBorders>
          </w:tcPr>
          <w:p w14:paraId="4E64B40B"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[TS]</w:t>
            </w:r>
          </w:p>
        </w:tc>
        <w:tc>
          <w:tcPr>
            <w:tcW w:w="5772" w:type="dxa"/>
            <w:tcBorders>
              <w:top w:val="nil"/>
              <w:left w:val="nil"/>
              <w:bottom w:val="nil"/>
              <w:right w:val="single" w:sz="4" w:space="0" w:color="auto"/>
            </w:tcBorders>
          </w:tcPr>
          <w:p w14:paraId="085BDC32"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 1-3 teeth:</w:t>
            </w:r>
          </w:p>
        </w:tc>
        <w:tc>
          <w:tcPr>
            <w:tcW w:w="1134" w:type="dxa"/>
            <w:tcBorders>
              <w:top w:val="single" w:sz="4" w:space="0" w:color="auto"/>
              <w:left w:val="single" w:sz="4" w:space="0" w:color="auto"/>
              <w:bottom w:val="single" w:sz="4" w:space="0" w:color="auto"/>
              <w:right w:val="single" w:sz="4" w:space="0" w:color="auto"/>
            </w:tcBorders>
          </w:tcPr>
          <w:p w14:paraId="471B279B" w14:textId="5FF9E579"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DB7D81">
              <w:rPr>
                <w:rFonts w:cs="Arial"/>
                <w:b/>
                <w:bCs/>
                <w:szCs w:val="24"/>
                <w:lang w:eastAsia="en-GB"/>
              </w:rPr>
              <w:t>86.95</w:t>
            </w:r>
          </w:p>
        </w:tc>
      </w:tr>
      <w:tr w:rsidR="00C623CC" w:rsidRPr="00D04E01" w14:paraId="3422A249" w14:textId="77777777" w:rsidTr="00980708">
        <w:tc>
          <w:tcPr>
            <w:tcW w:w="750" w:type="dxa"/>
            <w:tcBorders>
              <w:left w:val="nil"/>
              <w:bottom w:val="nil"/>
              <w:right w:val="nil"/>
            </w:tcBorders>
          </w:tcPr>
          <w:p w14:paraId="4AF1EA19"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1" w:type="dxa"/>
            <w:tcBorders>
              <w:top w:val="nil"/>
              <w:left w:val="nil"/>
              <w:bottom w:val="nil"/>
              <w:right w:val="nil"/>
            </w:tcBorders>
          </w:tcPr>
          <w:p w14:paraId="3DAE9AEC"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772" w:type="dxa"/>
            <w:tcBorders>
              <w:top w:val="nil"/>
              <w:left w:val="nil"/>
              <w:bottom w:val="nil"/>
              <w:right w:val="nil"/>
            </w:tcBorders>
          </w:tcPr>
          <w:p w14:paraId="6E7A2167"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5E606C2B" w14:textId="33241496"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B62344">
              <w:rPr>
                <w:rFonts w:cs="Arial"/>
                <w:b/>
                <w:bCs/>
                <w:szCs w:val="24"/>
                <w:lang w:eastAsia="en-GB"/>
              </w:rPr>
              <w:t>69.56</w:t>
            </w:r>
          </w:p>
        </w:tc>
      </w:tr>
    </w:tbl>
    <w:p w14:paraId="2FB89D3E" w14:textId="77777777" w:rsidR="00C623CC" w:rsidRPr="00D04E01" w:rsidRDefault="00C623CC" w:rsidP="00C623CC">
      <w:pPr>
        <w:rPr>
          <w:rFonts w:cs="Arial"/>
          <w:szCs w:val="24"/>
        </w:rPr>
      </w:pPr>
    </w:p>
    <w:tbl>
      <w:tblPr>
        <w:tblStyle w:val="TableGrid"/>
        <w:tblW w:w="9067" w:type="dxa"/>
        <w:tblLook w:val="04A0" w:firstRow="1" w:lastRow="0" w:firstColumn="1" w:lastColumn="0" w:noHBand="0" w:noVBand="1"/>
      </w:tblPr>
      <w:tblGrid>
        <w:gridCol w:w="704"/>
        <w:gridCol w:w="1418"/>
        <w:gridCol w:w="5811"/>
        <w:gridCol w:w="1134"/>
      </w:tblGrid>
      <w:tr w:rsidR="00C623CC" w:rsidRPr="00D04E01" w14:paraId="5894DA10" w14:textId="77777777" w:rsidTr="006F09F4">
        <w:tc>
          <w:tcPr>
            <w:tcW w:w="704" w:type="dxa"/>
            <w:tcBorders>
              <w:top w:val="nil"/>
              <w:left w:val="nil"/>
              <w:bottom w:val="nil"/>
              <w:right w:val="nil"/>
            </w:tcBorders>
          </w:tcPr>
          <w:p w14:paraId="58751B61"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1FA8397F"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single" w:sz="4" w:space="0" w:color="auto"/>
            </w:tcBorders>
          </w:tcPr>
          <w:p w14:paraId="13B28E23"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 4-8 teeth:</w:t>
            </w:r>
          </w:p>
        </w:tc>
        <w:tc>
          <w:tcPr>
            <w:tcW w:w="1134" w:type="dxa"/>
            <w:tcBorders>
              <w:top w:val="single" w:sz="4" w:space="0" w:color="auto"/>
              <w:left w:val="single" w:sz="4" w:space="0" w:color="auto"/>
              <w:bottom w:val="single" w:sz="4" w:space="0" w:color="auto"/>
              <w:right w:val="single" w:sz="4" w:space="0" w:color="auto"/>
            </w:tcBorders>
          </w:tcPr>
          <w:p w14:paraId="440395C1" w14:textId="4716B60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B62344">
              <w:rPr>
                <w:rFonts w:cs="Arial"/>
                <w:b/>
                <w:bCs/>
                <w:szCs w:val="24"/>
                <w:lang w:eastAsia="en-GB"/>
              </w:rPr>
              <w:t>106.85</w:t>
            </w:r>
          </w:p>
        </w:tc>
      </w:tr>
      <w:tr w:rsidR="00C623CC" w:rsidRPr="00D04E01" w14:paraId="01F40111" w14:textId="77777777" w:rsidTr="006F09F4">
        <w:tc>
          <w:tcPr>
            <w:tcW w:w="704" w:type="dxa"/>
            <w:tcBorders>
              <w:top w:val="nil"/>
              <w:left w:val="nil"/>
              <w:bottom w:val="nil"/>
              <w:right w:val="nil"/>
            </w:tcBorders>
          </w:tcPr>
          <w:p w14:paraId="617E868E"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1418" w:type="dxa"/>
            <w:tcBorders>
              <w:top w:val="nil"/>
              <w:left w:val="nil"/>
              <w:bottom w:val="nil"/>
              <w:right w:val="nil"/>
            </w:tcBorders>
          </w:tcPr>
          <w:p w14:paraId="4DFCE142"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811" w:type="dxa"/>
            <w:tcBorders>
              <w:top w:val="nil"/>
              <w:left w:val="nil"/>
              <w:bottom w:val="nil"/>
              <w:right w:val="nil"/>
            </w:tcBorders>
          </w:tcPr>
          <w:p w14:paraId="795A7B7D"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1F405470" w14:textId="70C58559"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B62344">
              <w:rPr>
                <w:rFonts w:cs="Arial"/>
                <w:b/>
                <w:bCs/>
                <w:szCs w:val="24"/>
                <w:lang w:eastAsia="en-GB"/>
              </w:rPr>
              <w:t>85.48</w:t>
            </w:r>
          </w:p>
        </w:tc>
      </w:tr>
    </w:tbl>
    <w:p w14:paraId="08D99B62" w14:textId="77777777" w:rsidR="00C623CC" w:rsidRDefault="00C623CC" w:rsidP="00C623CC">
      <w:pPr>
        <w:rPr>
          <w:rFonts w:cs="Arial"/>
          <w:szCs w:val="24"/>
        </w:rPr>
      </w:pPr>
    </w:p>
    <w:p w14:paraId="15240F0A" w14:textId="77777777" w:rsidR="004938D7" w:rsidRPr="00D04E01" w:rsidRDefault="004938D7" w:rsidP="00C623CC">
      <w:pPr>
        <w:rPr>
          <w:rFonts w:cs="Arial"/>
          <w:szCs w:val="24"/>
        </w:rPr>
      </w:pPr>
    </w:p>
    <w:tbl>
      <w:tblPr>
        <w:tblStyle w:val="TableGrid"/>
        <w:tblW w:w="9067" w:type="dxa"/>
        <w:tblLook w:val="04A0" w:firstRow="1" w:lastRow="0" w:firstColumn="1" w:lastColumn="0" w:noHBand="0" w:noVBand="1"/>
      </w:tblPr>
      <w:tblGrid>
        <w:gridCol w:w="704"/>
        <w:gridCol w:w="997"/>
        <w:gridCol w:w="6232"/>
        <w:gridCol w:w="1134"/>
      </w:tblGrid>
      <w:tr w:rsidR="00C623CC" w:rsidRPr="00D04E01" w14:paraId="21790F99" w14:textId="77777777" w:rsidTr="00D04E01">
        <w:tc>
          <w:tcPr>
            <w:tcW w:w="704" w:type="dxa"/>
            <w:tcBorders>
              <w:top w:val="nil"/>
              <w:left w:val="nil"/>
              <w:bottom w:val="nil"/>
              <w:right w:val="nil"/>
            </w:tcBorders>
          </w:tcPr>
          <w:p w14:paraId="1F2AA68B"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997" w:type="dxa"/>
            <w:tcBorders>
              <w:top w:val="nil"/>
              <w:left w:val="nil"/>
              <w:bottom w:val="nil"/>
              <w:right w:val="nil"/>
            </w:tcBorders>
          </w:tcPr>
          <w:p w14:paraId="4243E5D9"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232" w:type="dxa"/>
            <w:tcBorders>
              <w:top w:val="nil"/>
              <w:left w:val="nil"/>
              <w:bottom w:val="nil"/>
              <w:right w:val="single" w:sz="4" w:space="0" w:color="auto"/>
            </w:tcBorders>
          </w:tcPr>
          <w:p w14:paraId="41D58BBD"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Balancing Fee for incomplete treatment 9 or more teeth:</w:t>
            </w:r>
          </w:p>
        </w:tc>
        <w:tc>
          <w:tcPr>
            <w:tcW w:w="1134" w:type="dxa"/>
            <w:tcBorders>
              <w:top w:val="single" w:sz="4" w:space="0" w:color="auto"/>
              <w:left w:val="single" w:sz="4" w:space="0" w:color="auto"/>
              <w:bottom w:val="single" w:sz="4" w:space="0" w:color="auto"/>
              <w:right w:val="single" w:sz="4" w:space="0" w:color="auto"/>
            </w:tcBorders>
          </w:tcPr>
          <w:p w14:paraId="385EA1FC" w14:textId="3B30BDD6"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B62344">
              <w:rPr>
                <w:rFonts w:cs="Arial"/>
                <w:b/>
                <w:bCs/>
                <w:szCs w:val="24"/>
                <w:lang w:eastAsia="en-GB"/>
              </w:rPr>
              <w:t>113.25</w:t>
            </w:r>
          </w:p>
        </w:tc>
      </w:tr>
      <w:tr w:rsidR="00C623CC" w:rsidRPr="00D04E01" w14:paraId="229E7422" w14:textId="77777777" w:rsidTr="00D04E01">
        <w:tc>
          <w:tcPr>
            <w:tcW w:w="704" w:type="dxa"/>
            <w:tcBorders>
              <w:top w:val="nil"/>
              <w:left w:val="nil"/>
              <w:bottom w:val="nil"/>
              <w:right w:val="nil"/>
            </w:tcBorders>
          </w:tcPr>
          <w:p w14:paraId="3C582C43"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997" w:type="dxa"/>
            <w:tcBorders>
              <w:top w:val="nil"/>
              <w:left w:val="nil"/>
              <w:bottom w:val="nil"/>
              <w:right w:val="nil"/>
            </w:tcBorders>
          </w:tcPr>
          <w:p w14:paraId="1DA6CB5A"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6232" w:type="dxa"/>
            <w:tcBorders>
              <w:top w:val="nil"/>
              <w:left w:val="nil"/>
              <w:bottom w:val="nil"/>
              <w:right w:val="nil"/>
            </w:tcBorders>
          </w:tcPr>
          <w:p w14:paraId="22D3FA56" w14:textId="77777777"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jc w:val="righ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39378963" w14:textId="7FBBB603" w:rsidR="00C623CC" w:rsidRPr="00D04E01" w:rsidRDefault="00C623CC" w:rsidP="006F09F4">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C16EB8">
              <w:rPr>
                <w:rFonts w:cs="Arial"/>
                <w:b/>
                <w:bCs/>
                <w:szCs w:val="24"/>
                <w:lang w:eastAsia="en-GB"/>
              </w:rPr>
              <w:t xml:space="preserve">  </w:t>
            </w:r>
            <w:r w:rsidR="00B62344">
              <w:rPr>
                <w:rFonts w:cs="Arial"/>
                <w:b/>
                <w:bCs/>
                <w:szCs w:val="24"/>
                <w:lang w:eastAsia="en-GB"/>
              </w:rPr>
              <w:t>90.60</w:t>
            </w:r>
          </w:p>
        </w:tc>
      </w:tr>
    </w:tbl>
    <w:p w14:paraId="6BEC4735" w14:textId="6138FC2E" w:rsidR="00BB7AE7" w:rsidRPr="00D04E01" w:rsidRDefault="00B66F50" w:rsidP="00BB7AE7">
      <w:pPr>
        <w:rPr>
          <w:rFonts w:cs="Arial"/>
          <w:szCs w:val="24"/>
        </w:rPr>
      </w:pPr>
      <w:r>
        <w:rPr>
          <w:rFonts w:cs="Arial"/>
          <w:szCs w:val="24"/>
        </w:rPr>
        <w:pict w14:anchorId="6B75C61D">
          <v:rect id="_x0000_i1064" style="width:0;height:1.5pt" o:hralign="center" o:hrstd="t" o:hr="t" fillcolor="#a0a0a0" stroked="f"/>
        </w:pict>
      </w:r>
    </w:p>
    <w:p w14:paraId="250999A5" w14:textId="57E9F1A4" w:rsidR="00173E6F" w:rsidRPr="00D04E01" w:rsidRDefault="00173E6F" w:rsidP="00BB7AE7">
      <w:pPr>
        <w:rPr>
          <w:rFonts w:cs="Arial"/>
          <w:szCs w:val="24"/>
        </w:rPr>
      </w:pPr>
    </w:p>
    <w:p w14:paraId="44E7FD6A" w14:textId="6BF370D1" w:rsidR="00BB7AE7" w:rsidRPr="00D04E01" w:rsidRDefault="00BB7AE7" w:rsidP="00BB7AE7">
      <w:pPr>
        <w:rPr>
          <w:rFonts w:cs="Arial"/>
          <w:szCs w:val="24"/>
        </w:rPr>
      </w:pPr>
      <w:r w:rsidRPr="00D04E01">
        <w:rPr>
          <w:rFonts w:cs="Arial"/>
          <w:szCs w:val="24"/>
        </w:rPr>
        <w:lastRenderedPageBreak/>
        <w:t>7</w:t>
      </w:r>
      <w:r w:rsidR="00713900" w:rsidRPr="00D04E01">
        <w:rPr>
          <w:rFonts w:cs="Arial"/>
          <w:szCs w:val="24"/>
        </w:rPr>
        <w:t>-</w:t>
      </w:r>
      <w:r w:rsidRPr="00D04E01">
        <w:rPr>
          <w:rFonts w:cs="Arial"/>
          <w:szCs w:val="24"/>
        </w:rPr>
        <w:t>(d)</w:t>
      </w:r>
      <w:r w:rsidR="00A21F3B" w:rsidRPr="00D04E01">
        <w:rPr>
          <w:rFonts w:cs="Arial"/>
          <w:szCs w:val="24"/>
        </w:rPr>
        <w:tab/>
      </w:r>
      <w:r w:rsidR="00A21F3B" w:rsidRPr="00D04E01">
        <w:rPr>
          <w:rFonts w:cs="Arial"/>
          <w:b/>
          <w:bCs/>
          <w:szCs w:val="24"/>
        </w:rPr>
        <w:t>Special Tray</w:t>
      </w:r>
    </w:p>
    <w:p w14:paraId="7ADC695F" w14:textId="22CB0621" w:rsidR="002B7B58" w:rsidRPr="00D04E01" w:rsidRDefault="002B7B58">
      <w:pPr>
        <w:pStyle w:val="ListParagraph"/>
        <w:numPr>
          <w:ilvl w:val="0"/>
          <w:numId w:val="35"/>
        </w:numPr>
        <w:rPr>
          <w:rFonts w:cs="Arial"/>
          <w:szCs w:val="24"/>
        </w:rPr>
      </w:pPr>
      <w:r w:rsidRPr="00D04E01">
        <w:rPr>
          <w:rFonts w:cs="Arial"/>
          <w:szCs w:val="24"/>
        </w:rPr>
        <w:t>Provision of a special tray in relation to dentures.</w:t>
      </w:r>
    </w:p>
    <w:p w14:paraId="61B6F495" w14:textId="77777777" w:rsidR="002B7B58" w:rsidRPr="00D04E01" w:rsidRDefault="002B7B58" w:rsidP="002B7B58">
      <w:pPr>
        <w:rPr>
          <w:rFonts w:cs="Arial"/>
          <w:szCs w:val="24"/>
        </w:rPr>
      </w:pPr>
    </w:p>
    <w:p w14:paraId="74C3629C" w14:textId="65131A70" w:rsidR="002B7B58" w:rsidRPr="00D04E01" w:rsidRDefault="002B7B58">
      <w:pPr>
        <w:pStyle w:val="ListParagraph"/>
        <w:numPr>
          <w:ilvl w:val="0"/>
          <w:numId w:val="35"/>
        </w:numPr>
        <w:rPr>
          <w:rFonts w:cs="Arial"/>
          <w:szCs w:val="24"/>
        </w:rPr>
      </w:pPr>
      <w:r w:rsidRPr="00D04E01">
        <w:rPr>
          <w:rFonts w:cs="Arial"/>
          <w:szCs w:val="24"/>
        </w:rPr>
        <w:t>Item 7</w:t>
      </w:r>
      <w:r w:rsidR="00713900" w:rsidRPr="00D04E01">
        <w:rPr>
          <w:rFonts w:cs="Arial"/>
          <w:szCs w:val="24"/>
        </w:rPr>
        <w:t>-</w:t>
      </w:r>
      <w:r w:rsidRPr="00D04E01">
        <w:rPr>
          <w:rFonts w:cs="Arial"/>
          <w:szCs w:val="24"/>
        </w:rPr>
        <w:t>(d) can only be claimed alongside items 7</w:t>
      </w:r>
      <w:r w:rsidR="00713900" w:rsidRPr="00D04E01">
        <w:rPr>
          <w:rFonts w:cs="Arial"/>
          <w:szCs w:val="24"/>
        </w:rPr>
        <w:t>-</w:t>
      </w:r>
      <w:r w:rsidRPr="00D04E01">
        <w:rPr>
          <w:rFonts w:cs="Arial"/>
          <w:szCs w:val="24"/>
        </w:rPr>
        <w:t>(a), 7</w:t>
      </w:r>
      <w:r w:rsidR="00713900" w:rsidRPr="00D04E01">
        <w:rPr>
          <w:rFonts w:cs="Arial"/>
          <w:szCs w:val="24"/>
        </w:rPr>
        <w:t>-</w:t>
      </w:r>
      <w:r w:rsidRPr="00D04E01">
        <w:rPr>
          <w:rFonts w:cs="Arial"/>
          <w:szCs w:val="24"/>
        </w:rPr>
        <w:t>(b) and 7</w:t>
      </w:r>
      <w:r w:rsidR="00713900" w:rsidRPr="00D04E01">
        <w:rPr>
          <w:rFonts w:cs="Arial"/>
          <w:szCs w:val="24"/>
        </w:rPr>
        <w:t>-</w:t>
      </w:r>
      <w:r w:rsidRPr="00D04E01">
        <w:rPr>
          <w:rFonts w:cs="Arial"/>
          <w:szCs w:val="24"/>
        </w:rPr>
        <w:t>(c).</w:t>
      </w:r>
    </w:p>
    <w:p w14:paraId="31AE31E9" w14:textId="740A4681" w:rsidR="00A21F3B" w:rsidRPr="00D04E01" w:rsidRDefault="00A21F3B" w:rsidP="002B7B58">
      <w:pPr>
        <w:rPr>
          <w:rFonts w:cs="Arial"/>
          <w:szCs w:val="24"/>
        </w:rPr>
      </w:pPr>
    </w:p>
    <w:tbl>
      <w:tblPr>
        <w:tblStyle w:val="TableGrid"/>
        <w:tblW w:w="9067" w:type="dxa"/>
        <w:tblLook w:val="04A0" w:firstRow="1" w:lastRow="0" w:firstColumn="1" w:lastColumn="0" w:noHBand="0" w:noVBand="1"/>
      </w:tblPr>
      <w:tblGrid>
        <w:gridCol w:w="805"/>
        <w:gridCol w:w="5002"/>
        <w:gridCol w:w="2127"/>
        <w:gridCol w:w="1133"/>
      </w:tblGrid>
      <w:tr w:rsidR="002B7B58" w:rsidRPr="00D04E01" w14:paraId="3E8E3C93" w14:textId="77777777" w:rsidTr="00D04E01">
        <w:tc>
          <w:tcPr>
            <w:tcW w:w="805" w:type="dxa"/>
            <w:tcBorders>
              <w:bottom w:val="single" w:sz="4" w:space="0" w:color="auto"/>
            </w:tcBorders>
          </w:tcPr>
          <w:p w14:paraId="376BDB65" w14:textId="1E3BA741" w:rsidR="002B7B58" w:rsidRPr="00D04E01" w:rsidRDefault="0071390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2B7B58" w:rsidRPr="00D04E01">
              <w:rPr>
                <w:rFonts w:cs="Arial"/>
                <w:szCs w:val="24"/>
                <w:lang w:eastAsia="en-GB"/>
              </w:rPr>
              <w:t>0</w:t>
            </w:r>
            <w:r w:rsidRPr="00D04E01">
              <w:rPr>
                <w:rFonts w:cs="Arial"/>
                <w:szCs w:val="24"/>
                <w:lang w:eastAsia="en-GB"/>
              </w:rPr>
              <w:t>1</w:t>
            </w:r>
            <w:r w:rsidR="002B7B58" w:rsidRPr="00D04E01">
              <w:rPr>
                <w:rFonts w:cs="Arial"/>
                <w:szCs w:val="24"/>
                <w:lang w:eastAsia="en-GB"/>
              </w:rPr>
              <w:t>0</w:t>
            </w:r>
          </w:p>
        </w:tc>
        <w:tc>
          <w:tcPr>
            <w:tcW w:w="5002" w:type="dxa"/>
            <w:tcBorders>
              <w:top w:val="nil"/>
              <w:bottom w:val="nil"/>
              <w:right w:val="nil"/>
            </w:tcBorders>
          </w:tcPr>
          <w:p w14:paraId="3FCC9426" w14:textId="77777777"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265C4335" w14:textId="77777777"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3C8B1415" w14:textId="1E68CBC8"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3B3432">
              <w:rPr>
                <w:rFonts w:cs="Arial"/>
                <w:b/>
                <w:bCs/>
                <w:szCs w:val="24"/>
                <w:lang w:eastAsia="en-GB"/>
              </w:rPr>
              <w:t>33.70</w:t>
            </w:r>
          </w:p>
        </w:tc>
      </w:tr>
      <w:tr w:rsidR="002B7B58" w:rsidRPr="00D04E01" w14:paraId="7DB2E998" w14:textId="77777777" w:rsidTr="00D04E01">
        <w:tc>
          <w:tcPr>
            <w:tcW w:w="805" w:type="dxa"/>
            <w:tcBorders>
              <w:left w:val="nil"/>
              <w:bottom w:val="nil"/>
              <w:right w:val="nil"/>
            </w:tcBorders>
          </w:tcPr>
          <w:p w14:paraId="71B6B029" w14:textId="77777777"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2" w:type="dxa"/>
            <w:tcBorders>
              <w:top w:val="nil"/>
              <w:left w:val="nil"/>
              <w:bottom w:val="nil"/>
              <w:right w:val="nil"/>
            </w:tcBorders>
          </w:tcPr>
          <w:p w14:paraId="08911028" w14:textId="77777777"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40257A5D" w14:textId="77777777"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8D42596" w14:textId="6971E552" w:rsidR="002B7B58" w:rsidRPr="00D04E01" w:rsidRDefault="002B7B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3B3432">
              <w:rPr>
                <w:rFonts w:cs="Arial"/>
                <w:b/>
                <w:bCs/>
                <w:szCs w:val="24"/>
                <w:lang w:eastAsia="en-GB"/>
              </w:rPr>
              <w:t>26.96</w:t>
            </w:r>
          </w:p>
        </w:tc>
      </w:tr>
    </w:tbl>
    <w:p w14:paraId="0E3CCEA7" w14:textId="28FB020F" w:rsidR="002B7B58" w:rsidRPr="00D04E01" w:rsidRDefault="00B66F50" w:rsidP="002B7B58">
      <w:pPr>
        <w:rPr>
          <w:rFonts w:cs="Arial"/>
          <w:szCs w:val="24"/>
        </w:rPr>
      </w:pPr>
      <w:r>
        <w:rPr>
          <w:rFonts w:cs="Arial"/>
          <w:szCs w:val="24"/>
        </w:rPr>
        <w:pict w14:anchorId="61202367">
          <v:rect id="_x0000_i1065" style="width:0;height:1.5pt" o:hralign="center" o:hrstd="t" o:hr="t" fillcolor="#a0a0a0" stroked="f"/>
        </w:pict>
      </w:r>
    </w:p>
    <w:p w14:paraId="493FB940" w14:textId="23F06812" w:rsidR="002B7B58" w:rsidRPr="00D04E01" w:rsidRDefault="002B7B58" w:rsidP="002B7B58">
      <w:pPr>
        <w:rPr>
          <w:rFonts w:cs="Arial"/>
          <w:szCs w:val="24"/>
        </w:rPr>
      </w:pPr>
    </w:p>
    <w:p w14:paraId="484044E0" w14:textId="6C810140" w:rsidR="00E43DB8" w:rsidRPr="00D04E01" w:rsidRDefault="002B7B58" w:rsidP="00E43DB8">
      <w:pPr>
        <w:rPr>
          <w:rFonts w:cs="Arial"/>
          <w:b/>
          <w:bCs/>
          <w:szCs w:val="24"/>
        </w:rPr>
      </w:pPr>
      <w:r w:rsidRPr="00D04E01">
        <w:rPr>
          <w:rFonts w:cs="Arial"/>
          <w:szCs w:val="24"/>
        </w:rPr>
        <w:t>7</w:t>
      </w:r>
      <w:r w:rsidR="007B38B5" w:rsidRPr="00D04E01">
        <w:rPr>
          <w:rFonts w:cs="Arial"/>
          <w:szCs w:val="24"/>
        </w:rPr>
        <w:t>-</w:t>
      </w:r>
      <w:r w:rsidRPr="00D04E01">
        <w:rPr>
          <w:rFonts w:cs="Arial"/>
          <w:szCs w:val="24"/>
        </w:rPr>
        <w:t>(e)</w:t>
      </w:r>
      <w:r w:rsidRPr="00D04E01">
        <w:rPr>
          <w:rFonts w:cs="Arial"/>
          <w:szCs w:val="24"/>
        </w:rPr>
        <w:tab/>
      </w:r>
      <w:r w:rsidRPr="00D04E01">
        <w:rPr>
          <w:rFonts w:cs="Arial"/>
          <w:b/>
          <w:bCs/>
          <w:szCs w:val="24"/>
        </w:rPr>
        <w:t xml:space="preserve">Addition, </w:t>
      </w:r>
      <w:r w:rsidR="001D74F4">
        <w:rPr>
          <w:rFonts w:cs="Arial"/>
          <w:b/>
          <w:bCs/>
          <w:szCs w:val="24"/>
        </w:rPr>
        <w:t xml:space="preserve">hard </w:t>
      </w:r>
      <w:r w:rsidR="00E43DB8" w:rsidRPr="00D04E01">
        <w:rPr>
          <w:rFonts w:cs="Arial"/>
          <w:b/>
          <w:bCs/>
          <w:szCs w:val="24"/>
        </w:rPr>
        <w:t>reline, or repair of a denture</w:t>
      </w:r>
    </w:p>
    <w:p w14:paraId="44277F2A" w14:textId="26FA3B64" w:rsidR="00E43DB8" w:rsidRPr="00D04E01" w:rsidRDefault="00E43DB8">
      <w:pPr>
        <w:pStyle w:val="ListParagraph"/>
        <w:numPr>
          <w:ilvl w:val="0"/>
          <w:numId w:val="37"/>
        </w:numPr>
        <w:rPr>
          <w:rFonts w:cs="Arial"/>
          <w:szCs w:val="24"/>
        </w:rPr>
      </w:pPr>
      <w:r w:rsidRPr="00D04E01">
        <w:rPr>
          <w:rFonts w:cs="Arial"/>
          <w:szCs w:val="24"/>
        </w:rPr>
        <w:t>Any addition to a denture, including additional teeth, and clasps</w:t>
      </w:r>
      <w:r w:rsidR="00732AFF" w:rsidRPr="00D04E01">
        <w:rPr>
          <w:rFonts w:cs="Arial"/>
          <w:szCs w:val="24"/>
        </w:rPr>
        <w:t>; or</w:t>
      </w:r>
    </w:p>
    <w:p w14:paraId="27B8C1B8" w14:textId="368477DD" w:rsidR="00E43DB8" w:rsidRPr="00D04E01" w:rsidRDefault="00E43DB8">
      <w:pPr>
        <w:pStyle w:val="ListParagraph"/>
        <w:numPr>
          <w:ilvl w:val="0"/>
          <w:numId w:val="37"/>
        </w:numPr>
        <w:rPr>
          <w:rFonts w:cs="Arial"/>
          <w:szCs w:val="24"/>
        </w:rPr>
      </w:pPr>
      <w:r w:rsidRPr="00D04E01">
        <w:rPr>
          <w:rFonts w:cs="Arial"/>
          <w:szCs w:val="24"/>
        </w:rPr>
        <w:t xml:space="preserve">Lab or chair-side </w:t>
      </w:r>
      <w:r w:rsidR="000E749A">
        <w:rPr>
          <w:rFonts w:cs="Arial"/>
          <w:szCs w:val="24"/>
        </w:rPr>
        <w:t xml:space="preserve">hard </w:t>
      </w:r>
      <w:r w:rsidRPr="00D04E01">
        <w:rPr>
          <w:rFonts w:cs="Arial"/>
          <w:szCs w:val="24"/>
        </w:rPr>
        <w:t>reline or repair of a denture.</w:t>
      </w:r>
    </w:p>
    <w:p w14:paraId="6069F6C1" w14:textId="77777777" w:rsidR="00E43DB8" w:rsidRPr="00D04E01" w:rsidRDefault="00E43DB8" w:rsidP="00E43DB8">
      <w:pPr>
        <w:pStyle w:val="ListParagraph"/>
        <w:ind w:left="1080"/>
        <w:rPr>
          <w:rFonts w:cs="Arial"/>
          <w:szCs w:val="24"/>
        </w:rPr>
      </w:pPr>
    </w:p>
    <w:p w14:paraId="58D551C1" w14:textId="085F9A9C" w:rsidR="002B7B58" w:rsidRPr="00D04E01" w:rsidRDefault="00E43DB8">
      <w:pPr>
        <w:pStyle w:val="ListParagraph"/>
        <w:numPr>
          <w:ilvl w:val="0"/>
          <w:numId w:val="37"/>
        </w:numPr>
        <w:rPr>
          <w:rFonts w:cs="Arial"/>
          <w:szCs w:val="24"/>
        </w:rPr>
      </w:pPr>
      <w:r w:rsidRPr="00D04E01">
        <w:rPr>
          <w:rFonts w:cs="Arial"/>
          <w:szCs w:val="24"/>
        </w:rPr>
        <w:t>Item 7</w:t>
      </w:r>
      <w:r w:rsidR="007B38B5" w:rsidRPr="00D04E01">
        <w:rPr>
          <w:rFonts w:cs="Arial"/>
          <w:szCs w:val="24"/>
        </w:rPr>
        <w:t>-</w:t>
      </w:r>
      <w:r w:rsidRPr="00D04E01">
        <w:rPr>
          <w:rFonts w:cs="Arial"/>
          <w:szCs w:val="24"/>
        </w:rPr>
        <w:t>(e) cannot be claimed by the same dentist within 3 complete calendar months of providing item 7</w:t>
      </w:r>
      <w:r w:rsidR="007B38B5" w:rsidRPr="00D04E01">
        <w:rPr>
          <w:rFonts w:cs="Arial"/>
          <w:szCs w:val="24"/>
        </w:rPr>
        <w:t>-</w:t>
      </w:r>
      <w:r w:rsidRPr="00D04E01">
        <w:rPr>
          <w:rFonts w:cs="Arial"/>
          <w:szCs w:val="24"/>
        </w:rPr>
        <w:t>(a), 7</w:t>
      </w:r>
      <w:r w:rsidR="007B38B5" w:rsidRPr="00D04E01">
        <w:rPr>
          <w:rFonts w:cs="Arial"/>
          <w:szCs w:val="24"/>
        </w:rPr>
        <w:t>-</w:t>
      </w:r>
      <w:r w:rsidRPr="00D04E01">
        <w:rPr>
          <w:rFonts w:cs="Arial"/>
          <w:szCs w:val="24"/>
        </w:rPr>
        <w:t>(b), or 7</w:t>
      </w:r>
      <w:r w:rsidR="007B38B5" w:rsidRPr="00D04E01">
        <w:rPr>
          <w:rFonts w:cs="Arial"/>
          <w:szCs w:val="24"/>
        </w:rPr>
        <w:t>-</w:t>
      </w:r>
      <w:r w:rsidRPr="00D04E01">
        <w:rPr>
          <w:rFonts w:cs="Arial"/>
          <w:szCs w:val="24"/>
        </w:rPr>
        <w:t>(c) for reline of denture or addition of clasps.</w:t>
      </w:r>
    </w:p>
    <w:p w14:paraId="5D84D155" w14:textId="77777777" w:rsidR="00E43DB8" w:rsidRPr="00D04E01" w:rsidRDefault="00E43DB8" w:rsidP="00E43DB8">
      <w:pPr>
        <w:rPr>
          <w:rFonts w:cs="Arial"/>
          <w:szCs w:val="24"/>
        </w:rPr>
      </w:pPr>
    </w:p>
    <w:tbl>
      <w:tblPr>
        <w:tblStyle w:val="TableGrid"/>
        <w:tblW w:w="9067" w:type="dxa"/>
        <w:tblLook w:val="04A0" w:firstRow="1" w:lastRow="0" w:firstColumn="1" w:lastColumn="0" w:noHBand="0" w:noVBand="1"/>
      </w:tblPr>
      <w:tblGrid>
        <w:gridCol w:w="805"/>
        <w:gridCol w:w="5002"/>
        <w:gridCol w:w="2127"/>
        <w:gridCol w:w="1133"/>
      </w:tblGrid>
      <w:tr w:rsidR="00E43DB8" w:rsidRPr="00D04E01" w14:paraId="734F2E5F" w14:textId="77777777" w:rsidTr="00D04E01">
        <w:tc>
          <w:tcPr>
            <w:tcW w:w="805" w:type="dxa"/>
            <w:tcBorders>
              <w:bottom w:val="single" w:sz="4" w:space="0" w:color="auto"/>
            </w:tcBorders>
          </w:tcPr>
          <w:p w14:paraId="29B14696" w14:textId="55124EAD" w:rsidR="00E43DB8" w:rsidRPr="00D04E01" w:rsidRDefault="00030D2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E43DB8" w:rsidRPr="00D04E01">
              <w:rPr>
                <w:rFonts w:cs="Arial"/>
                <w:szCs w:val="24"/>
                <w:lang w:eastAsia="en-GB"/>
              </w:rPr>
              <w:t>0</w:t>
            </w:r>
            <w:r w:rsidRPr="00D04E01">
              <w:rPr>
                <w:rFonts w:cs="Arial"/>
                <w:szCs w:val="24"/>
                <w:lang w:eastAsia="en-GB"/>
              </w:rPr>
              <w:t>11</w:t>
            </w:r>
          </w:p>
        </w:tc>
        <w:tc>
          <w:tcPr>
            <w:tcW w:w="5002" w:type="dxa"/>
            <w:tcBorders>
              <w:top w:val="nil"/>
              <w:bottom w:val="nil"/>
              <w:right w:val="nil"/>
            </w:tcBorders>
          </w:tcPr>
          <w:p w14:paraId="10EDAA5B" w14:textId="1F38F11B"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08AD31F0" w14:textId="77777777"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7618599" w14:textId="6C20FEBA"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3B3432">
              <w:rPr>
                <w:rFonts w:cs="Arial"/>
                <w:b/>
                <w:bCs/>
                <w:szCs w:val="24"/>
                <w:lang w:eastAsia="en-GB"/>
              </w:rPr>
              <w:t>67.40</w:t>
            </w:r>
          </w:p>
        </w:tc>
      </w:tr>
      <w:tr w:rsidR="00E43DB8" w:rsidRPr="00D04E01" w14:paraId="1943C4C8" w14:textId="77777777" w:rsidTr="00D04E01">
        <w:tc>
          <w:tcPr>
            <w:tcW w:w="805" w:type="dxa"/>
            <w:tcBorders>
              <w:left w:val="nil"/>
              <w:bottom w:val="nil"/>
              <w:right w:val="nil"/>
            </w:tcBorders>
          </w:tcPr>
          <w:p w14:paraId="3FB2F304" w14:textId="77777777"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2" w:type="dxa"/>
            <w:tcBorders>
              <w:top w:val="nil"/>
              <w:left w:val="nil"/>
              <w:bottom w:val="nil"/>
              <w:right w:val="nil"/>
            </w:tcBorders>
          </w:tcPr>
          <w:p w14:paraId="4F21A7B6" w14:textId="77777777"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592BC0FD" w14:textId="77777777"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E979BDF" w14:textId="1153881B" w:rsidR="00E43DB8" w:rsidRPr="00D04E01" w:rsidRDefault="00E43DB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3B3432">
              <w:rPr>
                <w:rFonts w:cs="Arial"/>
                <w:b/>
                <w:bCs/>
                <w:szCs w:val="24"/>
                <w:lang w:eastAsia="en-GB"/>
              </w:rPr>
              <w:t>53.92</w:t>
            </w:r>
          </w:p>
        </w:tc>
      </w:tr>
    </w:tbl>
    <w:p w14:paraId="0729D583" w14:textId="1075B512" w:rsidR="00E43DB8" w:rsidRPr="00D04E01" w:rsidRDefault="00B66F50" w:rsidP="00E43DB8">
      <w:pPr>
        <w:rPr>
          <w:rFonts w:cs="Arial"/>
          <w:szCs w:val="24"/>
        </w:rPr>
      </w:pPr>
      <w:r>
        <w:rPr>
          <w:rFonts w:cs="Arial"/>
          <w:szCs w:val="24"/>
        </w:rPr>
        <w:pict w14:anchorId="1B0E58E9">
          <v:rect id="_x0000_i1066" style="width:0;height:1.5pt" o:hralign="center" o:hrstd="t" o:hr="t" fillcolor="#a0a0a0" stroked="f"/>
        </w:pict>
      </w:r>
    </w:p>
    <w:p w14:paraId="51868AC4" w14:textId="5CA262D7" w:rsidR="00E43DB8" w:rsidRDefault="00E43DB8" w:rsidP="00E43DB8">
      <w:pPr>
        <w:rPr>
          <w:rFonts w:cs="Arial"/>
          <w:szCs w:val="24"/>
        </w:rPr>
      </w:pPr>
    </w:p>
    <w:p w14:paraId="5CB6AEDE" w14:textId="49C29078" w:rsidR="000E749A" w:rsidRDefault="000E749A" w:rsidP="00E43DB8">
      <w:pPr>
        <w:rPr>
          <w:rFonts w:cs="Arial"/>
          <w:szCs w:val="24"/>
        </w:rPr>
      </w:pPr>
      <w:r>
        <w:rPr>
          <w:rFonts w:cs="Arial"/>
          <w:szCs w:val="24"/>
        </w:rPr>
        <w:t>7-(</w:t>
      </w:r>
      <w:r w:rsidR="00AD7769">
        <w:rPr>
          <w:rFonts w:cs="Arial"/>
          <w:szCs w:val="24"/>
        </w:rPr>
        <w:t>f</w:t>
      </w:r>
      <w:r>
        <w:rPr>
          <w:rFonts w:cs="Arial"/>
          <w:szCs w:val="24"/>
        </w:rPr>
        <w:t>)</w:t>
      </w:r>
      <w:r>
        <w:rPr>
          <w:rFonts w:cs="Arial"/>
          <w:szCs w:val="24"/>
        </w:rPr>
        <w:tab/>
      </w:r>
      <w:r w:rsidR="00F10F47" w:rsidRPr="00BE76C1">
        <w:rPr>
          <w:rFonts w:cs="Arial"/>
          <w:b/>
          <w:bCs/>
          <w:szCs w:val="24"/>
        </w:rPr>
        <w:t>Soft reli</w:t>
      </w:r>
      <w:r w:rsidR="00D659E0" w:rsidRPr="00BE76C1">
        <w:rPr>
          <w:rFonts w:cs="Arial"/>
          <w:b/>
          <w:bCs/>
          <w:szCs w:val="24"/>
        </w:rPr>
        <w:t>ne of a denture</w:t>
      </w:r>
    </w:p>
    <w:p w14:paraId="79AFE1CC" w14:textId="2816483B" w:rsidR="00D659E0" w:rsidRDefault="00D659E0" w:rsidP="00253E8A">
      <w:pPr>
        <w:pStyle w:val="ListParagraph"/>
        <w:numPr>
          <w:ilvl w:val="0"/>
          <w:numId w:val="52"/>
        </w:numPr>
        <w:rPr>
          <w:rFonts w:cs="Arial"/>
          <w:szCs w:val="24"/>
        </w:rPr>
      </w:pPr>
      <w:r>
        <w:rPr>
          <w:rFonts w:cs="Arial"/>
          <w:szCs w:val="24"/>
        </w:rPr>
        <w:t xml:space="preserve">Fee for a </w:t>
      </w:r>
      <w:r w:rsidR="00F16E9E">
        <w:rPr>
          <w:rFonts w:cs="Arial"/>
          <w:szCs w:val="24"/>
        </w:rPr>
        <w:t>lab</w:t>
      </w:r>
      <w:r w:rsidR="00D93B86">
        <w:rPr>
          <w:rFonts w:cs="Arial"/>
          <w:szCs w:val="24"/>
        </w:rPr>
        <w:t>-based</w:t>
      </w:r>
      <w:r w:rsidR="00F16E9E">
        <w:rPr>
          <w:rFonts w:cs="Arial"/>
          <w:szCs w:val="24"/>
        </w:rPr>
        <w:t xml:space="preserve"> </w:t>
      </w:r>
      <w:r>
        <w:rPr>
          <w:rFonts w:cs="Arial"/>
          <w:szCs w:val="24"/>
        </w:rPr>
        <w:t xml:space="preserve">soft-reline </w:t>
      </w:r>
      <w:r w:rsidR="00F33DF7">
        <w:rPr>
          <w:rFonts w:cs="Arial"/>
          <w:szCs w:val="24"/>
        </w:rPr>
        <w:t>of a denture</w:t>
      </w:r>
      <w:r w:rsidR="00465ADE">
        <w:rPr>
          <w:rFonts w:cs="Arial"/>
          <w:szCs w:val="24"/>
        </w:rPr>
        <w:t>.</w:t>
      </w:r>
    </w:p>
    <w:p w14:paraId="59131B1C" w14:textId="77777777" w:rsidR="006D731A" w:rsidRDefault="006D731A" w:rsidP="006D731A">
      <w:pPr>
        <w:pStyle w:val="ListParagraph"/>
        <w:ind w:left="1080"/>
        <w:rPr>
          <w:rFonts w:cs="Arial"/>
          <w:szCs w:val="24"/>
        </w:rPr>
      </w:pPr>
    </w:p>
    <w:p w14:paraId="4E95E895" w14:textId="6A416C1E" w:rsidR="00465ADE" w:rsidRDefault="00465ADE" w:rsidP="00253E8A">
      <w:pPr>
        <w:pStyle w:val="ListParagraph"/>
        <w:numPr>
          <w:ilvl w:val="0"/>
          <w:numId w:val="52"/>
        </w:numPr>
        <w:rPr>
          <w:rFonts w:cs="Arial"/>
          <w:szCs w:val="24"/>
        </w:rPr>
      </w:pPr>
      <w:r>
        <w:rPr>
          <w:rFonts w:cs="Arial"/>
          <w:szCs w:val="24"/>
        </w:rPr>
        <w:t>Item 7-(</w:t>
      </w:r>
      <w:r w:rsidR="00AD7769">
        <w:rPr>
          <w:rFonts w:cs="Arial"/>
          <w:szCs w:val="24"/>
        </w:rPr>
        <w:t>f</w:t>
      </w:r>
      <w:r>
        <w:rPr>
          <w:rFonts w:cs="Arial"/>
          <w:szCs w:val="24"/>
        </w:rPr>
        <w:t>)</w:t>
      </w:r>
      <w:r w:rsidR="00AD3510">
        <w:rPr>
          <w:rFonts w:cs="Arial"/>
          <w:szCs w:val="24"/>
        </w:rPr>
        <w:t xml:space="preserve"> cannot be claimed by the same dentist within 3 complete calendar months of providing item</w:t>
      </w:r>
      <w:r w:rsidR="004B3664">
        <w:rPr>
          <w:rFonts w:cs="Arial"/>
          <w:szCs w:val="24"/>
        </w:rPr>
        <w:t xml:space="preserve"> 7-(a), 7-(b), or 7-(c).</w:t>
      </w:r>
    </w:p>
    <w:p w14:paraId="0280BFC8" w14:textId="5968BCF4" w:rsidR="004B3664" w:rsidRDefault="004B3664" w:rsidP="004B3664">
      <w:pPr>
        <w:rPr>
          <w:rFonts w:cs="Arial"/>
          <w:szCs w:val="24"/>
        </w:rPr>
      </w:pPr>
    </w:p>
    <w:tbl>
      <w:tblPr>
        <w:tblStyle w:val="TableGrid"/>
        <w:tblW w:w="9067" w:type="dxa"/>
        <w:tblLook w:val="04A0" w:firstRow="1" w:lastRow="0" w:firstColumn="1" w:lastColumn="0" w:noHBand="0" w:noVBand="1"/>
      </w:tblPr>
      <w:tblGrid>
        <w:gridCol w:w="805"/>
        <w:gridCol w:w="5002"/>
        <w:gridCol w:w="2127"/>
        <w:gridCol w:w="1133"/>
      </w:tblGrid>
      <w:tr w:rsidR="004B3664" w:rsidRPr="00D04E01" w14:paraId="6747DF58" w14:textId="77777777" w:rsidTr="008E60B0">
        <w:tc>
          <w:tcPr>
            <w:tcW w:w="805" w:type="dxa"/>
            <w:tcBorders>
              <w:bottom w:val="single" w:sz="4" w:space="0" w:color="auto"/>
            </w:tcBorders>
          </w:tcPr>
          <w:p w14:paraId="63D22D44" w14:textId="5722873B"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G01</w:t>
            </w:r>
            <w:r w:rsidR="00AD7769">
              <w:rPr>
                <w:rFonts w:cs="Arial"/>
                <w:szCs w:val="24"/>
                <w:lang w:eastAsia="en-GB"/>
              </w:rPr>
              <w:t>2</w:t>
            </w:r>
          </w:p>
        </w:tc>
        <w:tc>
          <w:tcPr>
            <w:tcW w:w="5002" w:type="dxa"/>
            <w:tcBorders>
              <w:top w:val="nil"/>
              <w:bottom w:val="nil"/>
              <w:right w:val="nil"/>
            </w:tcBorders>
          </w:tcPr>
          <w:p w14:paraId="111F6D23" w14:textId="77777777"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7DAA8C9C" w14:textId="77777777"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12E14605" w14:textId="3297AC97"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D1195D">
              <w:rPr>
                <w:rFonts w:cs="Arial"/>
                <w:b/>
                <w:bCs/>
                <w:szCs w:val="24"/>
                <w:lang w:eastAsia="en-GB"/>
              </w:rPr>
              <w:t>89.90</w:t>
            </w:r>
          </w:p>
        </w:tc>
      </w:tr>
      <w:tr w:rsidR="004B3664" w:rsidRPr="00D04E01" w14:paraId="15F1CFE0" w14:textId="77777777" w:rsidTr="008E60B0">
        <w:tc>
          <w:tcPr>
            <w:tcW w:w="805" w:type="dxa"/>
            <w:tcBorders>
              <w:left w:val="nil"/>
              <w:bottom w:val="nil"/>
              <w:right w:val="nil"/>
            </w:tcBorders>
          </w:tcPr>
          <w:p w14:paraId="4B500F48" w14:textId="77777777"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2" w:type="dxa"/>
            <w:tcBorders>
              <w:top w:val="nil"/>
              <w:left w:val="nil"/>
              <w:bottom w:val="nil"/>
              <w:right w:val="nil"/>
            </w:tcBorders>
          </w:tcPr>
          <w:p w14:paraId="59670E9A" w14:textId="77777777"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61A814CB" w14:textId="77777777"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08328A57" w14:textId="6FE649E0" w:rsidR="004B3664" w:rsidRPr="00D04E01" w:rsidRDefault="004B3664" w:rsidP="008E60B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D1195D">
              <w:rPr>
                <w:rFonts w:cs="Arial"/>
                <w:b/>
                <w:bCs/>
                <w:szCs w:val="24"/>
                <w:lang w:eastAsia="en-GB"/>
              </w:rPr>
              <w:t>71.92</w:t>
            </w:r>
          </w:p>
        </w:tc>
      </w:tr>
    </w:tbl>
    <w:p w14:paraId="2225CC5C" w14:textId="3BA1CB92" w:rsidR="004B3664" w:rsidRPr="004B3664" w:rsidRDefault="00B66F50" w:rsidP="004B3664">
      <w:pPr>
        <w:rPr>
          <w:rFonts w:cs="Arial"/>
          <w:szCs w:val="24"/>
        </w:rPr>
      </w:pPr>
      <w:r>
        <w:rPr>
          <w:rFonts w:cs="Arial"/>
          <w:szCs w:val="24"/>
        </w:rPr>
        <w:pict w14:anchorId="080B7C07">
          <v:rect id="_x0000_i1067" style="width:0;height:1.5pt" o:hralign="center" o:hrstd="t" o:hr="t" fillcolor="#a0a0a0" stroked="f"/>
        </w:pict>
      </w:r>
    </w:p>
    <w:p w14:paraId="076BC5F4" w14:textId="384A4192" w:rsidR="00E43DB8" w:rsidRPr="00D04E01" w:rsidRDefault="00E43DB8" w:rsidP="00E43DB8">
      <w:pPr>
        <w:rPr>
          <w:rFonts w:cs="Arial"/>
          <w:szCs w:val="24"/>
        </w:rPr>
      </w:pPr>
      <w:r w:rsidRPr="00D04E01">
        <w:rPr>
          <w:rFonts w:cs="Arial"/>
          <w:szCs w:val="24"/>
        </w:rPr>
        <w:t>7</w:t>
      </w:r>
      <w:r w:rsidR="00030D20" w:rsidRPr="00D04E01">
        <w:rPr>
          <w:rFonts w:cs="Arial"/>
          <w:szCs w:val="24"/>
        </w:rPr>
        <w:t>-</w:t>
      </w:r>
      <w:r w:rsidRPr="00D04E01">
        <w:rPr>
          <w:rFonts w:cs="Arial"/>
          <w:szCs w:val="24"/>
        </w:rPr>
        <w:t>(</w:t>
      </w:r>
      <w:r w:rsidR="002B24FD">
        <w:rPr>
          <w:rFonts w:cs="Arial"/>
          <w:szCs w:val="24"/>
        </w:rPr>
        <w:t>g</w:t>
      </w:r>
      <w:r w:rsidR="00BE76C1">
        <w:rPr>
          <w:rFonts w:cs="Arial"/>
          <w:szCs w:val="24"/>
        </w:rPr>
        <w:t>)</w:t>
      </w:r>
      <w:r w:rsidRPr="00D04E01">
        <w:rPr>
          <w:rFonts w:cs="Arial"/>
          <w:szCs w:val="24"/>
        </w:rPr>
        <w:tab/>
      </w:r>
      <w:r w:rsidRPr="00D04E01">
        <w:rPr>
          <w:rFonts w:cs="Arial"/>
          <w:b/>
          <w:bCs/>
          <w:szCs w:val="24"/>
        </w:rPr>
        <w:t>Acid Etched Splint</w:t>
      </w:r>
      <w:r w:rsidR="001A18B0">
        <w:rPr>
          <w:rFonts w:cs="Arial"/>
          <w:b/>
          <w:bCs/>
          <w:szCs w:val="24"/>
        </w:rPr>
        <w:t xml:space="preserve"> </w:t>
      </w:r>
      <w:r w:rsidR="001A18B0" w:rsidRPr="001A18B0">
        <w:rPr>
          <w:rFonts w:cs="Arial"/>
          <w:szCs w:val="24"/>
        </w:rPr>
        <w:t>(per uni</w:t>
      </w:r>
      <w:r w:rsidR="006267E3">
        <w:rPr>
          <w:rFonts w:cs="Arial"/>
          <w:szCs w:val="24"/>
        </w:rPr>
        <w:t>on</w:t>
      </w:r>
      <w:r w:rsidR="001A18B0" w:rsidRPr="001A18B0">
        <w:rPr>
          <w:rFonts w:cs="Arial"/>
          <w:szCs w:val="24"/>
        </w:rPr>
        <w:t>)</w:t>
      </w:r>
    </w:p>
    <w:p w14:paraId="08EE1F4B" w14:textId="77777777" w:rsidR="00E365F4" w:rsidRPr="00D04E01" w:rsidRDefault="00133FBD">
      <w:pPr>
        <w:pStyle w:val="ListParagraph"/>
        <w:numPr>
          <w:ilvl w:val="0"/>
          <w:numId w:val="38"/>
        </w:numPr>
        <w:rPr>
          <w:rFonts w:cs="Arial"/>
          <w:szCs w:val="24"/>
        </w:rPr>
      </w:pPr>
      <w:r w:rsidRPr="00D04E01">
        <w:rPr>
          <w:rFonts w:cs="Arial"/>
          <w:szCs w:val="24"/>
        </w:rPr>
        <w:t>Provision of an acid etched splint for</w:t>
      </w:r>
      <w:r w:rsidR="00E365F4" w:rsidRPr="00D04E01">
        <w:rPr>
          <w:rFonts w:cs="Arial"/>
          <w:szCs w:val="24"/>
        </w:rPr>
        <w:t>:</w:t>
      </w:r>
    </w:p>
    <w:p w14:paraId="2C8A75D9" w14:textId="0EC67E14" w:rsidR="00133FBD" w:rsidRPr="00D04E01" w:rsidRDefault="00133FBD" w:rsidP="00E365F4">
      <w:pPr>
        <w:pStyle w:val="ListParagraph"/>
        <w:numPr>
          <w:ilvl w:val="1"/>
          <w:numId w:val="38"/>
        </w:numPr>
        <w:rPr>
          <w:rFonts w:cs="Arial"/>
          <w:szCs w:val="24"/>
        </w:rPr>
      </w:pPr>
      <w:r w:rsidRPr="00D04E01">
        <w:rPr>
          <w:rFonts w:cs="Arial"/>
          <w:szCs w:val="24"/>
        </w:rPr>
        <w:t>the splinting of avulsed, luxated or mobile teeth, designed to allow primary healing to take place</w:t>
      </w:r>
      <w:r w:rsidR="00E365F4" w:rsidRPr="00D04E01">
        <w:rPr>
          <w:rFonts w:cs="Arial"/>
          <w:szCs w:val="24"/>
        </w:rPr>
        <w:t>; or</w:t>
      </w:r>
    </w:p>
    <w:p w14:paraId="6FDF7C2F" w14:textId="33203C28" w:rsidR="00E365F4" w:rsidRPr="00D04E01" w:rsidRDefault="00E365F4" w:rsidP="00E365F4">
      <w:pPr>
        <w:pStyle w:val="ListParagraph"/>
        <w:numPr>
          <w:ilvl w:val="1"/>
          <w:numId w:val="38"/>
        </w:numPr>
        <w:rPr>
          <w:rFonts w:cs="Arial"/>
          <w:szCs w:val="24"/>
        </w:rPr>
      </w:pPr>
      <w:r w:rsidRPr="00D04E01">
        <w:rPr>
          <w:rFonts w:cs="Arial"/>
          <w:szCs w:val="24"/>
        </w:rPr>
        <w:t>the palliative care of periodontally involved teeth for the alleviation of symptoms where it is in the interest of the patient to avoid extraction.</w:t>
      </w:r>
    </w:p>
    <w:p w14:paraId="2598CA1E" w14:textId="77777777" w:rsidR="00133FBD" w:rsidRPr="00D04E01" w:rsidRDefault="00133FBD" w:rsidP="00133FBD">
      <w:pPr>
        <w:rPr>
          <w:rFonts w:cs="Arial"/>
          <w:szCs w:val="24"/>
        </w:rPr>
      </w:pPr>
    </w:p>
    <w:p w14:paraId="56D7E178" w14:textId="2273283E" w:rsidR="00133FBD" w:rsidRPr="00D04E01" w:rsidRDefault="00133FBD">
      <w:pPr>
        <w:pStyle w:val="ListParagraph"/>
        <w:numPr>
          <w:ilvl w:val="0"/>
          <w:numId w:val="38"/>
        </w:numPr>
        <w:rPr>
          <w:rFonts w:cs="Arial"/>
          <w:szCs w:val="24"/>
        </w:rPr>
      </w:pPr>
      <w:r w:rsidRPr="00D04E01">
        <w:rPr>
          <w:rFonts w:cs="Arial"/>
          <w:szCs w:val="24"/>
        </w:rPr>
        <w:t>Item 7</w:t>
      </w:r>
      <w:r w:rsidR="00030D20" w:rsidRPr="00D04E01">
        <w:rPr>
          <w:rFonts w:cs="Arial"/>
          <w:szCs w:val="24"/>
        </w:rPr>
        <w:t>-</w:t>
      </w:r>
      <w:r w:rsidRPr="00D04E01">
        <w:rPr>
          <w:rFonts w:cs="Arial"/>
          <w:szCs w:val="24"/>
        </w:rPr>
        <w:t>(</w:t>
      </w:r>
      <w:r w:rsidR="002B24FD">
        <w:rPr>
          <w:rFonts w:cs="Arial"/>
          <w:szCs w:val="24"/>
        </w:rPr>
        <w:t>g</w:t>
      </w:r>
      <w:r w:rsidRPr="00D04E01">
        <w:rPr>
          <w:rFonts w:cs="Arial"/>
          <w:szCs w:val="24"/>
        </w:rPr>
        <w:t>) includes the provision of all necessary materials and removal of splints.</w:t>
      </w:r>
    </w:p>
    <w:p w14:paraId="4AED6281" w14:textId="77777777" w:rsidR="00133FBD" w:rsidRPr="00D04E01" w:rsidRDefault="00133FBD" w:rsidP="00133FBD">
      <w:pPr>
        <w:rPr>
          <w:rFonts w:cs="Arial"/>
          <w:szCs w:val="24"/>
        </w:rPr>
      </w:pPr>
    </w:p>
    <w:tbl>
      <w:tblPr>
        <w:tblStyle w:val="TableGrid"/>
        <w:tblW w:w="9067" w:type="dxa"/>
        <w:tblLook w:val="04A0" w:firstRow="1" w:lastRow="0" w:firstColumn="1" w:lastColumn="0" w:noHBand="0" w:noVBand="1"/>
      </w:tblPr>
      <w:tblGrid>
        <w:gridCol w:w="804"/>
        <w:gridCol w:w="5003"/>
        <w:gridCol w:w="2127"/>
        <w:gridCol w:w="1133"/>
      </w:tblGrid>
      <w:tr w:rsidR="00133FBD" w:rsidRPr="00D04E01" w14:paraId="7D842C02" w14:textId="77777777" w:rsidTr="00D04E01">
        <w:tc>
          <w:tcPr>
            <w:tcW w:w="804" w:type="dxa"/>
            <w:tcBorders>
              <w:bottom w:val="single" w:sz="4" w:space="0" w:color="auto"/>
            </w:tcBorders>
          </w:tcPr>
          <w:p w14:paraId="11B269AF" w14:textId="34B9510F" w:rsidR="00133FBD" w:rsidRPr="00D04E01" w:rsidRDefault="00030D20"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133FBD" w:rsidRPr="00D04E01">
              <w:rPr>
                <w:rFonts w:cs="Arial"/>
                <w:szCs w:val="24"/>
                <w:lang w:eastAsia="en-GB"/>
              </w:rPr>
              <w:t>0</w:t>
            </w:r>
            <w:r w:rsidR="00C32B9D" w:rsidRPr="00D04E01">
              <w:rPr>
                <w:rFonts w:cs="Arial"/>
                <w:szCs w:val="24"/>
                <w:lang w:eastAsia="en-GB"/>
              </w:rPr>
              <w:t>1</w:t>
            </w:r>
            <w:r w:rsidR="002B24FD">
              <w:rPr>
                <w:rFonts w:cs="Arial"/>
                <w:szCs w:val="24"/>
                <w:lang w:eastAsia="en-GB"/>
              </w:rPr>
              <w:t>3</w:t>
            </w:r>
          </w:p>
        </w:tc>
        <w:tc>
          <w:tcPr>
            <w:tcW w:w="5003" w:type="dxa"/>
            <w:tcBorders>
              <w:top w:val="nil"/>
              <w:bottom w:val="nil"/>
              <w:right w:val="nil"/>
            </w:tcBorders>
          </w:tcPr>
          <w:p w14:paraId="048D0B76" w14:textId="77777777"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31FD59C7" w14:textId="77777777"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F69EBB3" w14:textId="72462E12"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D1195D">
              <w:rPr>
                <w:rFonts w:cs="Arial"/>
                <w:b/>
                <w:bCs/>
                <w:szCs w:val="24"/>
                <w:lang w:eastAsia="en-GB"/>
              </w:rPr>
              <w:t>68.55</w:t>
            </w:r>
          </w:p>
        </w:tc>
      </w:tr>
      <w:tr w:rsidR="00133FBD" w:rsidRPr="00D04E01" w14:paraId="4EE06898" w14:textId="77777777" w:rsidTr="00D04E01">
        <w:tc>
          <w:tcPr>
            <w:tcW w:w="804" w:type="dxa"/>
            <w:tcBorders>
              <w:left w:val="nil"/>
              <w:bottom w:val="nil"/>
              <w:right w:val="nil"/>
            </w:tcBorders>
          </w:tcPr>
          <w:p w14:paraId="52993DD7" w14:textId="77777777"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3" w:type="dxa"/>
            <w:tcBorders>
              <w:top w:val="nil"/>
              <w:left w:val="nil"/>
              <w:bottom w:val="nil"/>
              <w:right w:val="nil"/>
            </w:tcBorders>
          </w:tcPr>
          <w:p w14:paraId="5BE63759" w14:textId="77777777"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29E62DCC" w14:textId="77777777"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7E77A420" w14:textId="3FB11F9D" w:rsidR="00133FBD" w:rsidRPr="00D04E01" w:rsidRDefault="00133F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31267">
              <w:rPr>
                <w:rFonts w:cs="Arial"/>
                <w:b/>
                <w:bCs/>
                <w:szCs w:val="24"/>
                <w:lang w:eastAsia="en-GB"/>
              </w:rPr>
              <w:t>54.84</w:t>
            </w:r>
          </w:p>
        </w:tc>
      </w:tr>
    </w:tbl>
    <w:p w14:paraId="7B9C82D2" w14:textId="54E5EDCF" w:rsidR="00133FBD" w:rsidRPr="00D04E01" w:rsidRDefault="00B66F50" w:rsidP="00133FBD">
      <w:pPr>
        <w:rPr>
          <w:rFonts w:cs="Arial"/>
          <w:szCs w:val="24"/>
        </w:rPr>
      </w:pPr>
      <w:r>
        <w:rPr>
          <w:rFonts w:cs="Arial"/>
          <w:szCs w:val="24"/>
        </w:rPr>
        <w:pict w14:anchorId="23BD2D56">
          <v:rect id="_x0000_i1068" style="width:0;height:1.5pt" o:hralign="center" o:hrstd="t" o:hr="t" fillcolor="#a0a0a0" stroked="f"/>
        </w:pict>
      </w:r>
    </w:p>
    <w:p w14:paraId="6834D33A" w14:textId="77777777" w:rsidR="00A30905" w:rsidRDefault="00A30905" w:rsidP="00EA6D7F">
      <w:pPr>
        <w:ind w:left="720" w:hanging="720"/>
        <w:rPr>
          <w:rFonts w:cs="Arial"/>
          <w:szCs w:val="24"/>
        </w:rPr>
      </w:pPr>
    </w:p>
    <w:p w14:paraId="7716818D" w14:textId="34742ED1" w:rsidR="00EA6D7F" w:rsidRPr="00D04E01" w:rsidRDefault="00D84A37" w:rsidP="00EA6D7F">
      <w:pPr>
        <w:ind w:left="720" w:hanging="720"/>
        <w:rPr>
          <w:rFonts w:cs="Arial"/>
          <w:szCs w:val="24"/>
        </w:rPr>
      </w:pPr>
      <w:r w:rsidRPr="00D04E01">
        <w:rPr>
          <w:rFonts w:cs="Arial"/>
          <w:szCs w:val="24"/>
        </w:rPr>
        <w:t>7</w:t>
      </w:r>
      <w:r w:rsidR="00C32B9D" w:rsidRPr="00D04E01">
        <w:rPr>
          <w:rFonts w:cs="Arial"/>
          <w:szCs w:val="24"/>
        </w:rPr>
        <w:t>-</w:t>
      </w:r>
      <w:r w:rsidRPr="00D04E01">
        <w:rPr>
          <w:rFonts w:cs="Arial"/>
          <w:szCs w:val="24"/>
        </w:rPr>
        <w:t>(</w:t>
      </w:r>
      <w:r w:rsidR="00AC0FC5">
        <w:rPr>
          <w:rFonts w:cs="Arial"/>
          <w:szCs w:val="24"/>
        </w:rPr>
        <w:t>h</w:t>
      </w:r>
      <w:r w:rsidRPr="00D04E01">
        <w:rPr>
          <w:rFonts w:cs="Arial"/>
          <w:szCs w:val="24"/>
        </w:rPr>
        <w:t>)</w:t>
      </w:r>
      <w:r w:rsidRPr="00D04E01">
        <w:rPr>
          <w:rFonts w:cs="Arial"/>
          <w:szCs w:val="24"/>
        </w:rPr>
        <w:tab/>
      </w:r>
      <w:r w:rsidR="00EA6D7F" w:rsidRPr="00D04E01">
        <w:rPr>
          <w:rFonts w:cs="Arial"/>
          <w:b/>
          <w:bCs/>
          <w:szCs w:val="24"/>
        </w:rPr>
        <w:t>Laboratory made soft splint/fluoride tray/trauma retainer/external bleaching tray</w:t>
      </w:r>
      <w:r w:rsidR="00EA6D7F" w:rsidRPr="00D04E01">
        <w:rPr>
          <w:rFonts w:cs="Arial"/>
          <w:szCs w:val="24"/>
        </w:rPr>
        <w:t xml:space="preserve"> (per appliance)</w:t>
      </w:r>
    </w:p>
    <w:p w14:paraId="4F50B0F7" w14:textId="2CC759F1" w:rsidR="001A4557" w:rsidRPr="00804DD7" w:rsidRDefault="00EA6D7F" w:rsidP="001A4557">
      <w:pPr>
        <w:pStyle w:val="ListParagraph"/>
        <w:numPr>
          <w:ilvl w:val="0"/>
          <w:numId w:val="42"/>
        </w:numPr>
        <w:rPr>
          <w:rFonts w:cs="Arial"/>
          <w:szCs w:val="24"/>
        </w:rPr>
      </w:pPr>
      <w:r w:rsidRPr="00D04E01">
        <w:rPr>
          <w:rFonts w:cs="Arial"/>
          <w:szCs w:val="24"/>
        </w:rPr>
        <w:t>Provision of a laboratory processed soft occlusal appliance used for diagnostic and/or therapeutic purposes in connection with parafunctional clenching, grinding of teeth and/or temporomandibular disorder</w:t>
      </w:r>
      <w:r w:rsidR="001A4557" w:rsidRPr="00D04E01">
        <w:rPr>
          <w:rFonts w:cs="Arial"/>
          <w:szCs w:val="24"/>
        </w:rPr>
        <w:t>.</w:t>
      </w:r>
    </w:p>
    <w:p w14:paraId="4620D381" w14:textId="2626CCDF" w:rsidR="001A4557" w:rsidRPr="00D04E01" w:rsidRDefault="001A4557" w:rsidP="00726616">
      <w:pPr>
        <w:pStyle w:val="ListParagraph"/>
        <w:numPr>
          <w:ilvl w:val="0"/>
          <w:numId w:val="42"/>
        </w:numPr>
        <w:rPr>
          <w:rFonts w:cs="Arial"/>
          <w:szCs w:val="24"/>
        </w:rPr>
      </w:pPr>
      <w:r w:rsidRPr="00D04E01">
        <w:rPr>
          <w:rFonts w:cs="Arial"/>
          <w:szCs w:val="24"/>
        </w:rPr>
        <w:t>Item 7</w:t>
      </w:r>
      <w:r w:rsidR="00C32B9D" w:rsidRPr="00D04E01">
        <w:rPr>
          <w:rFonts w:cs="Arial"/>
          <w:szCs w:val="24"/>
        </w:rPr>
        <w:t>-</w:t>
      </w:r>
      <w:r w:rsidRPr="00D04E01">
        <w:rPr>
          <w:rFonts w:cs="Arial"/>
          <w:szCs w:val="24"/>
        </w:rPr>
        <w:t>(</w:t>
      </w:r>
      <w:r w:rsidR="00AC0FC5">
        <w:rPr>
          <w:rFonts w:cs="Arial"/>
          <w:szCs w:val="24"/>
        </w:rPr>
        <w:t>h</w:t>
      </w:r>
      <w:r w:rsidRPr="00D04E01">
        <w:rPr>
          <w:rFonts w:cs="Arial"/>
          <w:szCs w:val="24"/>
        </w:rPr>
        <w:t>) includes provision of all necessary materials.</w:t>
      </w:r>
    </w:p>
    <w:p w14:paraId="5C82226A" w14:textId="77777777" w:rsidR="00BE20FB" w:rsidRPr="00D04E01" w:rsidRDefault="00BE20FB" w:rsidP="00BE20FB">
      <w:pPr>
        <w:rPr>
          <w:rFonts w:cs="Arial"/>
          <w:szCs w:val="24"/>
        </w:rPr>
      </w:pPr>
    </w:p>
    <w:p w14:paraId="6CAF69D6" w14:textId="7BEB27B8" w:rsidR="001A4557" w:rsidRPr="00D04E01" w:rsidRDefault="001A4557" w:rsidP="00726616">
      <w:pPr>
        <w:pStyle w:val="ListParagraph"/>
        <w:numPr>
          <w:ilvl w:val="0"/>
          <w:numId w:val="42"/>
        </w:numPr>
        <w:rPr>
          <w:rFonts w:cs="Arial"/>
          <w:szCs w:val="24"/>
        </w:rPr>
      </w:pPr>
      <w:r w:rsidRPr="00D04E01">
        <w:rPr>
          <w:rFonts w:cs="Arial"/>
          <w:szCs w:val="24"/>
        </w:rPr>
        <w:t>Item 7</w:t>
      </w:r>
      <w:r w:rsidR="00C32B9D" w:rsidRPr="00D04E01">
        <w:rPr>
          <w:rFonts w:cs="Arial"/>
          <w:szCs w:val="24"/>
        </w:rPr>
        <w:t>-</w:t>
      </w:r>
      <w:r w:rsidRPr="00D04E01">
        <w:rPr>
          <w:rFonts w:cs="Arial"/>
          <w:szCs w:val="24"/>
        </w:rPr>
        <w:t>(</w:t>
      </w:r>
      <w:r w:rsidR="00AC0FC5">
        <w:rPr>
          <w:rFonts w:cs="Arial"/>
          <w:szCs w:val="24"/>
        </w:rPr>
        <w:t>h</w:t>
      </w:r>
      <w:r w:rsidRPr="00D04E01">
        <w:rPr>
          <w:rFonts w:cs="Arial"/>
          <w:szCs w:val="24"/>
        </w:rPr>
        <w:t>) can only be claimed for external bleaching of specific teeth in connection with item 3</w:t>
      </w:r>
      <w:r w:rsidR="00C32B9D" w:rsidRPr="00D04E01">
        <w:rPr>
          <w:rFonts w:cs="Arial"/>
          <w:szCs w:val="24"/>
        </w:rPr>
        <w:t>-</w:t>
      </w:r>
      <w:r w:rsidRPr="00D04E01">
        <w:rPr>
          <w:rFonts w:cs="Arial"/>
          <w:szCs w:val="24"/>
        </w:rPr>
        <w:t>(</w:t>
      </w:r>
      <w:r w:rsidR="00745DC5">
        <w:rPr>
          <w:rFonts w:cs="Arial"/>
          <w:szCs w:val="24"/>
        </w:rPr>
        <w:t>k</w:t>
      </w:r>
      <w:r w:rsidRPr="00D04E01">
        <w:rPr>
          <w:rFonts w:cs="Arial"/>
          <w:szCs w:val="24"/>
        </w:rPr>
        <w:t>).</w:t>
      </w:r>
    </w:p>
    <w:p w14:paraId="1EA9A1C3" w14:textId="25EC2349" w:rsidR="001A4557" w:rsidRPr="00D04E01" w:rsidRDefault="009A4371" w:rsidP="00726616">
      <w:pPr>
        <w:pStyle w:val="ListParagraph"/>
        <w:numPr>
          <w:ilvl w:val="0"/>
          <w:numId w:val="42"/>
        </w:numPr>
        <w:rPr>
          <w:rFonts w:cs="Arial"/>
          <w:szCs w:val="24"/>
        </w:rPr>
      </w:pPr>
      <w:r w:rsidRPr="00D04E01">
        <w:rPr>
          <w:rFonts w:cs="Arial"/>
          <w:szCs w:val="24"/>
        </w:rPr>
        <w:t>Item 7</w:t>
      </w:r>
      <w:r w:rsidR="00C32B9D" w:rsidRPr="00D04E01">
        <w:rPr>
          <w:rFonts w:cs="Arial"/>
          <w:szCs w:val="24"/>
        </w:rPr>
        <w:t>-</w:t>
      </w:r>
      <w:r w:rsidRPr="00D04E01">
        <w:rPr>
          <w:rFonts w:cs="Arial"/>
          <w:szCs w:val="24"/>
        </w:rPr>
        <w:t>(</w:t>
      </w:r>
      <w:r w:rsidR="00AC0FC5">
        <w:rPr>
          <w:rFonts w:cs="Arial"/>
          <w:szCs w:val="24"/>
        </w:rPr>
        <w:t>h</w:t>
      </w:r>
      <w:r w:rsidRPr="00D04E01">
        <w:rPr>
          <w:rFonts w:cs="Arial"/>
          <w:szCs w:val="24"/>
        </w:rPr>
        <w:t>) cannot be claimed by the same dentist for the same appliance/teeth within 11 complete calendar months</w:t>
      </w:r>
      <w:r w:rsidR="00BE20FB" w:rsidRPr="00D04E01">
        <w:rPr>
          <w:rFonts w:cs="Arial"/>
          <w:szCs w:val="24"/>
        </w:rPr>
        <w:t>, unless a repair o</w:t>
      </w:r>
      <w:r w:rsidR="00C32B9D" w:rsidRPr="00D04E01">
        <w:rPr>
          <w:rFonts w:cs="Arial"/>
          <w:szCs w:val="24"/>
        </w:rPr>
        <w:t>r</w:t>
      </w:r>
      <w:r w:rsidR="00BE20FB" w:rsidRPr="00D04E01">
        <w:rPr>
          <w:rFonts w:cs="Arial"/>
          <w:szCs w:val="24"/>
        </w:rPr>
        <w:t xml:space="preserve"> replacement is required a</w:t>
      </w:r>
      <w:r w:rsidR="00F244A7" w:rsidRPr="00D04E01">
        <w:rPr>
          <w:rFonts w:cs="Arial"/>
          <w:szCs w:val="24"/>
        </w:rPr>
        <w:t>s</w:t>
      </w:r>
      <w:r w:rsidR="00BE20FB" w:rsidRPr="00D04E01">
        <w:rPr>
          <w:rFonts w:cs="Arial"/>
          <w:szCs w:val="24"/>
        </w:rPr>
        <w:t xml:space="preserve"> a result of trauma.</w:t>
      </w:r>
    </w:p>
    <w:p w14:paraId="61B68B59" w14:textId="77777777" w:rsidR="00EA6D7F" w:rsidRPr="00D04E01" w:rsidRDefault="00EA6D7F" w:rsidP="00133FBD">
      <w:pPr>
        <w:rPr>
          <w:rFonts w:cs="Arial"/>
          <w:szCs w:val="24"/>
        </w:rPr>
      </w:pPr>
    </w:p>
    <w:tbl>
      <w:tblPr>
        <w:tblStyle w:val="TableGrid"/>
        <w:tblW w:w="9067" w:type="dxa"/>
        <w:tblLook w:val="04A0" w:firstRow="1" w:lastRow="0" w:firstColumn="1" w:lastColumn="0" w:noHBand="0" w:noVBand="1"/>
      </w:tblPr>
      <w:tblGrid>
        <w:gridCol w:w="805"/>
        <w:gridCol w:w="5002"/>
        <w:gridCol w:w="2127"/>
        <w:gridCol w:w="1133"/>
      </w:tblGrid>
      <w:tr w:rsidR="00BE20FB" w:rsidRPr="00D04E01" w14:paraId="61965F5C" w14:textId="77777777" w:rsidTr="00D04E01">
        <w:tc>
          <w:tcPr>
            <w:tcW w:w="805" w:type="dxa"/>
            <w:tcBorders>
              <w:bottom w:val="single" w:sz="4" w:space="0" w:color="auto"/>
            </w:tcBorders>
          </w:tcPr>
          <w:p w14:paraId="0581CBD0" w14:textId="1E48E0BF" w:rsidR="00BE20FB" w:rsidRPr="00D04E01" w:rsidRDefault="00C32B9D"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BE20FB" w:rsidRPr="00D04E01">
              <w:rPr>
                <w:rFonts w:cs="Arial"/>
                <w:szCs w:val="24"/>
                <w:lang w:eastAsia="en-GB"/>
              </w:rPr>
              <w:t>0</w:t>
            </w:r>
            <w:r w:rsidRPr="00D04E01">
              <w:rPr>
                <w:rFonts w:cs="Arial"/>
                <w:szCs w:val="24"/>
                <w:lang w:eastAsia="en-GB"/>
              </w:rPr>
              <w:t>1</w:t>
            </w:r>
            <w:r w:rsidR="00AC0FC5">
              <w:rPr>
                <w:rFonts w:cs="Arial"/>
                <w:szCs w:val="24"/>
                <w:lang w:eastAsia="en-GB"/>
              </w:rPr>
              <w:t>4</w:t>
            </w:r>
          </w:p>
        </w:tc>
        <w:tc>
          <w:tcPr>
            <w:tcW w:w="5002" w:type="dxa"/>
            <w:tcBorders>
              <w:top w:val="nil"/>
              <w:bottom w:val="nil"/>
              <w:right w:val="nil"/>
            </w:tcBorders>
          </w:tcPr>
          <w:p w14:paraId="5F749D23" w14:textId="77777777"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17BD38DC" w14:textId="77777777"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513B0E09" w14:textId="4C8FB28F"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31267">
              <w:rPr>
                <w:rFonts w:cs="Arial"/>
                <w:b/>
                <w:bCs/>
                <w:szCs w:val="24"/>
                <w:lang w:eastAsia="en-GB"/>
              </w:rPr>
              <w:t>73.05</w:t>
            </w:r>
          </w:p>
        </w:tc>
      </w:tr>
      <w:tr w:rsidR="00BE20FB" w:rsidRPr="00D04E01" w14:paraId="5EDCB302" w14:textId="77777777" w:rsidTr="00D04E01">
        <w:tc>
          <w:tcPr>
            <w:tcW w:w="805" w:type="dxa"/>
            <w:tcBorders>
              <w:left w:val="nil"/>
              <w:bottom w:val="nil"/>
              <w:right w:val="nil"/>
            </w:tcBorders>
          </w:tcPr>
          <w:p w14:paraId="60D5426F" w14:textId="77777777"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2" w:type="dxa"/>
            <w:tcBorders>
              <w:top w:val="nil"/>
              <w:left w:val="nil"/>
              <w:bottom w:val="nil"/>
              <w:right w:val="nil"/>
            </w:tcBorders>
          </w:tcPr>
          <w:p w14:paraId="70627962" w14:textId="77777777"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0CD7955F" w14:textId="77777777"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458A1F39" w14:textId="1D5FE4FA" w:rsidR="00BE20FB" w:rsidRPr="00D04E01" w:rsidRDefault="00BE20FB" w:rsidP="00AD3EAB">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531267">
              <w:rPr>
                <w:rFonts w:cs="Arial"/>
                <w:b/>
                <w:bCs/>
                <w:szCs w:val="24"/>
                <w:lang w:eastAsia="en-GB"/>
              </w:rPr>
              <w:t>58.44</w:t>
            </w:r>
          </w:p>
        </w:tc>
      </w:tr>
    </w:tbl>
    <w:p w14:paraId="09301695" w14:textId="1E469791" w:rsidR="00EA6D7F" w:rsidRPr="00D04E01" w:rsidRDefault="00B66F50" w:rsidP="00133FBD">
      <w:pPr>
        <w:rPr>
          <w:rFonts w:cs="Arial"/>
          <w:szCs w:val="24"/>
        </w:rPr>
      </w:pPr>
      <w:r>
        <w:rPr>
          <w:rFonts w:cs="Arial"/>
          <w:szCs w:val="24"/>
        </w:rPr>
        <w:pict w14:anchorId="2690DBA2">
          <v:rect id="_x0000_i1069" style="width:0;height:1.5pt" o:hralign="center" o:hrstd="t" o:hr="t" fillcolor="#a0a0a0" stroked="f"/>
        </w:pict>
      </w:r>
    </w:p>
    <w:p w14:paraId="4A8DC0FD" w14:textId="77777777" w:rsidR="00EA6D7F" w:rsidRPr="00D04E01" w:rsidRDefault="00EA6D7F" w:rsidP="00133FBD">
      <w:pPr>
        <w:rPr>
          <w:rFonts w:cs="Arial"/>
          <w:szCs w:val="24"/>
        </w:rPr>
      </w:pPr>
    </w:p>
    <w:p w14:paraId="093859CE" w14:textId="1F518200" w:rsidR="00D84A37" w:rsidRPr="00D04E01" w:rsidRDefault="00BE20FB" w:rsidP="00133FBD">
      <w:pPr>
        <w:rPr>
          <w:rFonts w:cs="Arial"/>
          <w:szCs w:val="24"/>
        </w:rPr>
      </w:pPr>
      <w:r w:rsidRPr="00D04E01">
        <w:rPr>
          <w:rFonts w:cs="Arial"/>
          <w:szCs w:val="24"/>
        </w:rPr>
        <w:t>7</w:t>
      </w:r>
      <w:r w:rsidR="00C32B9D" w:rsidRPr="00D04E01">
        <w:rPr>
          <w:rFonts w:cs="Arial"/>
          <w:szCs w:val="24"/>
        </w:rPr>
        <w:t>-</w:t>
      </w:r>
      <w:r w:rsidR="00530CD9" w:rsidRPr="00D04E01">
        <w:rPr>
          <w:rFonts w:cs="Arial"/>
          <w:szCs w:val="24"/>
        </w:rPr>
        <w:t>(</w:t>
      </w:r>
      <w:r w:rsidR="00AC0FC5">
        <w:rPr>
          <w:rFonts w:cs="Arial"/>
          <w:szCs w:val="24"/>
        </w:rPr>
        <w:t>i</w:t>
      </w:r>
      <w:r w:rsidR="00530CD9" w:rsidRPr="00D04E01">
        <w:rPr>
          <w:rFonts w:cs="Arial"/>
          <w:szCs w:val="24"/>
        </w:rPr>
        <w:t>)</w:t>
      </w:r>
      <w:r w:rsidR="00530CD9" w:rsidRPr="00D04E01">
        <w:rPr>
          <w:rFonts w:cs="Arial"/>
          <w:szCs w:val="24"/>
        </w:rPr>
        <w:tab/>
      </w:r>
      <w:r w:rsidR="00D84A37" w:rsidRPr="00D04E01">
        <w:rPr>
          <w:rFonts w:cs="Arial"/>
          <w:b/>
          <w:bCs/>
          <w:szCs w:val="24"/>
        </w:rPr>
        <w:t xml:space="preserve">Laboratory made hard splint </w:t>
      </w:r>
      <w:r w:rsidR="00D84A37" w:rsidRPr="00D04E01">
        <w:rPr>
          <w:rFonts w:cs="Arial"/>
          <w:szCs w:val="24"/>
        </w:rPr>
        <w:t>(per appliance)</w:t>
      </w:r>
    </w:p>
    <w:p w14:paraId="27EE2621" w14:textId="0CFE49CE" w:rsidR="00A630BD" w:rsidRPr="00804DD7" w:rsidRDefault="00A630BD" w:rsidP="00804DD7">
      <w:pPr>
        <w:pStyle w:val="ListParagraph"/>
        <w:numPr>
          <w:ilvl w:val="0"/>
          <w:numId w:val="39"/>
        </w:numPr>
        <w:rPr>
          <w:rFonts w:cs="Arial"/>
          <w:szCs w:val="24"/>
        </w:rPr>
      </w:pPr>
      <w:r w:rsidRPr="00D04E01">
        <w:rPr>
          <w:rFonts w:cs="Arial"/>
          <w:szCs w:val="24"/>
        </w:rPr>
        <w:t>Provision of a laboratory processed heat-cured acrylic occlusal appliance, covering the occlusal and incisal surfaces of all the teeth in one jaw, used for diagnostic and/or therapeutic purposes.</w:t>
      </w:r>
    </w:p>
    <w:p w14:paraId="76399601" w14:textId="0B2095E0" w:rsidR="00A630BD" w:rsidRPr="00D04E01" w:rsidRDefault="00A630BD">
      <w:pPr>
        <w:pStyle w:val="ListParagraph"/>
        <w:numPr>
          <w:ilvl w:val="0"/>
          <w:numId w:val="39"/>
        </w:numPr>
        <w:rPr>
          <w:rFonts w:cs="Arial"/>
          <w:szCs w:val="24"/>
        </w:rPr>
      </w:pPr>
      <w:r w:rsidRPr="00D04E01">
        <w:rPr>
          <w:rFonts w:cs="Arial"/>
          <w:szCs w:val="24"/>
        </w:rPr>
        <w:t>Item 7</w:t>
      </w:r>
      <w:r w:rsidR="00C32B9D" w:rsidRPr="00D04E01">
        <w:rPr>
          <w:rFonts w:cs="Arial"/>
          <w:szCs w:val="24"/>
        </w:rPr>
        <w:t>-</w:t>
      </w:r>
      <w:r w:rsidRPr="00D04E01">
        <w:rPr>
          <w:rFonts w:cs="Arial"/>
          <w:szCs w:val="24"/>
        </w:rPr>
        <w:t>(</w:t>
      </w:r>
      <w:r w:rsidR="00AC0FC5">
        <w:rPr>
          <w:rFonts w:cs="Arial"/>
          <w:szCs w:val="24"/>
        </w:rPr>
        <w:t>i</w:t>
      </w:r>
      <w:r w:rsidRPr="00D04E01">
        <w:rPr>
          <w:rFonts w:cs="Arial"/>
          <w:szCs w:val="24"/>
        </w:rPr>
        <w:t>) includes all necessary materials.</w:t>
      </w:r>
    </w:p>
    <w:p w14:paraId="1A3C9249" w14:textId="77777777" w:rsidR="00A630BD" w:rsidRPr="00D04E01" w:rsidRDefault="00A630BD" w:rsidP="00A630BD">
      <w:pPr>
        <w:pStyle w:val="ListParagraph"/>
        <w:ind w:left="1080"/>
        <w:rPr>
          <w:rFonts w:cs="Arial"/>
          <w:szCs w:val="24"/>
        </w:rPr>
      </w:pPr>
    </w:p>
    <w:p w14:paraId="3705C245" w14:textId="2500D005" w:rsidR="00A630BD" w:rsidRPr="00D04E01" w:rsidRDefault="00A630BD">
      <w:pPr>
        <w:pStyle w:val="ListParagraph"/>
        <w:numPr>
          <w:ilvl w:val="0"/>
          <w:numId w:val="39"/>
        </w:numPr>
        <w:rPr>
          <w:rFonts w:cs="Arial"/>
          <w:szCs w:val="24"/>
        </w:rPr>
      </w:pPr>
      <w:r w:rsidRPr="00D04E01">
        <w:rPr>
          <w:rFonts w:cs="Arial"/>
          <w:szCs w:val="24"/>
        </w:rPr>
        <w:t xml:space="preserve">No fee </w:t>
      </w:r>
      <w:r w:rsidR="005A4B13">
        <w:rPr>
          <w:rFonts w:cs="Arial"/>
          <w:szCs w:val="24"/>
        </w:rPr>
        <w:t>wi</w:t>
      </w:r>
      <w:r w:rsidRPr="00D04E01">
        <w:rPr>
          <w:rFonts w:cs="Arial"/>
          <w:szCs w:val="24"/>
        </w:rPr>
        <w:t>ll be payable under item 7</w:t>
      </w:r>
      <w:r w:rsidR="00C32B9D" w:rsidRPr="00D04E01">
        <w:rPr>
          <w:rFonts w:cs="Arial"/>
          <w:szCs w:val="24"/>
        </w:rPr>
        <w:t>-</w:t>
      </w:r>
      <w:r w:rsidRPr="00D04E01">
        <w:rPr>
          <w:rFonts w:cs="Arial"/>
          <w:szCs w:val="24"/>
        </w:rPr>
        <w:t>(</w:t>
      </w:r>
      <w:r w:rsidR="00AC0FC5">
        <w:rPr>
          <w:rFonts w:cs="Arial"/>
          <w:szCs w:val="24"/>
        </w:rPr>
        <w:t>i</w:t>
      </w:r>
      <w:r w:rsidRPr="00D04E01">
        <w:rPr>
          <w:rFonts w:cs="Arial"/>
          <w:szCs w:val="24"/>
        </w:rPr>
        <w:t>) unless appropriate study models are available.</w:t>
      </w:r>
    </w:p>
    <w:p w14:paraId="72FAB2D8" w14:textId="5F214D73" w:rsidR="00A630BD" w:rsidRPr="00D04E01" w:rsidRDefault="00A630BD">
      <w:pPr>
        <w:pStyle w:val="ListParagraph"/>
        <w:numPr>
          <w:ilvl w:val="0"/>
          <w:numId w:val="39"/>
        </w:numPr>
        <w:rPr>
          <w:rFonts w:cs="Arial"/>
          <w:szCs w:val="24"/>
        </w:rPr>
      </w:pPr>
      <w:r w:rsidRPr="00D04E01">
        <w:rPr>
          <w:rFonts w:cs="Arial"/>
          <w:szCs w:val="24"/>
        </w:rPr>
        <w:t>Item 7</w:t>
      </w:r>
      <w:r w:rsidR="00C32B9D" w:rsidRPr="00D04E01">
        <w:rPr>
          <w:rFonts w:cs="Arial"/>
          <w:szCs w:val="24"/>
        </w:rPr>
        <w:t>-</w:t>
      </w:r>
      <w:r w:rsidRPr="00D04E01">
        <w:rPr>
          <w:rFonts w:cs="Arial"/>
          <w:szCs w:val="24"/>
        </w:rPr>
        <w:t>(</w:t>
      </w:r>
      <w:r w:rsidR="00AC0FC5">
        <w:rPr>
          <w:rFonts w:cs="Arial"/>
          <w:szCs w:val="24"/>
        </w:rPr>
        <w:t>i</w:t>
      </w:r>
      <w:r w:rsidRPr="00D04E01">
        <w:rPr>
          <w:rFonts w:cs="Arial"/>
          <w:szCs w:val="24"/>
        </w:rPr>
        <w:t>) cannot be claimed by the same dentist for the same appliance/teeth within 11 complete calendar months, unless a replacement is required as a result of trauma.</w:t>
      </w:r>
    </w:p>
    <w:p w14:paraId="58711E99" w14:textId="5434C163" w:rsidR="00D84A37" w:rsidRPr="00D04E01" w:rsidRDefault="00D84A37" w:rsidP="00A630BD">
      <w:pPr>
        <w:rPr>
          <w:rFonts w:cs="Arial"/>
          <w:szCs w:val="24"/>
        </w:rPr>
      </w:pPr>
    </w:p>
    <w:tbl>
      <w:tblPr>
        <w:tblStyle w:val="TableGrid"/>
        <w:tblW w:w="9067" w:type="dxa"/>
        <w:tblLook w:val="04A0" w:firstRow="1" w:lastRow="0" w:firstColumn="1" w:lastColumn="0" w:noHBand="0" w:noVBand="1"/>
      </w:tblPr>
      <w:tblGrid>
        <w:gridCol w:w="805"/>
        <w:gridCol w:w="5002"/>
        <w:gridCol w:w="2127"/>
        <w:gridCol w:w="1133"/>
      </w:tblGrid>
      <w:tr w:rsidR="00A630BD" w:rsidRPr="00D04E01" w14:paraId="08944C8F" w14:textId="77777777" w:rsidTr="00D04E01">
        <w:tc>
          <w:tcPr>
            <w:tcW w:w="805" w:type="dxa"/>
            <w:tcBorders>
              <w:bottom w:val="single" w:sz="4" w:space="0" w:color="auto"/>
            </w:tcBorders>
          </w:tcPr>
          <w:p w14:paraId="292BFFC6" w14:textId="4017DF90" w:rsidR="00A630BD" w:rsidRPr="00D04E01" w:rsidRDefault="00630A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G</w:t>
            </w:r>
            <w:r w:rsidR="00A630BD" w:rsidRPr="00D04E01">
              <w:rPr>
                <w:rFonts w:cs="Arial"/>
                <w:szCs w:val="24"/>
                <w:lang w:eastAsia="en-GB"/>
              </w:rPr>
              <w:t>0</w:t>
            </w:r>
            <w:r w:rsidRPr="00D04E01">
              <w:rPr>
                <w:rFonts w:cs="Arial"/>
                <w:szCs w:val="24"/>
                <w:lang w:eastAsia="en-GB"/>
              </w:rPr>
              <w:t>1</w:t>
            </w:r>
            <w:r w:rsidR="00AC0FC5">
              <w:rPr>
                <w:rFonts w:cs="Arial"/>
                <w:szCs w:val="24"/>
                <w:lang w:eastAsia="en-GB"/>
              </w:rPr>
              <w:t>5</w:t>
            </w:r>
          </w:p>
        </w:tc>
        <w:tc>
          <w:tcPr>
            <w:tcW w:w="5002" w:type="dxa"/>
            <w:tcBorders>
              <w:top w:val="nil"/>
              <w:bottom w:val="nil"/>
              <w:right w:val="nil"/>
            </w:tcBorders>
          </w:tcPr>
          <w:p w14:paraId="180015F7" w14:textId="77777777"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single" w:sz="4" w:space="0" w:color="auto"/>
            </w:tcBorders>
          </w:tcPr>
          <w:p w14:paraId="56575FB3" w14:textId="77777777"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3" w:type="dxa"/>
            <w:tcBorders>
              <w:top w:val="single" w:sz="4" w:space="0" w:color="auto"/>
              <w:left w:val="single" w:sz="4" w:space="0" w:color="auto"/>
              <w:bottom w:val="single" w:sz="4" w:space="0" w:color="auto"/>
              <w:right w:val="single" w:sz="4" w:space="0" w:color="auto"/>
            </w:tcBorders>
          </w:tcPr>
          <w:p w14:paraId="70FF2DFE" w14:textId="1AB9A4F7"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531267">
              <w:rPr>
                <w:rFonts w:cs="Arial"/>
                <w:b/>
                <w:bCs/>
                <w:szCs w:val="24"/>
                <w:lang w:eastAsia="en-GB"/>
              </w:rPr>
              <w:t>152.80</w:t>
            </w:r>
          </w:p>
        </w:tc>
      </w:tr>
      <w:tr w:rsidR="00A630BD" w:rsidRPr="00D04E01" w14:paraId="5396084D" w14:textId="77777777" w:rsidTr="00D04E01">
        <w:tc>
          <w:tcPr>
            <w:tcW w:w="805" w:type="dxa"/>
            <w:tcBorders>
              <w:left w:val="nil"/>
              <w:bottom w:val="nil"/>
              <w:right w:val="nil"/>
            </w:tcBorders>
          </w:tcPr>
          <w:p w14:paraId="3C49B0FD" w14:textId="77777777"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5002" w:type="dxa"/>
            <w:tcBorders>
              <w:top w:val="nil"/>
              <w:left w:val="nil"/>
              <w:bottom w:val="nil"/>
              <w:right w:val="nil"/>
            </w:tcBorders>
          </w:tcPr>
          <w:p w14:paraId="7217A5BC" w14:textId="77777777"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127" w:type="dxa"/>
            <w:tcBorders>
              <w:top w:val="nil"/>
              <w:left w:val="nil"/>
              <w:bottom w:val="nil"/>
              <w:right w:val="nil"/>
            </w:tcBorders>
          </w:tcPr>
          <w:p w14:paraId="103E169C" w14:textId="77777777"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3" w:type="dxa"/>
            <w:tcBorders>
              <w:top w:val="single" w:sz="4" w:space="0" w:color="auto"/>
              <w:left w:val="nil"/>
              <w:bottom w:val="nil"/>
              <w:right w:val="nil"/>
            </w:tcBorders>
          </w:tcPr>
          <w:p w14:paraId="38F61525" w14:textId="7BB38B4F" w:rsidR="00A630BD" w:rsidRPr="00D04E01" w:rsidRDefault="00A630BD"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531267">
              <w:rPr>
                <w:rFonts w:cs="Arial"/>
                <w:b/>
                <w:bCs/>
                <w:szCs w:val="24"/>
                <w:lang w:eastAsia="en-GB"/>
              </w:rPr>
              <w:t>122.24</w:t>
            </w:r>
          </w:p>
        </w:tc>
      </w:tr>
    </w:tbl>
    <w:p w14:paraId="06EBE635" w14:textId="3AC6B8DF" w:rsidR="00A630BD" w:rsidRPr="00D04E01" w:rsidRDefault="00B66F50" w:rsidP="00A630BD">
      <w:pPr>
        <w:rPr>
          <w:rFonts w:cs="Arial"/>
          <w:szCs w:val="24"/>
        </w:rPr>
      </w:pPr>
      <w:r>
        <w:rPr>
          <w:rFonts w:cs="Arial"/>
          <w:szCs w:val="24"/>
        </w:rPr>
        <w:pict w14:anchorId="577E4D01">
          <v:rect id="_x0000_i1070" style="width:0;height:1.5pt" o:hralign="center" o:hrstd="t" o:hr="t" fillcolor="#a0a0a0" stroked="f"/>
        </w:pict>
      </w:r>
    </w:p>
    <w:p w14:paraId="74AF1FC5" w14:textId="7D62C3D2" w:rsidR="00A630BD" w:rsidRPr="00D04E01" w:rsidRDefault="00A630BD" w:rsidP="00A630BD">
      <w:pPr>
        <w:rPr>
          <w:rFonts w:cs="Arial"/>
          <w:szCs w:val="24"/>
        </w:rPr>
      </w:pPr>
    </w:p>
    <w:p w14:paraId="50FF47D9" w14:textId="40F0ABD4" w:rsidR="00A630BD" w:rsidRPr="00D04E01" w:rsidRDefault="00A630BD" w:rsidP="00A630BD">
      <w:pPr>
        <w:rPr>
          <w:rFonts w:cs="Arial"/>
          <w:szCs w:val="24"/>
        </w:rPr>
      </w:pPr>
      <w:r w:rsidRPr="00D04E01">
        <w:rPr>
          <w:rFonts w:cs="Arial"/>
          <w:szCs w:val="24"/>
        </w:rPr>
        <w:br w:type="page"/>
      </w:r>
    </w:p>
    <w:p w14:paraId="6BFCAE44" w14:textId="440F5A2D" w:rsidR="00A630BD" w:rsidRPr="00D04E01" w:rsidRDefault="00A630BD" w:rsidP="00A630BD">
      <w:pPr>
        <w:rPr>
          <w:rFonts w:cs="Arial"/>
          <w:b/>
          <w:bCs/>
          <w:sz w:val="28"/>
          <w:szCs w:val="28"/>
        </w:rPr>
      </w:pPr>
      <w:bookmarkStart w:id="12" w:name="Section_VIII"/>
      <w:r w:rsidRPr="00D04E01">
        <w:rPr>
          <w:rFonts w:cs="Arial"/>
          <w:b/>
          <w:bCs/>
          <w:sz w:val="28"/>
          <w:szCs w:val="28"/>
        </w:rPr>
        <w:lastRenderedPageBreak/>
        <w:t>Section</w:t>
      </w:r>
      <w:r w:rsidR="00D5406A" w:rsidRPr="00D04E01">
        <w:rPr>
          <w:rFonts w:cs="Arial"/>
          <w:b/>
          <w:bCs/>
          <w:sz w:val="28"/>
          <w:szCs w:val="28"/>
        </w:rPr>
        <w:t xml:space="preserve"> VIII – Domiciliary Visit and Recalled Attendance </w:t>
      </w:r>
      <w:bookmarkEnd w:id="12"/>
    </w:p>
    <w:p w14:paraId="7E5BBC6A" w14:textId="1C033A61" w:rsidR="00133FBD" w:rsidRPr="00D04E01" w:rsidRDefault="00133FBD" w:rsidP="00133FBD">
      <w:pPr>
        <w:rPr>
          <w:rFonts w:cs="Arial"/>
          <w:szCs w:val="24"/>
        </w:rPr>
      </w:pPr>
    </w:p>
    <w:p w14:paraId="42E36066" w14:textId="18D3EB96" w:rsidR="00D5406A" w:rsidRPr="00D04E01" w:rsidRDefault="00F93863" w:rsidP="00133FBD">
      <w:pPr>
        <w:rPr>
          <w:rFonts w:cs="Arial"/>
          <w:szCs w:val="24"/>
        </w:rPr>
      </w:pPr>
      <w:r w:rsidRPr="00D04E01">
        <w:rPr>
          <w:rFonts w:cs="Arial"/>
          <w:szCs w:val="24"/>
        </w:rPr>
        <w:t>8</w:t>
      </w:r>
      <w:r w:rsidR="007F42C7">
        <w:rPr>
          <w:rFonts w:cs="Arial"/>
          <w:szCs w:val="24"/>
        </w:rPr>
        <w:t>-</w:t>
      </w:r>
      <w:r w:rsidRPr="00D04E01">
        <w:rPr>
          <w:rFonts w:cs="Arial"/>
          <w:szCs w:val="24"/>
        </w:rPr>
        <w:tab/>
      </w:r>
      <w:r w:rsidRPr="00D04E01">
        <w:rPr>
          <w:rFonts w:cs="Arial"/>
          <w:b/>
          <w:bCs/>
          <w:szCs w:val="24"/>
        </w:rPr>
        <w:t>Domiciliary visit and recalled attendance</w:t>
      </w:r>
      <w:r w:rsidRPr="00D04E01">
        <w:rPr>
          <w:rFonts w:cs="Arial"/>
          <w:szCs w:val="24"/>
        </w:rPr>
        <w:t xml:space="preserve"> </w:t>
      </w:r>
    </w:p>
    <w:p w14:paraId="621F3C1E" w14:textId="77777777" w:rsidR="004338B2" w:rsidRPr="00D04E01" w:rsidRDefault="004338B2">
      <w:pPr>
        <w:pStyle w:val="ListParagraph"/>
        <w:numPr>
          <w:ilvl w:val="0"/>
          <w:numId w:val="40"/>
        </w:numPr>
        <w:rPr>
          <w:rFonts w:cs="Arial"/>
          <w:szCs w:val="24"/>
        </w:rPr>
      </w:pPr>
      <w:r w:rsidRPr="00D04E01">
        <w:rPr>
          <w:rFonts w:cs="Arial"/>
          <w:szCs w:val="24"/>
        </w:rPr>
        <w:t>Additional fee per location which can be claimed when a dentist provides a domiciliary visit, either at a patient’s home or at a care home; or</w:t>
      </w:r>
    </w:p>
    <w:p w14:paraId="635238D1" w14:textId="0B2691A3" w:rsidR="004338B2" w:rsidRPr="00D04E01" w:rsidRDefault="004338B2">
      <w:pPr>
        <w:pStyle w:val="ListParagraph"/>
        <w:numPr>
          <w:ilvl w:val="0"/>
          <w:numId w:val="40"/>
        </w:numPr>
        <w:rPr>
          <w:rFonts w:cs="Arial"/>
          <w:szCs w:val="24"/>
        </w:rPr>
      </w:pPr>
      <w:r w:rsidRPr="00D04E01">
        <w:rPr>
          <w:rFonts w:cs="Arial"/>
          <w:szCs w:val="24"/>
        </w:rPr>
        <w:t>Additional fee when a dentist has to open/return to the practice when it is not normally open to see a patient(s) for an emergency.</w:t>
      </w:r>
    </w:p>
    <w:p w14:paraId="61ADCEE4" w14:textId="77777777" w:rsidR="004338B2" w:rsidRPr="00D04E01" w:rsidRDefault="004338B2" w:rsidP="004338B2">
      <w:pPr>
        <w:rPr>
          <w:rFonts w:cs="Arial"/>
          <w:szCs w:val="24"/>
        </w:rPr>
      </w:pPr>
    </w:p>
    <w:p w14:paraId="37AB7748" w14:textId="047DD27D" w:rsidR="004C33C6" w:rsidRPr="00D04E01" w:rsidRDefault="004338B2">
      <w:pPr>
        <w:pStyle w:val="ListParagraph"/>
        <w:numPr>
          <w:ilvl w:val="0"/>
          <w:numId w:val="40"/>
        </w:numPr>
        <w:rPr>
          <w:rFonts w:cs="Arial"/>
          <w:szCs w:val="24"/>
        </w:rPr>
      </w:pPr>
      <w:r w:rsidRPr="00D04E01">
        <w:rPr>
          <w:rFonts w:cs="Arial"/>
          <w:szCs w:val="24"/>
        </w:rPr>
        <w:t>Item 8 can be claimed in addition to all the required items of treatment that are provided.</w:t>
      </w:r>
    </w:p>
    <w:p w14:paraId="698EB92A" w14:textId="4E4070D9" w:rsidR="004C33C6" w:rsidRPr="00D04E01" w:rsidRDefault="004C33C6" w:rsidP="004C33C6">
      <w:pPr>
        <w:rPr>
          <w:rFonts w:cs="Arial"/>
          <w:szCs w:val="24"/>
        </w:rPr>
      </w:pPr>
    </w:p>
    <w:tbl>
      <w:tblPr>
        <w:tblStyle w:val="TableGrid"/>
        <w:tblW w:w="9067" w:type="dxa"/>
        <w:tblLook w:val="04A0" w:firstRow="1" w:lastRow="0" w:firstColumn="1" w:lastColumn="0" w:noHBand="0" w:noVBand="1"/>
      </w:tblPr>
      <w:tblGrid>
        <w:gridCol w:w="790"/>
        <w:gridCol w:w="4895"/>
        <w:gridCol w:w="2252"/>
        <w:gridCol w:w="1130"/>
      </w:tblGrid>
      <w:tr w:rsidR="004C33C6" w:rsidRPr="00D04E01" w14:paraId="62EF886B" w14:textId="77777777" w:rsidTr="00DC38A1">
        <w:tc>
          <w:tcPr>
            <w:tcW w:w="704" w:type="dxa"/>
            <w:tcBorders>
              <w:bottom w:val="single" w:sz="4" w:space="0" w:color="auto"/>
            </w:tcBorders>
          </w:tcPr>
          <w:p w14:paraId="5DF6A38B" w14:textId="3539D137" w:rsidR="004C33C6" w:rsidRPr="00D04E01" w:rsidRDefault="00630A58"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H</w:t>
            </w:r>
            <w:r w:rsidR="004C33C6" w:rsidRPr="00D04E01">
              <w:rPr>
                <w:rFonts w:cs="Arial"/>
                <w:szCs w:val="24"/>
                <w:lang w:eastAsia="en-GB"/>
              </w:rPr>
              <w:t>00</w:t>
            </w:r>
            <w:r w:rsidRPr="00D04E01">
              <w:rPr>
                <w:rFonts w:cs="Arial"/>
                <w:szCs w:val="24"/>
                <w:lang w:eastAsia="en-GB"/>
              </w:rPr>
              <w:t>1</w:t>
            </w:r>
          </w:p>
        </w:tc>
        <w:tc>
          <w:tcPr>
            <w:tcW w:w="4961" w:type="dxa"/>
            <w:tcBorders>
              <w:top w:val="nil"/>
              <w:bottom w:val="nil"/>
              <w:right w:val="nil"/>
            </w:tcBorders>
          </w:tcPr>
          <w:p w14:paraId="59ECF1EC" w14:textId="77777777"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268" w:type="dxa"/>
            <w:tcBorders>
              <w:top w:val="nil"/>
              <w:left w:val="nil"/>
              <w:bottom w:val="nil"/>
              <w:right w:val="single" w:sz="4" w:space="0" w:color="auto"/>
            </w:tcBorders>
          </w:tcPr>
          <w:p w14:paraId="7209D02F" w14:textId="77777777"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7D849906" w14:textId="32268E8B"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A00E83">
              <w:rPr>
                <w:rFonts w:cs="Arial"/>
                <w:b/>
                <w:bCs/>
                <w:szCs w:val="24"/>
                <w:lang w:eastAsia="en-GB"/>
              </w:rPr>
              <w:t>94.40</w:t>
            </w:r>
          </w:p>
        </w:tc>
      </w:tr>
      <w:tr w:rsidR="004C33C6" w:rsidRPr="00D04E01" w14:paraId="4E6B77D2" w14:textId="77777777" w:rsidTr="00DC38A1">
        <w:tc>
          <w:tcPr>
            <w:tcW w:w="704" w:type="dxa"/>
            <w:tcBorders>
              <w:left w:val="nil"/>
              <w:bottom w:val="nil"/>
              <w:right w:val="nil"/>
            </w:tcBorders>
          </w:tcPr>
          <w:p w14:paraId="1A5159D9" w14:textId="77777777"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4961" w:type="dxa"/>
            <w:tcBorders>
              <w:top w:val="nil"/>
              <w:left w:val="nil"/>
              <w:bottom w:val="nil"/>
              <w:right w:val="nil"/>
            </w:tcBorders>
          </w:tcPr>
          <w:p w14:paraId="3DF09FAA" w14:textId="77777777"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268" w:type="dxa"/>
            <w:tcBorders>
              <w:top w:val="nil"/>
              <w:left w:val="nil"/>
              <w:bottom w:val="nil"/>
              <w:right w:val="nil"/>
            </w:tcBorders>
          </w:tcPr>
          <w:p w14:paraId="532A21AF" w14:textId="77777777"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Patient’s Charge:</w:t>
            </w:r>
          </w:p>
        </w:tc>
        <w:tc>
          <w:tcPr>
            <w:tcW w:w="1134" w:type="dxa"/>
            <w:tcBorders>
              <w:top w:val="single" w:sz="4" w:space="0" w:color="auto"/>
              <w:left w:val="nil"/>
              <w:bottom w:val="nil"/>
              <w:right w:val="nil"/>
            </w:tcBorders>
          </w:tcPr>
          <w:p w14:paraId="125B2A1E" w14:textId="2093357E" w:rsidR="004C33C6" w:rsidRPr="00D04E01" w:rsidRDefault="004C33C6" w:rsidP="00DC38A1">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656E86">
              <w:rPr>
                <w:rFonts w:cs="Arial"/>
                <w:b/>
                <w:bCs/>
                <w:szCs w:val="24"/>
                <w:lang w:eastAsia="en-GB"/>
              </w:rPr>
              <w:t>0.00</w:t>
            </w:r>
          </w:p>
        </w:tc>
      </w:tr>
    </w:tbl>
    <w:p w14:paraId="0BE0929A" w14:textId="77777777" w:rsidR="004C33C6" w:rsidRPr="00D04E01" w:rsidRDefault="00B66F50" w:rsidP="004C33C6">
      <w:pPr>
        <w:rPr>
          <w:rFonts w:cs="Arial"/>
          <w:szCs w:val="24"/>
        </w:rPr>
      </w:pPr>
      <w:r>
        <w:rPr>
          <w:rFonts w:cs="Arial"/>
          <w:szCs w:val="24"/>
        </w:rPr>
        <w:pict w14:anchorId="0C741FDA">
          <v:rect id="_x0000_i1071" style="width:0;height:1.5pt" o:hralign="center" o:hrstd="t" o:hr="t" fillcolor="#a0a0a0" stroked="f"/>
        </w:pict>
      </w:r>
    </w:p>
    <w:p w14:paraId="358805FB" w14:textId="77777777" w:rsidR="00D512C9" w:rsidRPr="00D04E01" w:rsidRDefault="00D512C9" w:rsidP="004C33C6">
      <w:pPr>
        <w:rPr>
          <w:rFonts w:cs="Arial"/>
          <w:szCs w:val="24"/>
        </w:rPr>
      </w:pPr>
    </w:p>
    <w:p w14:paraId="299D729A" w14:textId="267532A6" w:rsidR="007B1903" w:rsidRPr="00D04E01" w:rsidRDefault="00D512C9" w:rsidP="004C33C6">
      <w:pPr>
        <w:rPr>
          <w:rFonts w:cs="Arial"/>
          <w:szCs w:val="24"/>
        </w:rPr>
      </w:pPr>
      <w:r w:rsidRPr="00D04E01">
        <w:rPr>
          <w:rFonts w:cs="Arial"/>
          <w:szCs w:val="24"/>
        </w:rPr>
        <w:t>9</w:t>
      </w:r>
      <w:r w:rsidR="007F42C7">
        <w:rPr>
          <w:rFonts w:cs="Arial"/>
          <w:szCs w:val="24"/>
        </w:rPr>
        <w:t>-</w:t>
      </w:r>
      <w:r w:rsidRPr="00D04E01">
        <w:rPr>
          <w:rFonts w:cs="Arial"/>
          <w:szCs w:val="24"/>
        </w:rPr>
        <w:tab/>
        <w:t>UNALLOCATED</w:t>
      </w:r>
    </w:p>
    <w:p w14:paraId="6DAE3B94" w14:textId="6DAA4910" w:rsidR="007B1903" w:rsidRPr="00D04E01" w:rsidRDefault="00B66F50" w:rsidP="004C33C6">
      <w:pPr>
        <w:rPr>
          <w:rFonts w:cs="Arial"/>
          <w:szCs w:val="24"/>
        </w:rPr>
      </w:pPr>
      <w:r>
        <w:rPr>
          <w:rFonts w:cs="Arial"/>
          <w:szCs w:val="24"/>
        </w:rPr>
        <w:pict w14:anchorId="27511BF5">
          <v:rect id="_x0000_i1072" style="width:0;height:1.5pt" o:hralign="center" o:hrstd="t" o:hr="t" fillcolor="#a0a0a0" stroked="f"/>
        </w:pict>
      </w:r>
    </w:p>
    <w:p w14:paraId="19360635" w14:textId="1BFA557C" w:rsidR="0042434A" w:rsidRPr="00D04E01" w:rsidRDefault="0042434A" w:rsidP="004C33C6">
      <w:pPr>
        <w:rPr>
          <w:rFonts w:cs="Arial"/>
          <w:szCs w:val="24"/>
        </w:rPr>
      </w:pPr>
      <w:r w:rsidRPr="00D04E01">
        <w:rPr>
          <w:rFonts w:cs="Arial"/>
          <w:szCs w:val="24"/>
        </w:rPr>
        <w:br w:type="page"/>
      </w:r>
    </w:p>
    <w:p w14:paraId="6992EE74" w14:textId="31C21430" w:rsidR="004C33C6" w:rsidRPr="00D04E01" w:rsidRDefault="0042434A" w:rsidP="004C33C6">
      <w:pPr>
        <w:rPr>
          <w:rFonts w:cs="Arial"/>
          <w:sz w:val="28"/>
          <w:szCs w:val="28"/>
        </w:rPr>
      </w:pPr>
      <w:bookmarkStart w:id="13" w:name="Section_IX"/>
      <w:r w:rsidRPr="00D04E01">
        <w:rPr>
          <w:rFonts w:cs="Arial"/>
          <w:b/>
          <w:bCs/>
          <w:sz w:val="28"/>
          <w:szCs w:val="28"/>
        </w:rPr>
        <w:lastRenderedPageBreak/>
        <w:t xml:space="preserve">Section </w:t>
      </w:r>
      <w:r w:rsidR="00CA593B" w:rsidRPr="00D04E01">
        <w:rPr>
          <w:rFonts w:cs="Arial"/>
          <w:b/>
          <w:bCs/>
          <w:sz w:val="28"/>
          <w:szCs w:val="28"/>
        </w:rPr>
        <w:t xml:space="preserve">IX – Orthodontic Treatment </w:t>
      </w:r>
    </w:p>
    <w:bookmarkEnd w:id="13"/>
    <w:p w14:paraId="7D8D34C0" w14:textId="2D2D963F" w:rsidR="00CA593B" w:rsidRPr="00D04E01" w:rsidRDefault="00CA593B" w:rsidP="004C33C6">
      <w:pPr>
        <w:rPr>
          <w:rFonts w:cs="Arial"/>
          <w:szCs w:val="24"/>
        </w:rPr>
      </w:pPr>
    </w:p>
    <w:p w14:paraId="1B22305B" w14:textId="77777777" w:rsidR="00A63D52" w:rsidRPr="00D04E01" w:rsidRDefault="00A63D52" w:rsidP="00D04E0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32.</w:t>
      </w:r>
      <w:r w:rsidRPr="00D04E01">
        <w:rPr>
          <w:rFonts w:cs="Arial"/>
          <w:color w:val="000000"/>
          <w:szCs w:val="24"/>
          <w:lang w:val="en-US" w:eastAsia="en-GB"/>
        </w:rPr>
        <w:tab/>
        <w:t>Orthodontic Treatment: Including appliances constructed of suitable materials and any necessary oral hygiene instruction and general patient management:</w:t>
      </w:r>
    </w:p>
    <w:p w14:paraId="09A5C47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76DCB10"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jc w:val="both"/>
        <w:rPr>
          <w:rFonts w:cs="Arial"/>
          <w:color w:val="000000"/>
          <w:szCs w:val="24"/>
          <w:lang w:val="en-US" w:eastAsia="en-GB"/>
        </w:rPr>
      </w:pPr>
      <w:r w:rsidRPr="00D04E01">
        <w:rPr>
          <w:rFonts w:cs="Arial"/>
          <w:color w:val="000000"/>
          <w:szCs w:val="24"/>
          <w:lang w:val="en-US" w:eastAsia="en-GB"/>
        </w:rPr>
        <w:t>32(a)</w:t>
      </w:r>
      <w:r w:rsidRPr="00D04E01">
        <w:rPr>
          <w:rFonts w:cs="Arial"/>
          <w:color w:val="000000"/>
          <w:szCs w:val="24"/>
          <w:lang w:val="en-US" w:eastAsia="en-GB"/>
        </w:rPr>
        <w:tab/>
        <w:t>Intra-oral appliances.  Fee per appliance (including routine fixed appliance maintenance as necessary), where the treatment required for the permanent dentition is completed by the use of one or more of the following:</w:t>
      </w:r>
    </w:p>
    <w:p w14:paraId="0A13FE8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C175E9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(1)</w:t>
      </w:r>
      <w:r w:rsidRPr="00D04E01">
        <w:rPr>
          <w:rFonts w:cs="Arial"/>
          <w:color w:val="000000"/>
          <w:szCs w:val="24"/>
          <w:lang w:val="en-US" w:eastAsia="en-GB"/>
        </w:rPr>
        <w:tab/>
        <w:t xml:space="preserve">removable spring and/or screw type appliance: </w:t>
      </w:r>
    </w:p>
    <w:p w14:paraId="6794F53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356" w:type="dxa"/>
        <w:tblLayout w:type="fixed"/>
        <w:tblLook w:val="0000" w:firstRow="0" w:lastRow="0" w:firstColumn="0" w:lastColumn="0" w:noHBand="0" w:noVBand="0"/>
      </w:tblPr>
      <w:tblGrid>
        <w:gridCol w:w="1005"/>
        <w:gridCol w:w="1004"/>
        <w:gridCol w:w="4875"/>
        <w:gridCol w:w="1147"/>
        <w:gridCol w:w="1325"/>
      </w:tblGrid>
      <w:tr w:rsidR="00A63D52" w:rsidRPr="00D04E01" w14:paraId="33D007DB" w14:textId="77777777" w:rsidTr="00D04E01">
        <w:tc>
          <w:tcPr>
            <w:tcW w:w="993" w:type="dxa"/>
          </w:tcPr>
          <w:p w14:paraId="58900C7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bookmarkStart w:id="14" w:name="_Hlk127785584"/>
          </w:p>
        </w:tc>
        <w:tc>
          <w:tcPr>
            <w:tcW w:w="992" w:type="dxa"/>
          </w:tcPr>
          <w:p w14:paraId="293AB74D"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4819" w:type="dxa"/>
          </w:tcPr>
          <w:p w14:paraId="4C96D3C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color w:val="000000"/>
                <w:szCs w:val="24"/>
                <w:lang w:val="en-US" w:eastAsia="en-GB"/>
              </w:rPr>
            </w:pPr>
          </w:p>
        </w:tc>
        <w:tc>
          <w:tcPr>
            <w:tcW w:w="1134" w:type="dxa"/>
          </w:tcPr>
          <w:p w14:paraId="5148163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rPr>
                <w:rFonts w:cs="Arial"/>
                <w:color w:val="000000"/>
                <w:szCs w:val="24"/>
                <w:lang w:val="en-US" w:eastAsia="en-GB"/>
              </w:rPr>
            </w:pPr>
            <w:r w:rsidRPr="00D04E01">
              <w:rPr>
                <w:rFonts w:cs="Arial"/>
                <w:color w:val="000000"/>
                <w:szCs w:val="24"/>
                <w:lang w:val="en-US" w:eastAsia="en-GB"/>
              </w:rPr>
              <w:t>Dentist's Fee</w:t>
            </w:r>
          </w:p>
        </w:tc>
        <w:tc>
          <w:tcPr>
            <w:tcW w:w="1310" w:type="dxa"/>
          </w:tcPr>
          <w:p w14:paraId="558A404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color w:val="000000"/>
                <w:szCs w:val="24"/>
                <w:lang w:val="en-US" w:eastAsia="en-GB"/>
              </w:rPr>
              <w:t>Patient's Charge</w:t>
            </w:r>
          </w:p>
        </w:tc>
      </w:tr>
      <w:tr w:rsidR="00D04E01" w:rsidRPr="00D04E01" w14:paraId="1BED6169" w14:textId="77777777" w:rsidTr="00D04E01">
        <w:tc>
          <w:tcPr>
            <w:tcW w:w="993" w:type="dxa"/>
          </w:tcPr>
          <w:p w14:paraId="5000E063" w14:textId="77777777" w:rsidR="00D04E01" w:rsidRPr="00D04E01" w:rsidRDefault="00D04E01"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c>
          <w:tcPr>
            <w:tcW w:w="992" w:type="dxa"/>
          </w:tcPr>
          <w:p w14:paraId="4CAD1739" w14:textId="77777777" w:rsidR="00D04E01" w:rsidRPr="00D04E01" w:rsidRDefault="00D04E01"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4819" w:type="dxa"/>
          </w:tcPr>
          <w:p w14:paraId="2760B6B5" w14:textId="77777777" w:rsidR="00D04E01" w:rsidRPr="00D04E01" w:rsidRDefault="00D04E01"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color w:val="000000"/>
                <w:szCs w:val="24"/>
                <w:lang w:val="en-US" w:eastAsia="en-GB"/>
              </w:rPr>
            </w:pPr>
          </w:p>
        </w:tc>
        <w:tc>
          <w:tcPr>
            <w:tcW w:w="1134" w:type="dxa"/>
          </w:tcPr>
          <w:p w14:paraId="444DFECB" w14:textId="77777777" w:rsidR="00D04E01" w:rsidRPr="00D04E01" w:rsidRDefault="00D04E01" w:rsidP="00A63D52">
            <w:pPr>
              <w:widowControl w:val="0"/>
              <w:tabs>
                <w:tab w:val="left" w:pos="720"/>
                <w:tab w:val="left" w:pos="1440"/>
                <w:tab w:val="left" w:pos="2160"/>
                <w:tab w:val="left" w:pos="2880"/>
                <w:tab w:val="left" w:pos="4680"/>
                <w:tab w:val="left" w:pos="5400"/>
                <w:tab w:val="right" w:pos="9000"/>
              </w:tabs>
              <w:spacing w:line="240" w:lineRule="atLeast"/>
              <w:rPr>
                <w:rFonts w:cs="Arial"/>
                <w:color w:val="000000"/>
                <w:szCs w:val="24"/>
                <w:lang w:val="en-US" w:eastAsia="en-GB"/>
              </w:rPr>
            </w:pPr>
          </w:p>
        </w:tc>
        <w:tc>
          <w:tcPr>
            <w:tcW w:w="1310" w:type="dxa"/>
          </w:tcPr>
          <w:p w14:paraId="7F347EB2" w14:textId="77777777" w:rsidR="00D04E01" w:rsidRPr="00D04E01" w:rsidRDefault="00D04E01"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r>
    </w:tbl>
    <w:tbl>
      <w:tblPr>
        <w:tblStyle w:val="TableGrid"/>
        <w:tblW w:w="9303" w:type="dxa"/>
        <w:tblLook w:val="04A0" w:firstRow="1" w:lastRow="0" w:firstColumn="1" w:lastColumn="0" w:noHBand="0" w:noVBand="1"/>
      </w:tblPr>
      <w:tblGrid>
        <w:gridCol w:w="803"/>
        <w:gridCol w:w="4219"/>
        <w:gridCol w:w="1831"/>
        <w:gridCol w:w="1206"/>
        <w:gridCol w:w="1244"/>
      </w:tblGrid>
      <w:tr w:rsidR="00D04E01" w:rsidRPr="00D04E01" w14:paraId="1F3C827C" w14:textId="73371E1A" w:rsidTr="00D04E01">
        <w:tc>
          <w:tcPr>
            <w:tcW w:w="803" w:type="dxa"/>
            <w:tcBorders>
              <w:bottom w:val="single" w:sz="4" w:space="0" w:color="auto"/>
            </w:tcBorders>
          </w:tcPr>
          <w:p w14:paraId="6E4EE94D" w14:textId="55264C14"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3201</w:t>
            </w:r>
          </w:p>
        </w:tc>
        <w:tc>
          <w:tcPr>
            <w:tcW w:w="4219" w:type="dxa"/>
            <w:tcBorders>
              <w:top w:val="nil"/>
              <w:bottom w:val="nil"/>
              <w:right w:val="nil"/>
            </w:tcBorders>
          </w:tcPr>
          <w:p w14:paraId="64592475" w14:textId="02756EB4"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upper</w:t>
            </w:r>
          </w:p>
        </w:tc>
        <w:tc>
          <w:tcPr>
            <w:tcW w:w="1831" w:type="dxa"/>
            <w:tcBorders>
              <w:top w:val="nil"/>
              <w:left w:val="nil"/>
              <w:bottom w:val="nil"/>
              <w:right w:val="single" w:sz="4" w:space="0" w:color="auto"/>
            </w:tcBorders>
          </w:tcPr>
          <w:p w14:paraId="4AD89583" w14:textId="59C73DE8"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 xml:space="preserve">per appliance </w:t>
            </w:r>
          </w:p>
        </w:tc>
        <w:tc>
          <w:tcPr>
            <w:tcW w:w="1206" w:type="dxa"/>
            <w:tcBorders>
              <w:top w:val="single" w:sz="4" w:space="0" w:color="auto"/>
              <w:left w:val="single" w:sz="4" w:space="0" w:color="auto"/>
              <w:bottom w:val="single" w:sz="4" w:space="0" w:color="auto"/>
              <w:right w:val="single" w:sz="4" w:space="0" w:color="auto"/>
            </w:tcBorders>
          </w:tcPr>
          <w:p w14:paraId="71ECA9D7" w14:textId="1B254922"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A00E83">
              <w:rPr>
                <w:rFonts w:cs="Arial"/>
                <w:b/>
                <w:bCs/>
                <w:szCs w:val="24"/>
                <w:lang w:eastAsia="en-GB"/>
              </w:rPr>
              <w:t>174.30</w:t>
            </w:r>
          </w:p>
        </w:tc>
        <w:tc>
          <w:tcPr>
            <w:tcW w:w="1244" w:type="dxa"/>
            <w:tcBorders>
              <w:top w:val="nil"/>
              <w:left w:val="single" w:sz="4" w:space="0" w:color="auto"/>
              <w:bottom w:val="nil"/>
              <w:right w:val="nil"/>
            </w:tcBorders>
          </w:tcPr>
          <w:p w14:paraId="248AB9AB" w14:textId="777277C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A00E83">
              <w:rPr>
                <w:rFonts w:cs="Arial"/>
                <w:b/>
                <w:bCs/>
                <w:szCs w:val="24"/>
                <w:lang w:eastAsia="en-GB"/>
              </w:rPr>
              <w:t>139.44</w:t>
            </w:r>
            <w:r w:rsidRPr="00D04E01">
              <w:rPr>
                <w:rFonts w:cs="Arial"/>
                <w:b/>
                <w:bCs/>
                <w:szCs w:val="24"/>
                <w:lang w:eastAsia="en-GB"/>
              </w:rPr>
              <w:t>)</w:t>
            </w:r>
          </w:p>
        </w:tc>
      </w:tr>
      <w:tr w:rsidR="00D04E01" w:rsidRPr="00D04E01" w14:paraId="0BCF2B5A" w14:textId="77777777" w:rsidTr="00D04E01">
        <w:tc>
          <w:tcPr>
            <w:tcW w:w="803" w:type="dxa"/>
            <w:tcBorders>
              <w:bottom w:val="single" w:sz="4" w:space="0" w:color="auto"/>
            </w:tcBorders>
          </w:tcPr>
          <w:p w14:paraId="72D4B712" w14:textId="34AF9B50"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3202</w:t>
            </w:r>
          </w:p>
        </w:tc>
        <w:tc>
          <w:tcPr>
            <w:tcW w:w="4219" w:type="dxa"/>
            <w:tcBorders>
              <w:top w:val="nil"/>
              <w:bottom w:val="nil"/>
              <w:right w:val="nil"/>
            </w:tcBorders>
          </w:tcPr>
          <w:p w14:paraId="65802B0B" w14:textId="59AA149F"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lower</w:t>
            </w:r>
          </w:p>
        </w:tc>
        <w:tc>
          <w:tcPr>
            <w:tcW w:w="1831" w:type="dxa"/>
            <w:tcBorders>
              <w:top w:val="nil"/>
              <w:left w:val="nil"/>
              <w:bottom w:val="nil"/>
              <w:right w:val="nil"/>
            </w:tcBorders>
          </w:tcPr>
          <w:p w14:paraId="0100286E"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06" w:type="dxa"/>
            <w:tcBorders>
              <w:top w:val="single" w:sz="4" w:space="0" w:color="auto"/>
              <w:left w:val="nil"/>
              <w:bottom w:val="nil"/>
              <w:right w:val="nil"/>
            </w:tcBorders>
          </w:tcPr>
          <w:p w14:paraId="7E1BB8DB"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44" w:type="dxa"/>
            <w:tcBorders>
              <w:top w:val="nil"/>
              <w:left w:val="nil"/>
              <w:bottom w:val="nil"/>
              <w:right w:val="nil"/>
            </w:tcBorders>
          </w:tcPr>
          <w:p w14:paraId="088FB2E8"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r>
      <w:bookmarkEnd w:id="14"/>
    </w:tbl>
    <w:p w14:paraId="49EC6D42" w14:textId="7C47154E"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0E28637B" w14:textId="5CA93C67" w:rsidR="00A63D52"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(2)</w:t>
      </w:r>
      <w:r w:rsidRPr="00D04E01">
        <w:rPr>
          <w:rFonts w:cs="Arial"/>
          <w:color w:val="000000"/>
          <w:szCs w:val="24"/>
          <w:lang w:val="en-US" w:eastAsia="en-GB"/>
        </w:rPr>
        <w:tab/>
        <w:t>simple fixed type appliance consisting of no more than 6 attachments:</w:t>
      </w:r>
    </w:p>
    <w:p w14:paraId="7DD058FB" w14:textId="2CB408B1" w:rsidR="00D04E01" w:rsidRDefault="00D04E01"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Style w:val="TableGrid"/>
        <w:tblW w:w="9303" w:type="dxa"/>
        <w:tblLook w:val="04A0" w:firstRow="1" w:lastRow="0" w:firstColumn="1" w:lastColumn="0" w:noHBand="0" w:noVBand="1"/>
      </w:tblPr>
      <w:tblGrid>
        <w:gridCol w:w="803"/>
        <w:gridCol w:w="4219"/>
        <w:gridCol w:w="1831"/>
        <w:gridCol w:w="1206"/>
        <w:gridCol w:w="1244"/>
      </w:tblGrid>
      <w:tr w:rsidR="00D04E01" w:rsidRPr="00D04E01" w14:paraId="44D35AB5" w14:textId="77777777" w:rsidTr="00F04D2D">
        <w:tc>
          <w:tcPr>
            <w:tcW w:w="803" w:type="dxa"/>
            <w:tcBorders>
              <w:bottom w:val="single" w:sz="4" w:space="0" w:color="auto"/>
            </w:tcBorders>
          </w:tcPr>
          <w:p w14:paraId="48F43AE4" w14:textId="2314364A"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320</w:t>
            </w:r>
            <w:r>
              <w:rPr>
                <w:rFonts w:cs="Arial"/>
                <w:b/>
                <w:bCs/>
                <w:szCs w:val="24"/>
                <w:lang w:eastAsia="en-GB"/>
              </w:rPr>
              <w:t>3</w:t>
            </w:r>
          </w:p>
        </w:tc>
        <w:tc>
          <w:tcPr>
            <w:tcW w:w="4219" w:type="dxa"/>
            <w:tcBorders>
              <w:top w:val="nil"/>
              <w:bottom w:val="nil"/>
              <w:right w:val="nil"/>
            </w:tcBorders>
          </w:tcPr>
          <w:p w14:paraId="5C842983"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upper</w:t>
            </w:r>
          </w:p>
        </w:tc>
        <w:tc>
          <w:tcPr>
            <w:tcW w:w="1831" w:type="dxa"/>
            <w:tcBorders>
              <w:top w:val="nil"/>
              <w:left w:val="nil"/>
              <w:bottom w:val="nil"/>
              <w:right w:val="single" w:sz="4" w:space="0" w:color="auto"/>
            </w:tcBorders>
          </w:tcPr>
          <w:p w14:paraId="55395F4E"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 xml:space="preserve">per appliance </w:t>
            </w:r>
          </w:p>
        </w:tc>
        <w:tc>
          <w:tcPr>
            <w:tcW w:w="1206" w:type="dxa"/>
            <w:tcBorders>
              <w:top w:val="single" w:sz="4" w:space="0" w:color="auto"/>
              <w:left w:val="single" w:sz="4" w:space="0" w:color="auto"/>
              <w:bottom w:val="single" w:sz="4" w:space="0" w:color="auto"/>
              <w:right w:val="single" w:sz="4" w:space="0" w:color="auto"/>
            </w:tcBorders>
          </w:tcPr>
          <w:p w14:paraId="150A0F93" w14:textId="0151429A"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A00E83">
              <w:rPr>
                <w:rFonts w:cs="Arial"/>
                <w:b/>
                <w:bCs/>
                <w:szCs w:val="24"/>
                <w:lang w:eastAsia="en-GB"/>
              </w:rPr>
              <w:t>167.15</w:t>
            </w:r>
          </w:p>
        </w:tc>
        <w:tc>
          <w:tcPr>
            <w:tcW w:w="1244" w:type="dxa"/>
            <w:tcBorders>
              <w:top w:val="nil"/>
              <w:left w:val="single" w:sz="4" w:space="0" w:color="auto"/>
              <w:bottom w:val="nil"/>
              <w:right w:val="nil"/>
            </w:tcBorders>
          </w:tcPr>
          <w:p w14:paraId="3E0444E2" w14:textId="340887AA"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A00E83">
              <w:rPr>
                <w:rFonts w:cs="Arial"/>
                <w:b/>
                <w:bCs/>
                <w:szCs w:val="24"/>
                <w:lang w:eastAsia="en-GB"/>
              </w:rPr>
              <w:t>133.72</w:t>
            </w:r>
            <w:r>
              <w:rPr>
                <w:rFonts w:cs="Arial"/>
                <w:b/>
                <w:bCs/>
                <w:szCs w:val="24"/>
                <w:lang w:eastAsia="en-GB"/>
              </w:rPr>
              <w:t>)</w:t>
            </w:r>
          </w:p>
        </w:tc>
      </w:tr>
      <w:tr w:rsidR="00D04E01" w:rsidRPr="00D04E01" w14:paraId="3B090F89" w14:textId="77777777" w:rsidTr="00F04D2D">
        <w:tc>
          <w:tcPr>
            <w:tcW w:w="803" w:type="dxa"/>
            <w:tcBorders>
              <w:bottom w:val="single" w:sz="4" w:space="0" w:color="auto"/>
            </w:tcBorders>
          </w:tcPr>
          <w:p w14:paraId="7B4BABF7" w14:textId="3E76E090"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3204</w:t>
            </w:r>
          </w:p>
        </w:tc>
        <w:tc>
          <w:tcPr>
            <w:tcW w:w="4219" w:type="dxa"/>
            <w:tcBorders>
              <w:top w:val="nil"/>
              <w:bottom w:val="nil"/>
              <w:right w:val="nil"/>
            </w:tcBorders>
          </w:tcPr>
          <w:p w14:paraId="2111173F"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lower</w:t>
            </w:r>
          </w:p>
        </w:tc>
        <w:tc>
          <w:tcPr>
            <w:tcW w:w="1831" w:type="dxa"/>
            <w:tcBorders>
              <w:top w:val="nil"/>
              <w:left w:val="nil"/>
              <w:bottom w:val="nil"/>
              <w:right w:val="nil"/>
            </w:tcBorders>
          </w:tcPr>
          <w:p w14:paraId="27B590BF"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06" w:type="dxa"/>
            <w:tcBorders>
              <w:top w:val="single" w:sz="4" w:space="0" w:color="auto"/>
              <w:left w:val="nil"/>
              <w:bottom w:val="nil"/>
              <w:right w:val="nil"/>
            </w:tcBorders>
          </w:tcPr>
          <w:p w14:paraId="7B7EC673"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44" w:type="dxa"/>
            <w:tcBorders>
              <w:top w:val="nil"/>
              <w:left w:val="nil"/>
              <w:bottom w:val="nil"/>
              <w:right w:val="nil"/>
            </w:tcBorders>
          </w:tcPr>
          <w:p w14:paraId="49902C87"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r>
    </w:tbl>
    <w:p w14:paraId="62FA25EF" w14:textId="7E0CF49F"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18E3B36" w14:textId="524D6448"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(3)</w:t>
      </w:r>
      <w:r w:rsidRPr="00D04E01">
        <w:rPr>
          <w:rFonts w:cs="Arial"/>
          <w:color w:val="000000"/>
          <w:szCs w:val="24"/>
          <w:lang w:val="en-US" w:eastAsia="en-GB"/>
        </w:rPr>
        <w:tab/>
        <w:t>fixed multiband or multibracket appliance normally only payable where the active phase of treatment lasts 12 months:</w:t>
      </w:r>
    </w:p>
    <w:p w14:paraId="388243FC" w14:textId="64AFD4C3" w:rsidR="00A63D52"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Style w:val="TableGrid"/>
        <w:tblW w:w="9303" w:type="dxa"/>
        <w:tblLook w:val="04A0" w:firstRow="1" w:lastRow="0" w:firstColumn="1" w:lastColumn="0" w:noHBand="0" w:noVBand="1"/>
      </w:tblPr>
      <w:tblGrid>
        <w:gridCol w:w="803"/>
        <w:gridCol w:w="4219"/>
        <w:gridCol w:w="1831"/>
        <w:gridCol w:w="1206"/>
        <w:gridCol w:w="1244"/>
      </w:tblGrid>
      <w:tr w:rsidR="00D04E01" w:rsidRPr="00D04E01" w14:paraId="0E4E841A" w14:textId="77777777" w:rsidTr="00F04D2D">
        <w:tc>
          <w:tcPr>
            <w:tcW w:w="803" w:type="dxa"/>
            <w:tcBorders>
              <w:bottom w:val="single" w:sz="4" w:space="0" w:color="auto"/>
            </w:tcBorders>
          </w:tcPr>
          <w:p w14:paraId="52DBD506" w14:textId="3D3F02E2"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320</w:t>
            </w:r>
            <w:r>
              <w:rPr>
                <w:rFonts w:cs="Arial"/>
                <w:b/>
                <w:bCs/>
                <w:szCs w:val="24"/>
                <w:lang w:eastAsia="en-GB"/>
              </w:rPr>
              <w:t>5</w:t>
            </w:r>
          </w:p>
        </w:tc>
        <w:tc>
          <w:tcPr>
            <w:tcW w:w="4219" w:type="dxa"/>
            <w:tcBorders>
              <w:top w:val="nil"/>
              <w:bottom w:val="nil"/>
              <w:right w:val="nil"/>
            </w:tcBorders>
          </w:tcPr>
          <w:p w14:paraId="568827FC"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upper</w:t>
            </w:r>
          </w:p>
        </w:tc>
        <w:tc>
          <w:tcPr>
            <w:tcW w:w="1831" w:type="dxa"/>
            <w:tcBorders>
              <w:top w:val="nil"/>
              <w:left w:val="nil"/>
              <w:bottom w:val="nil"/>
              <w:right w:val="single" w:sz="4" w:space="0" w:color="auto"/>
            </w:tcBorders>
          </w:tcPr>
          <w:p w14:paraId="4072E276"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 xml:space="preserve">per appliance </w:t>
            </w:r>
          </w:p>
        </w:tc>
        <w:tc>
          <w:tcPr>
            <w:tcW w:w="1206" w:type="dxa"/>
            <w:tcBorders>
              <w:top w:val="single" w:sz="4" w:space="0" w:color="auto"/>
              <w:left w:val="single" w:sz="4" w:space="0" w:color="auto"/>
              <w:bottom w:val="single" w:sz="4" w:space="0" w:color="auto"/>
              <w:right w:val="single" w:sz="4" w:space="0" w:color="auto"/>
            </w:tcBorders>
          </w:tcPr>
          <w:p w14:paraId="1266A2A2" w14:textId="53972CED"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FD5DA1">
              <w:rPr>
                <w:rFonts w:cs="Arial"/>
                <w:b/>
                <w:bCs/>
                <w:szCs w:val="24"/>
                <w:lang w:eastAsia="en-GB"/>
              </w:rPr>
              <w:t>488.85</w:t>
            </w:r>
          </w:p>
        </w:tc>
        <w:tc>
          <w:tcPr>
            <w:tcW w:w="1244" w:type="dxa"/>
            <w:tcBorders>
              <w:top w:val="nil"/>
              <w:left w:val="single" w:sz="4" w:space="0" w:color="auto"/>
              <w:bottom w:val="nil"/>
              <w:right w:val="nil"/>
            </w:tcBorders>
          </w:tcPr>
          <w:p w14:paraId="0679EB8F" w14:textId="346A19C9"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FD5DA1">
              <w:rPr>
                <w:rFonts w:cs="Arial"/>
                <w:b/>
                <w:bCs/>
                <w:szCs w:val="24"/>
                <w:lang w:eastAsia="en-GB"/>
              </w:rPr>
              <w:t>391.08</w:t>
            </w:r>
            <w:r w:rsidRPr="00D04E01">
              <w:rPr>
                <w:rFonts w:cs="Arial"/>
                <w:b/>
                <w:bCs/>
                <w:szCs w:val="24"/>
                <w:lang w:eastAsia="en-GB"/>
              </w:rPr>
              <w:t>)</w:t>
            </w:r>
          </w:p>
        </w:tc>
      </w:tr>
      <w:tr w:rsidR="00D04E01" w:rsidRPr="00D04E01" w14:paraId="04088ADE" w14:textId="77777777" w:rsidTr="00F04D2D">
        <w:tc>
          <w:tcPr>
            <w:tcW w:w="803" w:type="dxa"/>
            <w:tcBorders>
              <w:bottom w:val="single" w:sz="4" w:space="0" w:color="auto"/>
            </w:tcBorders>
          </w:tcPr>
          <w:p w14:paraId="752E80EE" w14:textId="0168D1B2"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3206</w:t>
            </w:r>
          </w:p>
        </w:tc>
        <w:tc>
          <w:tcPr>
            <w:tcW w:w="4219" w:type="dxa"/>
            <w:tcBorders>
              <w:top w:val="nil"/>
              <w:bottom w:val="nil"/>
              <w:right w:val="nil"/>
            </w:tcBorders>
          </w:tcPr>
          <w:p w14:paraId="1415201A"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lower</w:t>
            </w:r>
          </w:p>
        </w:tc>
        <w:tc>
          <w:tcPr>
            <w:tcW w:w="1831" w:type="dxa"/>
            <w:tcBorders>
              <w:top w:val="nil"/>
              <w:left w:val="nil"/>
              <w:bottom w:val="nil"/>
              <w:right w:val="nil"/>
            </w:tcBorders>
          </w:tcPr>
          <w:p w14:paraId="097D3FD1"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06" w:type="dxa"/>
            <w:tcBorders>
              <w:top w:val="single" w:sz="4" w:space="0" w:color="auto"/>
              <w:left w:val="nil"/>
              <w:bottom w:val="nil"/>
              <w:right w:val="nil"/>
            </w:tcBorders>
          </w:tcPr>
          <w:p w14:paraId="2505FB83"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44" w:type="dxa"/>
            <w:tcBorders>
              <w:top w:val="nil"/>
              <w:left w:val="nil"/>
              <w:bottom w:val="nil"/>
              <w:right w:val="nil"/>
            </w:tcBorders>
          </w:tcPr>
          <w:p w14:paraId="718E881C"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r>
    </w:tbl>
    <w:p w14:paraId="3B9C2351" w14:textId="78EE70D8"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7003AA39" w14:textId="2B2D0390"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(4)</w:t>
      </w:r>
      <w:r w:rsidRPr="00D04E01">
        <w:rPr>
          <w:rFonts w:cs="Arial"/>
          <w:color w:val="000000"/>
          <w:szCs w:val="24"/>
          <w:lang w:val="en-US" w:eastAsia="en-GB"/>
        </w:rPr>
        <w:tab/>
        <w:t>functional appliance:</w:t>
      </w:r>
    </w:p>
    <w:p w14:paraId="57A637B4" w14:textId="288E80D1" w:rsidR="00A63D52"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p>
    <w:tbl>
      <w:tblPr>
        <w:tblStyle w:val="TableGrid"/>
        <w:tblW w:w="9303" w:type="dxa"/>
        <w:tblLook w:val="04A0" w:firstRow="1" w:lastRow="0" w:firstColumn="1" w:lastColumn="0" w:noHBand="0" w:noVBand="1"/>
      </w:tblPr>
      <w:tblGrid>
        <w:gridCol w:w="803"/>
        <w:gridCol w:w="4219"/>
        <w:gridCol w:w="1831"/>
        <w:gridCol w:w="1206"/>
        <w:gridCol w:w="1244"/>
      </w:tblGrid>
      <w:tr w:rsidR="00D04E01" w:rsidRPr="00D04E01" w14:paraId="72BFC453" w14:textId="77777777" w:rsidTr="00F04D2D">
        <w:tc>
          <w:tcPr>
            <w:tcW w:w="803" w:type="dxa"/>
            <w:tcBorders>
              <w:bottom w:val="single" w:sz="4" w:space="0" w:color="auto"/>
            </w:tcBorders>
          </w:tcPr>
          <w:p w14:paraId="770C3414" w14:textId="420C4262"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320</w:t>
            </w:r>
            <w:r>
              <w:rPr>
                <w:rFonts w:cs="Arial"/>
                <w:b/>
                <w:bCs/>
                <w:szCs w:val="24"/>
                <w:lang w:eastAsia="en-GB"/>
              </w:rPr>
              <w:t>7</w:t>
            </w:r>
          </w:p>
        </w:tc>
        <w:tc>
          <w:tcPr>
            <w:tcW w:w="4219" w:type="dxa"/>
            <w:tcBorders>
              <w:top w:val="nil"/>
              <w:bottom w:val="nil"/>
              <w:right w:val="nil"/>
            </w:tcBorders>
          </w:tcPr>
          <w:p w14:paraId="2A36DEAD" w14:textId="43465A85"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831" w:type="dxa"/>
            <w:tcBorders>
              <w:top w:val="nil"/>
              <w:left w:val="nil"/>
              <w:bottom w:val="nil"/>
              <w:right w:val="single" w:sz="4" w:space="0" w:color="auto"/>
            </w:tcBorders>
          </w:tcPr>
          <w:p w14:paraId="16094C9F"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 xml:space="preserve">per appliance </w:t>
            </w:r>
          </w:p>
        </w:tc>
        <w:tc>
          <w:tcPr>
            <w:tcW w:w="1206" w:type="dxa"/>
            <w:tcBorders>
              <w:top w:val="single" w:sz="4" w:space="0" w:color="auto"/>
              <w:left w:val="single" w:sz="4" w:space="0" w:color="auto"/>
              <w:bottom w:val="single" w:sz="4" w:space="0" w:color="auto"/>
              <w:right w:val="single" w:sz="4" w:space="0" w:color="auto"/>
            </w:tcBorders>
          </w:tcPr>
          <w:p w14:paraId="7DCD24F5" w14:textId="6BD66F14"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FD5DA1">
              <w:rPr>
                <w:rFonts w:cs="Arial"/>
                <w:b/>
                <w:bCs/>
                <w:szCs w:val="24"/>
                <w:lang w:eastAsia="en-GB"/>
              </w:rPr>
              <w:t>299.70</w:t>
            </w:r>
          </w:p>
        </w:tc>
        <w:tc>
          <w:tcPr>
            <w:tcW w:w="1244" w:type="dxa"/>
            <w:tcBorders>
              <w:top w:val="nil"/>
              <w:left w:val="single" w:sz="4" w:space="0" w:color="auto"/>
              <w:bottom w:val="nil"/>
              <w:right w:val="nil"/>
            </w:tcBorders>
          </w:tcPr>
          <w:p w14:paraId="420FC9DC" w14:textId="251CF394"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FD5DA1">
              <w:rPr>
                <w:rFonts w:cs="Arial"/>
                <w:b/>
                <w:bCs/>
                <w:szCs w:val="24"/>
                <w:lang w:eastAsia="en-GB"/>
              </w:rPr>
              <w:t>239.76</w:t>
            </w:r>
            <w:r w:rsidRPr="00D04E01">
              <w:rPr>
                <w:rFonts w:cs="Arial"/>
                <w:b/>
                <w:bCs/>
                <w:szCs w:val="24"/>
                <w:lang w:eastAsia="en-GB"/>
              </w:rPr>
              <w:t>)</w:t>
            </w:r>
          </w:p>
        </w:tc>
      </w:tr>
    </w:tbl>
    <w:p w14:paraId="2AC88A7C" w14:textId="6B37F6CB"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6A75898A" w14:textId="08EC45A1" w:rsidR="00A63D52"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(5)</w:t>
      </w:r>
      <w:r w:rsidRPr="00D04E01">
        <w:rPr>
          <w:rFonts w:cs="Arial"/>
          <w:color w:val="000000"/>
          <w:szCs w:val="24"/>
          <w:lang w:val="en-US" w:eastAsia="en-GB"/>
        </w:rPr>
        <w:tab/>
        <w:t>bite plane appliance:</w:t>
      </w:r>
    </w:p>
    <w:p w14:paraId="4C604F20" w14:textId="25C85312" w:rsidR="00D04E01" w:rsidRDefault="00D04E01"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p>
    <w:tbl>
      <w:tblPr>
        <w:tblStyle w:val="TableGrid"/>
        <w:tblW w:w="9303" w:type="dxa"/>
        <w:tblLook w:val="04A0" w:firstRow="1" w:lastRow="0" w:firstColumn="1" w:lastColumn="0" w:noHBand="0" w:noVBand="1"/>
      </w:tblPr>
      <w:tblGrid>
        <w:gridCol w:w="803"/>
        <w:gridCol w:w="4219"/>
        <w:gridCol w:w="1831"/>
        <w:gridCol w:w="1206"/>
        <w:gridCol w:w="1244"/>
      </w:tblGrid>
      <w:tr w:rsidR="00D04E01" w:rsidRPr="00D04E01" w14:paraId="2386FA14" w14:textId="77777777" w:rsidTr="00F04D2D">
        <w:tc>
          <w:tcPr>
            <w:tcW w:w="803" w:type="dxa"/>
            <w:tcBorders>
              <w:bottom w:val="single" w:sz="4" w:space="0" w:color="auto"/>
            </w:tcBorders>
          </w:tcPr>
          <w:p w14:paraId="504150BF" w14:textId="7E02FF3C"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32</w:t>
            </w:r>
            <w:r>
              <w:rPr>
                <w:rFonts w:cs="Arial"/>
                <w:b/>
                <w:bCs/>
                <w:szCs w:val="24"/>
                <w:lang w:eastAsia="en-GB"/>
              </w:rPr>
              <w:t>11</w:t>
            </w:r>
          </w:p>
        </w:tc>
        <w:tc>
          <w:tcPr>
            <w:tcW w:w="4219" w:type="dxa"/>
            <w:tcBorders>
              <w:top w:val="nil"/>
              <w:bottom w:val="nil"/>
              <w:right w:val="nil"/>
            </w:tcBorders>
          </w:tcPr>
          <w:p w14:paraId="74C385C7"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upper</w:t>
            </w:r>
          </w:p>
        </w:tc>
        <w:tc>
          <w:tcPr>
            <w:tcW w:w="1831" w:type="dxa"/>
            <w:tcBorders>
              <w:top w:val="nil"/>
              <w:left w:val="nil"/>
              <w:bottom w:val="nil"/>
              <w:right w:val="single" w:sz="4" w:space="0" w:color="auto"/>
            </w:tcBorders>
          </w:tcPr>
          <w:p w14:paraId="0BF00DB2"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 xml:space="preserve">per appliance </w:t>
            </w:r>
          </w:p>
        </w:tc>
        <w:tc>
          <w:tcPr>
            <w:tcW w:w="1206" w:type="dxa"/>
            <w:tcBorders>
              <w:top w:val="single" w:sz="4" w:space="0" w:color="auto"/>
              <w:left w:val="single" w:sz="4" w:space="0" w:color="auto"/>
              <w:bottom w:val="single" w:sz="4" w:space="0" w:color="auto"/>
              <w:right w:val="single" w:sz="4" w:space="0" w:color="auto"/>
            </w:tcBorders>
          </w:tcPr>
          <w:p w14:paraId="134A1672" w14:textId="5F979D93"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566A5E">
              <w:rPr>
                <w:rFonts w:cs="Arial"/>
                <w:b/>
                <w:bCs/>
                <w:szCs w:val="24"/>
                <w:lang w:eastAsia="en-GB"/>
              </w:rPr>
              <w:t>127.90</w:t>
            </w:r>
          </w:p>
        </w:tc>
        <w:tc>
          <w:tcPr>
            <w:tcW w:w="1244" w:type="dxa"/>
            <w:tcBorders>
              <w:top w:val="nil"/>
              <w:left w:val="single" w:sz="4" w:space="0" w:color="auto"/>
              <w:bottom w:val="nil"/>
              <w:right w:val="nil"/>
            </w:tcBorders>
          </w:tcPr>
          <w:p w14:paraId="1C4BD068" w14:textId="2D3195BC"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sidRPr="00D04E01">
              <w:rPr>
                <w:rFonts w:cs="Arial"/>
                <w:b/>
                <w:bCs/>
                <w:szCs w:val="24"/>
                <w:lang w:eastAsia="en-GB"/>
              </w:rPr>
              <w:t>(£</w:t>
            </w:r>
            <w:r w:rsidR="00566A5E">
              <w:rPr>
                <w:rFonts w:cs="Arial"/>
                <w:b/>
                <w:bCs/>
                <w:szCs w:val="24"/>
                <w:lang w:eastAsia="en-GB"/>
              </w:rPr>
              <w:t>102.32</w:t>
            </w:r>
            <w:r w:rsidRPr="00D04E01">
              <w:rPr>
                <w:rFonts w:cs="Arial"/>
                <w:b/>
                <w:bCs/>
                <w:szCs w:val="24"/>
                <w:lang w:eastAsia="en-GB"/>
              </w:rPr>
              <w:t>)</w:t>
            </w:r>
          </w:p>
        </w:tc>
      </w:tr>
      <w:tr w:rsidR="00D04E01" w:rsidRPr="00D04E01" w14:paraId="414EA358" w14:textId="77777777" w:rsidTr="00F04D2D">
        <w:tc>
          <w:tcPr>
            <w:tcW w:w="803" w:type="dxa"/>
            <w:tcBorders>
              <w:bottom w:val="single" w:sz="4" w:space="0" w:color="auto"/>
            </w:tcBorders>
          </w:tcPr>
          <w:p w14:paraId="0C349202" w14:textId="00A2AD5F"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3212</w:t>
            </w:r>
          </w:p>
        </w:tc>
        <w:tc>
          <w:tcPr>
            <w:tcW w:w="4219" w:type="dxa"/>
            <w:tcBorders>
              <w:top w:val="nil"/>
              <w:bottom w:val="nil"/>
              <w:right w:val="nil"/>
            </w:tcBorders>
          </w:tcPr>
          <w:p w14:paraId="57D207CE"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r>
              <w:rPr>
                <w:rFonts w:cs="Arial"/>
                <w:b/>
                <w:bCs/>
                <w:szCs w:val="24"/>
                <w:lang w:eastAsia="en-GB"/>
              </w:rPr>
              <w:t>lower</w:t>
            </w:r>
          </w:p>
        </w:tc>
        <w:tc>
          <w:tcPr>
            <w:tcW w:w="1831" w:type="dxa"/>
            <w:tcBorders>
              <w:top w:val="nil"/>
              <w:left w:val="nil"/>
              <w:bottom w:val="nil"/>
              <w:right w:val="nil"/>
            </w:tcBorders>
          </w:tcPr>
          <w:p w14:paraId="2F8242B4"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06" w:type="dxa"/>
            <w:tcBorders>
              <w:top w:val="single" w:sz="4" w:space="0" w:color="auto"/>
              <w:left w:val="nil"/>
              <w:bottom w:val="nil"/>
              <w:right w:val="nil"/>
            </w:tcBorders>
          </w:tcPr>
          <w:p w14:paraId="3345B734"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c>
          <w:tcPr>
            <w:tcW w:w="1244" w:type="dxa"/>
            <w:tcBorders>
              <w:top w:val="nil"/>
              <w:left w:val="nil"/>
              <w:bottom w:val="nil"/>
              <w:right w:val="nil"/>
            </w:tcBorders>
          </w:tcPr>
          <w:p w14:paraId="14920821" w14:textId="77777777" w:rsidR="00D04E01" w:rsidRPr="00D04E01" w:rsidRDefault="00D04E01" w:rsidP="00F04D2D">
            <w:pPr>
              <w:tabs>
                <w:tab w:val="left" w:pos="720"/>
                <w:tab w:val="left" w:pos="1440"/>
                <w:tab w:val="left" w:pos="2160"/>
                <w:tab w:val="left" w:pos="2880"/>
                <w:tab w:val="left" w:pos="4680"/>
                <w:tab w:val="left" w:pos="5400"/>
                <w:tab w:val="right" w:pos="9000"/>
              </w:tabs>
              <w:spacing w:line="240" w:lineRule="atLeast"/>
              <w:rPr>
                <w:rFonts w:cs="Arial"/>
                <w:b/>
                <w:bCs/>
                <w:szCs w:val="24"/>
                <w:lang w:eastAsia="en-GB"/>
              </w:rPr>
            </w:pPr>
          </w:p>
        </w:tc>
      </w:tr>
    </w:tbl>
    <w:p w14:paraId="474874D4" w14:textId="32E3A2F5"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41B6D4D6" w14:textId="747B2266"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Additional fee for extra-oral traction or anchorage reinforcement where necessary, normally only payable once per course of treatment:</w:t>
      </w:r>
    </w:p>
    <w:p w14:paraId="1E0FFE3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1134"/>
        <w:gridCol w:w="4968"/>
        <w:gridCol w:w="990"/>
        <w:gridCol w:w="1310"/>
      </w:tblGrid>
      <w:tr w:rsidR="00A63D52" w:rsidRPr="00D04E01" w14:paraId="0341DBEB" w14:textId="77777777" w:rsidTr="00D04E01">
        <w:tc>
          <w:tcPr>
            <w:tcW w:w="846" w:type="dxa"/>
            <w:tcBorders>
              <w:top w:val="single" w:sz="4" w:space="0" w:color="auto"/>
              <w:left w:val="single" w:sz="4" w:space="0" w:color="auto"/>
              <w:bottom w:val="single" w:sz="4" w:space="0" w:color="auto"/>
              <w:right w:val="single" w:sz="4" w:space="0" w:color="auto"/>
            </w:tcBorders>
          </w:tcPr>
          <w:p w14:paraId="66977F9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3221</w:t>
            </w:r>
          </w:p>
        </w:tc>
        <w:tc>
          <w:tcPr>
            <w:tcW w:w="1134" w:type="dxa"/>
          </w:tcPr>
          <w:p w14:paraId="5D06528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4968" w:type="dxa"/>
          </w:tcPr>
          <w:p w14:paraId="5699690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extra-oral traction</w:t>
            </w:r>
          </w:p>
        </w:tc>
        <w:tc>
          <w:tcPr>
            <w:tcW w:w="990" w:type="dxa"/>
            <w:tcBorders>
              <w:bottom w:val="single" w:sz="4" w:space="0" w:color="auto"/>
            </w:tcBorders>
          </w:tcPr>
          <w:p w14:paraId="565FE74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383924B4"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r w:rsidR="00A63D52" w:rsidRPr="00D04E01" w14:paraId="0A106416" w14:textId="77777777" w:rsidTr="00D04E01">
        <w:tc>
          <w:tcPr>
            <w:tcW w:w="846" w:type="dxa"/>
            <w:tcBorders>
              <w:top w:val="single" w:sz="4" w:space="0" w:color="auto"/>
              <w:left w:val="single" w:sz="4" w:space="0" w:color="auto"/>
              <w:bottom w:val="single" w:sz="4" w:space="0" w:color="auto"/>
              <w:right w:val="single" w:sz="4" w:space="0" w:color="auto"/>
            </w:tcBorders>
          </w:tcPr>
          <w:p w14:paraId="109E87A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3223</w:t>
            </w:r>
          </w:p>
        </w:tc>
        <w:tc>
          <w:tcPr>
            <w:tcW w:w="1134" w:type="dxa"/>
          </w:tcPr>
          <w:p w14:paraId="2CC633B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4968" w:type="dxa"/>
          </w:tcPr>
          <w:p w14:paraId="4ABAA02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per appliance</w:t>
            </w:r>
          </w:p>
        </w:tc>
        <w:tc>
          <w:tcPr>
            <w:tcW w:w="990" w:type="dxa"/>
            <w:tcBorders>
              <w:top w:val="single" w:sz="4" w:space="0" w:color="auto"/>
              <w:left w:val="single" w:sz="4" w:space="0" w:color="auto"/>
              <w:bottom w:val="single" w:sz="4" w:space="0" w:color="auto"/>
              <w:right w:val="single" w:sz="4" w:space="0" w:color="auto"/>
            </w:tcBorders>
          </w:tcPr>
          <w:p w14:paraId="749E4271" w14:textId="3AC7E7D9"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566A5E">
              <w:rPr>
                <w:rFonts w:cs="Arial"/>
                <w:b/>
                <w:color w:val="000000"/>
                <w:szCs w:val="24"/>
                <w:lang w:val="en-US" w:eastAsia="en-GB"/>
              </w:rPr>
              <w:t>71.20</w:t>
            </w:r>
          </w:p>
        </w:tc>
        <w:tc>
          <w:tcPr>
            <w:tcW w:w="1310" w:type="dxa"/>
          </w:tcPr>
          <w:p w14:paraId="7667E02F" w14:textId="00222ED4"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566A5E">
              <w:rPr>
                <w:rFonts w:cs="Arial"/>
                <w:b/>
                <w:color w:val="000000"/>
                <w:szCs w:val="24"/>
                <w:lang w:val="en-US" w:eastAsia="en-GB"/>
              </w:rPr>
              <w:t>56.96</w:t>
            </w:r>
            <w:r w:rsidRPr="00D04E01">
              <w:rPr>
                <w:rFonts w:cs="Arial"/>
                <w:b/>
                <w:color w:val="000000"/>
                <w:szCs w:val="24"/>
                <w:lang w:val="en-US" w:eastAsia="en-GB"/>
              </w:rPr>
              <w:t>)</w:t>
            </w:r>
          </w:p>
        </w:tc>
      </w:tr>
      <w:tr w:rsidR="00A63D52" w:rsidRPr="00D04E01" w14:paraId="5D5ED026" w14:textId="77777777" w:rsidTr="00D04E01">
        <w:tc>
          <w:tcPr>
            <w:tcW w:w="846" w:type="dxa"/>
            <w:tcBorders>
              <w:top w:val="single" w:sz="4" w:space="0" w:color="auto"/>
              <w:left w:val="single" w:sz="4" w:space="0" w:color="auto"/>
              <w:bottom w:val="single" w:sz="4" w:space="0" w:color="auto"/>
              <w:right w:val="single" w:sz="4" w:space="0" w:color="auto"/>
            </w:tcBorders>
          </w:tcPr>
          <w:p w14:paraId="31DC60F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3222</w:t>
            </w:r>
          </w:p>
        </w:tc>
        <w:tc>
          <w:tcPr>
            <w:tcW w:w="1134" w:type="dxa"/>
          </w:tcPr>
          <w:p w14:paraId="6E805CF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4968" w:type="dxa"/>
          </w:tcPr>
          <w:p w14:paraId="4D7C226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rigid anchorage reinforcement</w:t>
            </w:r>
          </w:p>
        </w:tc>
        <w:tc>
          <w:tcPr>
            <w:tcW w:w="990" w:type="dxa"/>
            <w:tcBorders>
              <w:top w:val="single" w:sz="4" w:space="0" w:color="auto"/>
              <w:bottom w:val="single" w:sz="4" w:space="0" w:color="auto"/>
            </w:tcBorders>
          </w:tcPr>
          <w:p w14:paraId="2E41018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0EE409F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r>
      <w:tr w:rsidR="00A63D52" w:rsidRPr="00D04E01" w14:paraId="06E45EC1" w14:textId="77777777" w:rsidTr="00D04E01">
        <w:tc>
          <w:tcPr>
            <w:tcW w:w="846" w:type="dxa"/>
            <w:tcBorders>
              <w:top w:val="single" w:sz="4" w:space="0" w:color="auto"/>
              <w:left w:val="single" w:sz="4" w:space="0" w:color="auto"/>
              <w:bottom w:val="single" w:sz="4" w:space="0" w:color="auto"/>
              <w:right w:val="single" w:sz="4" w:space="0" w:color="auto"/>
            </w:tcBorders>
          </w:tcPr>
          <w:p w14:paraId="19641AF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3224</w:t>
            </w:r>
          </w:p>
        </w:tc>
        <w:tc>
          <w:tcPr>
            <w:tcW w:w="1134" w:type="dxa"/>
          </w:tcPr>
          <w:p w14:paraId="306B7BC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4968" w:type="dxa"/>
          </w:tcPr>
          <w:p w14:paraId="2678596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per appliance</w:t>
            </w:r>
          </w:p>
        </w:tc>
        <w:tc>
          <w:tcPr>
            <w:tcW w:w="990" w:type="dxa"/>
            <w:tcBorders>
              <w:top w:val="single" w:sz="4" w:space="0" w:color="auto"/>
              <w:left w:val="single" w:sz="4" w:space="0" w:color="auto"/>
              <w:bottom w:val="single" w:sz="4" w:space="0" w:color="auto"/>
              <w:right w:val="single" w:sz="4" w:space="0" w:color="auto"/>
            </w:tcBorders>
          </w:tcPr>
          <w:p w14:paraId="720ADBFF" w14:textId="32A9F76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566A5E">
              <w:rPr>
                <w:rFonts w:cs="Arial"/>
                <w:b/>
                <w:color w:val="000000"/>
                <w:szCs w:val="24"/>
                <w:lang w:val="en-US" w:eastAsia="en-GB"/>
              </w:rPr>
              <w:t>71.20</w:t>
            </w:r>
          </w:p>
        </w:tc>
        <w:tc>
          <w:tcPr>
            <w:tcW w:w="1310" w:type="dxa"/>
          </w:tcPr>
          <w:p w14:paraId="25A6B116" w14:textId="184F425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566A5E">
              <w:rPr>
                <w:rFonts w:cs="Arial"/>
                <w:b/>
                <w:color w:val="000000"/>
                <w:szCs w:val="24"/>
                <w:lang w:val="en-US" w:eastAsia="en-GB"/>
              </w:rPr>
              <w:t>56.96</w:t>
            </w:r>
            <w:r w:rsidRPr="00D04E01">
              <w:rPr>
                <w:rFonts w:cs="Arial"/>
                <w:b/>
                <w:color w:val="000000"/>
                <w:szCs w:val="24"/>
                <w:lang w:val="en-US" w:eastAsia="en-GB"/>
              </w:rPr>
              <w:t>)</w:t>
            </w:r>
          </w:p>
        </w:tc>
      </w:tr>
    </w:tbl>
    <w:p w14:paraId="0213C9B7"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p>
    <w:p w14:paraId="16D41612" w14:textId="77777777" w:rsidR="00195C5B" w:rsidRDefault="00195C5B"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jc w:val="both"/>
        <w:rPr>
          <w:rFonts w:cs="Arial"/>
          <w:color w:val="000000"/>
          <w:szCs w:val="24"/>
          <w:lang w:val="en-US" w:eastAsia="en-GB"/>
        </w:rPr>
      </w:pPr>
    </w:p>
    <w:p w14:paraId="4C2E1C6A" w14:textId="0060A62F"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jc w:val="both"/>
        <w:rPr>
          <w:rFonts w:cs="Arial"/>
          <w:color w:val="000000"/>
          <w:szCs w:val="24"/>
          <w:lang w:val="en-US" w:eastAsia="en-GB"/>
        </w:rPr>
      </w:pPr>
      <w:r w:rsidRPr="00D04E01">
        <w:rPr>
          <w:rFonts w:cs="Arial"/>
          <w:color w:val="000000"/>
          <w:szCs w:val="24"/>
          <w:lang w:val="en-US" w:eastAsia="en-GB"/>
        </w:rPr>
        <w:t>32(b)</w:t>
      </w:r>
      <w:r w:rsidRPr="00D04E01">
        <w:rPr>
          <w:rFonts w:cs="Arial"/>
          <w:color w:val="000000"/>
          <w:szCs w:val="24"/>
          <w:lang w:val="en-US" w:eastAsia="en-GB"/>
        </w:rPr>
        <w:tab/>
        <w:t>Retention, normally to last for a minimum period of 12 months:</w:t>
      </w:r>
    </w:p>
    <w:p w14:paraId="2004EB6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77C861B4" w14:textId="3CDFCE44" w:rsidR="00A63D52"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(1)</w:t>
      </w:r>
      <w:r w:rsidRPr="00D04E01">
        <w:rPr>
          <w:rFonts w:cs="Arial"/>
          <w:color w:val="000000"/>
          <w:szCs w:val="24"/>
          <w:lang w:val="en-US" w:eastAsia="en-GB"/>
        </w:rPr>
        <w:tab/>
        <w:t xml:space="preserve">supervision of retention for a period of not less than five complete </w:t>
      </w:r>
      <w:r w:rsidRPr="00D04E01">
        <w:rPr>
          <w:rFonts w:cs="Arial"/>
          <w:color w:val="000000"/>
          <w:szCs w:val="24"/>
          <w:lang w:val="en-US" w:eastAsia="en-GB"/>
        </w:rPr>
        <w:lastRenderedPageBreak/>
        <w:t>calendar months to include at least 2 visits per course of treatment:</w:t>
      </w:r>
    </w:p>
    <w:p w14:paraId="70F8E45C" w14:textId="335B164C" w:rsidR="00B320E9" w:rsidRDefault="00B320E9"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W w:w="9356" w:type="dxa"/>
        <w:tblLayout w:type="fixed"/>
        <w:tblLook w:val="0000" w:firstRow="0" w:lastRow="0" w:firstColumn="0" w:lastColumn="0" w:noHBand="0" w:noVBand="0"/>
      </w:tblPr>
      <w:tblGrid>
        <w:gridCol w:w="748"/>
        <w:gridCol w:w="637"/>
        <w:gridCol w:w="5499"/>
        <w:gridCol w:w="1147"/>
        <w:gridCol w:w="1325"/>
      </w:tblGrid>
      <w:tr w:rsidR="00B320E9" w:rsidRPr="00D04E01" w14:paraId="4E6EA3DB" w14:textId="77777777" w:rsidTr="00073724">
        <w:tc>
          <w:tcPr>
            <w:tcW w:w="738" w:type="dxa"/>
          </w:tcPr>
          <w:p w14:paraId="36CB3D84" w14:textId="77777777" w:rsidR="00B320E9" w:rsidRPr="00D04E01" w:rsidRDefault="00B320E9"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p>
        </w:tc>
        <w:tc>
          <w:tcPr>
            <w:tcW w:w="630" w:type="dxa"/>
          </w:tcPr>
          <w:p w14:paraId="2E03CBB1" w14:textId="77777777" w:rsidR="00B320E9" w:rsidRPr="00D04E01" w:rsidRDefault="00B320E9"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c>
        <w:tc>
          <w:tcPr>
            <w:tcW w:w="5436" w:type="dxa"/>
            <w:tcBorders>
              <w:left w:val="nil"/>
            </w:tcBorders>
          </w:tcPr>
          <w:p w14:paraId="62AA1DDD" w14:textId="77777777" w:rsidR="00B320E9" w:rsidRPr="00D04E01" w:rsidRDefault="00B320E9"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c>
          <w:tcPr>
            <w:tcW w:w="1134" w:type="dxa"/>
          </w:tcPr>
          <w:p w14:paraId="33489BF3" w14:textId="77777777" w:rsidR="00B320E9" w:rsidRPr="00D04E01" w:rsidRDefault="00B320E9"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Dentist's Fee</w:t>
            </w:r>
          </w:p>
        </w:tc>
        <w:tc>
          <w:tcPr>
            <w:tcW w:w="1310" w:type="dxa"/>
          </w:tcPr>
          <w:p w14:paraId="03938C01" w14:textId="77777777" w:rsidR="00B320E9" w:rsidRPr="00D04E01" w:rsidRDefault="00B320E9"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Patient's Charge</w:t>
            </w:r>
          </w:p>
        </w:tc>
      </w:tr>
    </w:tbl>
    <w:p w14:paraId="5D591D9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522"/>
        <w:gridCol w:w="5580"/>
        <w:gridCol w:w="990"/>
        <w:gridCol w:w="1310"/>
      </w:tblGrid>
      <w:tr w:rsidR="00A63D52" w:rsidRPr="00D04E01" w14:paraId="76306C7B" w14:textId="77777777" w:rsidTr="00D04E01">
        <w:tc>
          <w:tcPr>
            <w:tcW w:w="846" w:type="dxa"/>
            <w:tcBorders>
              <w:top w:val="single" w:sz="4" w:space="0" w:color="auto"/>
              <w:left w:val="single" w:sz="4" w:space="0" w:color="auto"/>
              <w:bottom w:val="single" w:sz="4" w:space="0" w:color="auto"/>
              <w:right w:val="single" w:sz="4" w:space="0" w:color="auto"/>
            </w:tcBorders>
          </w:tcPr>
          <w:p w14:paraId="3ED0222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3231</w:t>
            </w:r>
          </w:p>
        </w:tc>
        <w:tc>
          <w:tcPr>
            <w:tcW w:w="522" w:type="dxa"/>
          </w:tcPr>
          <w:p w14:paraId="51BB5A9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580" w:type="dxa"/>
          </w:tcPr>
          <w:p w14:paraId="1B8FD2BD"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course of treatment </w:t>
            </w:r>
          </w:p>
        </w:tc>
        <w:tc>
          <w:tcPr>
            <w:tcW w:w="990" w:type="dxa"/>
            <w:tcBorders>
              <w:top w:val="single" w:sz="4" w:space="0" w:color="auto"/>
              <w:left w:val="single" w:sz="4" w:space="0" w:color="auto"/>
              <w:bottom w:val="single" w:sz="4" w:space="0" w:color="auto"/>
              <w:right w:val="single" w:sz="4" w:space="0" w:color="auto"/>
            </w:tcBorders>
          </w:tcPr>
          <w:p w14:paraId="77945BBF" w14:textId="739D6BE5"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A4678C">
              <w:rPr>
                <w:rFonts w:cs="Arial"/>
                <w:b/>
                <w:color w:val="000000"/>
                <w:szCs w:val="24"/>
                <w:lang w:val="en-US" w:eastAsia="en-GB"/>
              </w:rPr>
              <w:t>44.10</w:t>
            </w:r>
          </w:p>
        </w:tc>
        <w:tc>
          <w:tcPr>
            <w:tcW w:w="1310" w:type="dxa"/>
          </w:tcPr>
          <w:p w14:paraId="1190AC58" w14:textId="05B030E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A4678C">
              <w:rPr>
                <w:rFonts w:cs="Arial"/>
                <w:b/>
                <w:color w:val="000000"/>
                <w:szCs w:val="24"/>
                <w:lang w:val="en-US" w:eastAsia="en-GB"/>
              </w:rPr>
              <w:t>35.28</w:t>
            </w:r>
            <w:r w:rsidRPr="00D04E01">
              <w:rPr>
                <w:rFonts w:cs="Arial"/>
                <w:b/>
                <w:color w:val="000000"/>
                <w:szCs w:val="24"/>
                <w:lang w:val="en-US" w:eastAsia="en-GB"/>
              </w:rPr>
              <w:t>)</w:t>
            </w:r>
          </w:p>
        </w:tc>
      </w:tr>
    </w:tbl>
    <w:p w14:paraId="3ABE9395"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CA8496D" w14:textId="77777777" w:rsidR="00D729D2" w:rsidRDefault="00D729D2" w:rsidP="00D729D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C30A05C" w14:textId="68B78E48" w:rsidR="00A63D52" w:rsidRPr="00D04E01" w:rsidRDefault="00A63D52" w:rsidP="009748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Additional fee for each further period of supervision of not less than two complete calendar months, normally subject to a maximum of two such periods to include at least one visit per additional period:</w:t>
      </w:r>
    </w:p>
    <w:p w14:paraId="3084AC1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W w:w="9248" w:type="dxa"/>
        <w:tblInd w:w="103" w:type="dxa"/>
        <w:tblLayout w:type="fixed"/>
        <w:tblLook w:val="0000" w:firstRow="0" w:lastRow="0" w:firstColumn="0" w:lastColumn="0" w:noHBand="0" w:noVBand="0"/>
      </w:tblPr>
      <w:tblGrid>
        <w:gridCol w:w="885"/>
        <w:gridCol w:w="483"/>
        <w:gridCol w:w="5470"/>
        <w:gridCol w:w="1100"/>
        <w:gridCol w:w="1310"/>
      </w:tblGrid>
      <w:tr w:rsidR="00A63D52" w:rsidRPr="00D04E01" w14:paraId="189C5385" w14:textId="77777777" w:rsidTr="00C15DA0">
        <w:tc>
          <w:tcPr>
            <w:tcW w:w="885" w:type="dxa"/>
            <w:tcBorders>
              <w:top w:val="single" w:sz="4" w:space="0" w:color="auto"/>
              <w:left w:val="single" w:sz="4" w:space="0" w:color="auto"/>
              <w:bottom w:val="single" w:sz="4" w:space="0" w:color="auto"/>
              <w:right w:val="single" w:sz="4" w:space="0" w:color="auto"/>
            </w:tcBorders>
          </w:tcPr>
          <w:p w14:paraId="0FAD058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3232</w:t>
            </w:r>
          </w:p>
        </w:tc>
        <w:tc>
          <w:tcPr>
            <w:tcW w:w="483" w:type="dxa"/>
          </w:tcPr>
          <w:p w14:paraId="7BBA23E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470" w:type="dxa"/>
          </w:tcPr>
          <w:p w14:paraId="2F00F5B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per additional period</w:t>
            </w:r>
          </w:p>
        </w:tc>
        <w:tc>
          <w:tcPr>
            <w:tcW w:w="1100" w:type="dxa"/>
            <w:tcBorders>
              <w:top w:val="single" w:sz="4" w:space="0" w:color="auto"/>
              <w:left w:val="single" w:sz="4" w:space="0" w:color="auto"/>
              <w:bottom w:val="single" w:sz="4" w:space="0" w:color="auto"/>
              <w:right w:val="single" w:sz="4" w:space="0" w:color="auto"/>
            </w:tcBorders>
          </w:tcPr>
          <w:p w14:paraId="52DE62F0" w14:textId="67912163"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A4678C">
              <w:rPr>
                <w:rFonts w:cs="Arial"/>
                <w:b/>
                <w:color w:val="000000"/>
                <w:szCs w:val="24"/>
                <w:lang w:val="en-US" w:eastAsia="en-GB"/>
              </w:rPr>
              <w:t>22.15</w:t>
            </w:r>
          </w:p>
        </w:tc>
        <w:tc>
          <w:tcPr>
            <w:tcW w:w="1310" w:type="dxa"/>
          </w:tcPr>
          <w:p w14:paraId="388670A6" w14:textId="5EE9861E"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A4678C">
              <w:rPr>
                <w:rFonts w:cs="Arial"/>
                <w:b/>
                <w:color w:val="000000"/>
                <w:szCs w:val="24"/>
                <w:lang w:val="en-US" w:eastAsia="en-GB"/>
              </w:rPr>
              <w:t>17.72</w:t>
            </w:r>
            <w:r w:rsidRPr="00D04E01">
              <w:rPr>
                <w:rFonts w:cs="Arial"/>
                <w:b/>
                <w:color w:val="000000"/>
                <w:szCs w:val="24"/>
                <w:lang w:val="en-US" w:eastAsia="en-GB"/>
              </w:rPr>
              <w:t>)</w:t>
            </w:r>
          </w:p>
        </w:tc>
      </w:tr>
    </w:tbl>
    <w:p w14:paraId="403CC62C"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768B49F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jc w:val="both"/>
        <w:rPr>
          <w:rFonts w:cs="Arial"/>
          <w:color w:val="000000"/>
          <w:szCs w:val="24"/>
          <w:lang w:val="en-US" w:eastAsia="en-GB"/>
        </w:rPr>
      </w:pPr>
      <w:r w:rsidRPr="00D04E01">
        <w:rPr>
          <w:rFonts w:cs="Arial"/>
          <w:color w:val="000000"/>
          <w:szCs w:val="24"/>
          <w:lang w:val="en-US" w:eastAsia="en-GB"/>
        </w:rPr>
        <w:t>(2)</w:t>
      </w:r>
      <w:r w:rsidRPr="00D04E01">
        <w:rPr>
          <w:rFonts w:cs="Arial"/>
          <w:color w:val="000000"/>
          <w:szCs w:val="24"/>
          <w:lang w:val="en-US" w:eastAsia="en-GB"/>
        </w:rPr>
        <w:tab/>
        <w:t>retention appliance, normally only 1 removable or 1 fixed retainer per arch and only provided after active appliance treatment.  Fee per appliance:</w:t>
      </w:r>
    </w:p>
    <w:p w14:paraId="58A0991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1062"/>
        <w:gridCol w:w="5040"/>
        <w:gridCol w:w="990"/>
        <w:gridCol w:w="1310"/>
      </w:tblGrid>
      <w:tr w:rsidR="00A63D52" w:rsidRPr="00D04E01" w14:paraId="3D5C6EFB" w14:textId="77777777" w:rsidTr="00D04E01">
        <w:tc>
          <w:tcPr>
            <w:tcW w:w="846" w:type="dxa"/>
            <w:tcBorders>
              <w:top w:val="single" w:sz="4" w:space="0" w:color="auto"/>
              <w:left w:val="single" w:sz="4" w:space="0" w:color="auto"/>
              <w:bottom w:val="single" w:sz="4" w:space="0" w:color="auto"/>
              <w:right w:val="single" w:sz="4" w:space="0" w:color="auto"/>
            </w:tcBorders>
          </w:tcPr>
          <w:p w14:paraId="241DC89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3233</w:t>
            </w:r>
          </w:p>
        </w:tc>
        <w:tc>
          <w:tcPr>
            <w:tcW w:w="1062" w:type="dxa"/>
          </w:tcPr>
          <w:p w14:paraId="25A6374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5040" w:type="dxa"/>
          </w:tcPr>
          <w:p w14:paraId="74A29AF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 (i) removable retainer in acrylic resin</w:t>
            </w:r>
          </w:p>
        </w:tc>
        <w:tc>
          <w:tcPr>
            <w:tcW w:w="990" w:type="dxa"/>
            <w:tcBorders>
              <w:top w:val="single" w:sz="4" w:space="0" w:color="auto"/>
              <w:left w:val="single" w:sz="4" w:space="0" w:color="auto"/>
              <w:bottom w:val="single" w:sz="4" w:space="0" w:color="auto"/>
              <w:right w:val="single" w:sz="4" w:space="0" w:color="auto"/>
            </w:tcBorders>
          </w:tcPr>
          <w:p w14:paraId="1D20EF12" w14:textId="3B90CDF2"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4A09B0">
              <w:rPr>
                <w:rFonts w:cs="Arial"/>
                <w:b/>
                <w:color w:val="000000"/>
                <w:szCs w:val="24"/>
                <w:lang w:val="en-US" w:eastAsia="en-GB"/>
              </w:rPr>
              <w:t>86.20</w:t>
            </w:r>
          </w:p>
        </w:tc>
        <w:tc>
          <w:tcPr>
            <w:tcW w:w="1310" w:type="dxa"/>
          </w:tcPr>
          <w:p w14:paraId="1380557E" w14:textId="7798DA06"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4A09B0">
              <w:rPr>
                <w:rFonts w:cs="Arial"/>
                <w:b/>
                <w:color w:val="000000"/>
                <w:szCs w:val="24"/>
                <w:lang w:val="en-US" w:eastAsia="en-GB"/>
              </w:rPr>
              <w:t>68.96</w:t>
            </w:r>
            <w:r w:rsidRPr="00D04E01">
              <w:rPr>
                <w:rFonts w:cs="Arial"/>
                <w:b/>
                <w:color w:val="000000"/>
                <w:szCs w:val="24"/>
                <w:lang w:val="en-US" w:eastAsia="en-GB"/>
              </w:rPr>
              <w:t>)</w:t>
            </w:r>
          </w:p>
        </w:tc>
      </w:tr>
      <w:tr w:rsidR="00A63D52" w:rsidRPr="00D04E01" w14:paraId="049B0F47" w14:textId="77777777" w:rsidTr="00D04E01">
        <w:tc>
          <w:tcPr>
            <w:tcW w:w="846" w:type="dxa"/>
            <w:tcBorders>
              <w:top w:val="single" w:sz="4" w:space="0" w:color="auto"/>
              <w:left w:val="single" w:sz="4" w:space="0" w:color="auto"/>
              <w:bottom w:val="single" w:sz="4" w:space="0" w:color="auto"/>
              <w:right w:val="single" w:sz="4" w:space="0" w:color="auto"/>
            </w:tcBorders>
          </w:tcPr>
          <w:p w14:paraId="1E1A737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3234</w:t>
            </w:r>
          </w:p>
        </w:tc>
        <w:tc>
          <w:tcPr>
            <w:tcW w:w="1062" w:type="dxa"/>
          </w:tcPr>
          <w:p w14:paraId="77CC85B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5040" w:type="dxa"/>
          </w:tcPr>
          <w:p w14:paraId="7C33272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c>
          <w:tcPr>
            <w:tcW w:w="990" w:type="dxa"/>
            <w:tcBorders>
              <w:top w:val="single" w:sz="4" w:space="0" w:color="auto"/>
              <w:bottom w:val="single" w:sz="4" w:space="0" w:color="auto"/>
            </w:tcBorders>
          </w:tcPr>
          <w:p w14:paraId="5172FE3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438FF44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r>
      <w:tr w:rsidR="00A63D52" w:rsidRPr="00D04E01" w14:paraId="709B0B39" w14:textId="77777777" w:rsidTr="00D04E01">
        <w:tc>
          <w:tcPr>
            <w:tcW w:w="846" w:type="dxa"/>
            <w:tcBorders>
              <w:top w:val="single" w:sz="4" w:space="0" w:color="auto"/>
              <w:left w:val="single" w:sz="4" w:space="0" w:color="auto"/>
              <w:bottom w:val="single" w:sz="4" w:space="0" w:color="auto"/>
              <w:right w:val="single" w:sz="4" w:space="0" w:color="auto"/>
            </w:tcBorders>
          </w:tcPr>
          <w:p w14:paraId="4BA5D53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3235</w:t>
            </w:r>
          </w:p>
        </w:tc>
        <w:tc>
          <w:tcPr>
            <w:tcW w:w="1062" w:type="dxa"/>
          </w:tcPr>
          <w:p w14:paraId="33F137D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5040" w:type="dxa"/>
          </w:tcPr>
          <w:p w14:paraId="47F8B21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eastAsia="en-GB"/>
              </w:rPr>
            </w:pPr>
            <w:r w:rsidRPr="00D04E01">
              <w:rPr>
                <w:rFonts w:cs="Arial"/>
                <w:b/>
                <w:color w:val="000000"/>
                <w:szCs w:val="24"/>
                <w:lang w:eastAsia="en-GB"/>
              </w:rPr>
              <w:t>(ii) fixed or bonded retainer</w:t>
            </w:r>
          </w:p>
        </w:tc>
        <w:tc>
          <w:tcPr>
            <w:tcW w:w="990" w:type="dxa"/>
            <w:tcBorders>
              <w:top w:val="single" w:sz="4" w:space="0" w:color="auto"/>
              <w:left w:val="single" w:sz="4" w:space="0" w:color="auto"/>
              <w:bottom w:val="single" w:sz="4" w:space="0" w:color="auto"/>
              <w:right w:val="single" w:sz="4" w:space="0" w:color="auto"/>
            </w:tcBorders>
          </w:tcPr>
          <w:p w14:paraId="2AD4D48E" w14:textId="708482F0"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4A09B0">
              <w:rPr>
                <w:rFonts w:cs="Arial"/>
                <w:b/>
                <w:color w:val="000000"/>
                <w:szCs w:val="24"/>
                <w:lang w:val="en-US" w:eastAsia="en-GB"/>
              </w:rPr>
              <w:t>98.10</w:t>
            </w:r>
          </w:p>
        </w:tc>
        <w:tc>
          <w:tcPr>
            <w:tcW w:w="1310" w:type="dxa"/>
          </w:tcPr>
          <w:p w14:paraId="41EB07E7" w14:textId="0A05255A"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eastAsia="en-GB"/>
              </w:rPr>
              <w:t>(£</w:t>
            </w:r>
            <w:r w:rsidR="004A09B0">
              <w:rPr>
                <w:rFonts w:cs="Arial"/>
                <w:b/>
                <w:color w:val="000000"/>
                <w:szCs w:val="24"/>
                <w:lang w:eastAsia="en-GB"/>
              </w:rPr>
              <w:t>78.48</w:t>
            </w:r>
            <w:r w:rsidRPr="00D04E01">
              <w:rPr>
                <w:rFonts w:cs="Arial"/>
                <w:b/>
                <w:color w:val="000000"/>
                <w:szCs w:val="24"/>
                <w:lang w:eastAsia="en-GB"/>
              </w:rPr>
              <w:t>)</w:t>
            </w:r>
          </w:p>
        </w:tc>
      </w:tr>
      <w:tr w:rsidR="00A63D52" w:rsidRPr="00D04E01" w14:paraId="7ECA75E1" w14:textId="77777777" w:rsidTr="00D04E01">
        <w:tc>
          <w:tcPr>
            <w:tcW w:w="846" w:type="dxa"/>
            <w:tcBorders>
              <w:top w:val="single" w:sz="4" w:space="0" w:color="auto"/>
              <w:left w:val="single" w:sz="4" w:space="0" w:color="auto"/>
              <w:bottom w:val="single" w:sz="4" w:space="0" w:color="auto"/>
              <w:right w:val="single" w:sz="4" w:space="0" w:color="auto"/>
            </w:tcBorders>
          </w:tcPr>
          <w:p w14:paraId="070A6F8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3236</w:t>
            </w:r>
          </w:p>
        </w:tc>
        <w:tc>
          <w:tcPr>
            <w:tcW w:w="1062" w:type="dxa"/>
          </w:tcPr>
          <w:p w14:paraId="3665AEE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5040" w:type="dxa"/>
          </w:tcPr>
          <w:p w14:paraId="75F4202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c>
          <w:tcPr>
            <w:tcW w:w="990" w:type="dxa"/>
            <w:tcBorders>
              <w:top w:val="single" w:sz="4" w:space="0" w:color="auto"/>
              <w:bottom w:val="single" w:sz="4" w:space="0" w:color="auto"/>
            </w:tcBorders>
          </w:tcPr>
          <w:p w14:paraId="318317A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0D2FD35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r>
      <w:tr w:rsidR="00A63D52" w:rsidRPr="00D04E01" w14:paraId="25DC8AA6" w14:textId="77777777" w:rsidTr="00D04E01">
        <w:tc>
          <w:tcPr>
            <w:tcW w:w="846" w:type="dxa"/>
            <w:tcBorders>
              <w:top w:val="single" w:sz="4" w:space="0" w:color="auto"/>
              <w:left w:val="single" w:sz="4" w:space="0" w:color="auto"/>
              <w:bottom w:val="single" w:sz="4" w:space="0" w:color="auto"/>
              <w:right w:val="single" w:sz="4" w:space="0" w:color="auto"/>
            </w:tcBorders>
          </w:tcPr>
          <w:p w14:paraId="3819466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3237</w:t>
            </w:r>
          </w:p>
        </w:tc>
        <w:tc>
          <w:tcPr>
            <w:tcW w:w="1062" w:type="dxa"/>
          </w:tcPr>
          <w:p w14:paraId="3CAFB00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5040" w:type="dxa"/>
          </w:tcPr>
          <w:p w14:paraId="3B00834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(iii) removable pressure formed retainer </w:t>
            </w:r>
          </w:p>
        </w:tc>
        <w:tc>
          <w:tcPr>
            <w:tcW w:w="990" w:type="dxa"/>
            <w:tcBorders>
              <w:top w:val="single" w:sz="4" w:space="0" w:color="auto"/>
              <w:left w:val="single" w:sz="4" w:space="0" w:color="auto"/>
              <w:bottom w:val="single" w:sz="4" w:space="0" w:color="auto"/>
              <w:right w:val="single" w:sz="4" w:space="0" w:color="auto"/>
            </w:tcBorders>
          </w:tcPr>
          <w:p w14:paraId="1DB96EB3" w14:textId="7A0F5E3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1517D5">
              <w:rPr>
                <w:rFonts w:cs="Arial"/>
                <w:b/>
                <w:color w:val="000000"/>
                <w:szCs w:val="24"/>
                <w:lang w:val="en-US" w:eastAsia="en-GB"/>
              </w:rPr>
              <w:t>69.85</w:t>
            </w:r>
          </w:p>
        </w:tc>
        <w:tc>
          <w:tcPr>
            <w:tcW w:w="1310" w:type="dxa"/>
          </w:tcPr>
          <w:p w14:paraId="6DD88112" w14:textId="6B7F143F"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1517D5">
              <w:rPr>
                <w:rFonts w:cs="Arial"/>
                <w:b/>
                <w:color w:val="000000"/>
                <w:szCs w:val="24"/>
                <w:lang w:val="en-US" w:eastAsia="en-GB"/>
              </w:rPr>
              <w:t>55.88</w:t>
            </w:r>
            <w:r w:rsidRPr="00D04E01">
              <w:rPr>
                <w:rFonts w:cs="Arial"/>
                <w:b/>
                <w:color w:val="000000"/>
                <w:szCs w:val="24"/>
                <w:lang w:val="en-US" w:eastAsia="en-GB"/>
              </w:rPr>
              <w:t>)</w:t>
            </w:r>
          </w:p>
        </w:tc>
      </w:tr>
      <w:tr w:rsidR="00A63D52" w:rsidRPr="00D04E01" w14:paraId="3FC0AA34" w14:textId="77777777" w:rsidTr="00D04E01">
        <w:tc>
          <w:tcPr>
            <w:tcW w:w="846" w:type="dxa"/>
            <w:tcBorders>
              <w:top w:val="single" w:sz="4" w:space="0" w:color="auto"/>
              <w:left w:val="single" w:sz="4" w:space="0" w:color="auto"/>
              <w:bottom w:val="single" w:sz="4" w:space="0" w:color="auto"/>
              <w:right w:val="single" w:sz="4" w:space="0" w:color="auto"/>
            </w:tcBorders>
          </w:tcPr>
          <w:p w14:paraId="18BFC69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3238</w:t>
            </w:r>
          </w:p>
        </w:tc>
        <w:tc>
          <w:tcPr>
            <w:tcW w:w="1062" w:type="dxa"/>
          </w:tcPr>
          <w:p w14:paraId="10316E5D"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5040" w:type="dxa"/>
          </w:tcPr>
          <w:p w14:paraId="5363966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c>
          <w:tcPr>
            <w:tcW w:w="990" w:type="dxa"/>
            <w:tcBorders>
              <w:top w:val="single" w:sz="4" w:space="0" w:color="auto"/>
            </w:tcBorders>
          </w:tcPr>
          <w:p w14:paraId="2E8E35ED"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20B7A1A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bl>
    <w:p w14:paraId="5D4E6B60"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247A1D9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32(c)</w:t>
      </w:r>
      <w:r w:rsidRPr="00D04E01">
        <w:rPr>
          <w:rFonts w:cs="Arial"/>
          <w:color w:val="000000"/>
          <w:szCs w:val="24"/>
          <w:lang w:val="en-US" w:eastAsia="en-GB"/>
        </w:rPr>
        <w:tab/>
        <w:t>Repairs to orthodontic appliances:</w:t>
      </w:r>
    </w:p>
    <w:p w14:paraId="7BCDE9E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jc w:val="both"/>
        <w:rPr>
          <w:rFonts w:cs="Arial"/>
          <w:color w:val="000000"/>
          <w:szCs w:val="24"/>
          <w:lang w:val="en-US" w:eastAsia="en-GB"/>
        </w:rPr>
      </w:pPr>
    </w:p>
    <w:p w14:paraId="2593C1D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(1)</w:t>
      </w:r>
      <w:r w:rsidRPr="00D04E01">
        <w:rPr>
          <w:rFonts w:cs="Arial"/>
          <w:color w:val="000000"/>
          <w:szCs w:val="24"/>
          <w:lang w:val="en-US" w:eastAsia="en-GB"/>
        </w:rPr>
        <w:tab/>
        <w:t>repairing cracks or fractures in the acrylic of a removable appliance:</w:t>
      </w:r>
    </w:p>
    <w:p w14:paraId="307F936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1062"/>
        <w:gridCol w:w="5040"/>
        <w:gridCol w:w="990"/>
        <w:gridCol w:w="1310"/>
      </w:tblGrid>
      <w:tr w:rsidR="00A63D52" w:rsidRPr="00D04E01" w14:paraId="2DEFFD3A" w14:textId="77777777" w:rsidTr="00D04E01">
        <w:tc>
          <w:tcPr>
            <w:tcW w:w="846" w:type="dxa"/>
            <w:tcBorders>
              <w:top w:val="single" w:sz="4" w:space="0" w:color="auto"/>
              <w:left w:val="single" w:sz="4" w:space="0" w:color="auto"/>
              <w:bottom w:val="single" w:sz="4" w:space="0" w:color="auto"/>
              <w:right w:val="single" w:sz="4" w:space="0" w:color="auto"/>
            </w:tcBorders>
          </w:tcPr>
          <w:p w14:paraId="2946581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3241</w:t>
            </w:r>
          </w:p>
        </w:tc>
        <w:tc>
          <w:tcPr>
            <w:tcW w:w="1062" w:type="dxa"/>
          </w:tcPr>
          <w:p w14:paraId="0AAD5DD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5040" w:type="dxa"/>
          </w:tcPr>
          <w:p w14:paraId="37F6D16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c>
          <w:tcPr>
            <w:tcW w:w="990" w:type="dxa"/>
            <w:tcBorders>
              <w:bottom w:val="single" w:sz="4" w:space="0" w:color="auto"/>
            </w:tcBorders>
          </w:tcPr>
          <w:p w14:paraId="12CB7E3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23B6914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r w:rsidR="00A63D52" w:rsidRPr="00D04E01" w14:paraId="314244AB" w14:textId="77777777" w:rsidTr="00D04E01">
        <w:tc>
          <w:tcPr>
            <w:tcW w:w="846" w:type="dxa"/>
            <w:tcBorders>
              <w:top w:val="single" w:sz="4" w:space="0" w:color="auto"/>
              <w:left w:val="single" w:sz="4" w:space="0" w:color="auto"/>
              <w:bottom w:val="single" w:sz="4" w:space="0" w:color="auto"/>
              <w:right w:val="single" w:sz="4" w:space="0" w:color="auto"/>
            </w:tcBorders>
          </w:tcPr>
          <w:p w14:paraId="6AD268E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3247</w:t>
            </w:r>
          </w:p>
        </w:tc>
        <w:tc>
          <w:tcPr>
            <w:tcW w:w="1062" w:type="dxa"/>
          </w:tcPr>
          <w:p w14:paraId="250EF654"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5040" w:type="dxa"/>
          </w:tcPr>
          <w:p w14:paraId="4A0CC5F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per appliance</w:t>
            </w:r>
          </w:p>
        </w:tc>
        <w:tc>
          <w:tcPr>
            <w:tcW w:w="990" w:type="dxa"/>
            <w:tcBorders>
              <w:top w:val="single" w:sz="4" w:space="0" w:color="auto"/>
              <w:left w:val="single" w:sz="4" w:space="0" w:color="auto"/>
              <w:bottom w:val="single" w:sz="4" w:space="0" w:color="auto"/>
              <w:right w:val="single" w:sz="4" w:space="0" w:color="auto"/>
            </w:tcBorders>
          </w:tcPr>
          <w:p w14:paraId="67135936" w14:textId="6FFB1C36"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1517D5">
              <w:rPr>
                <w:rFonts w:cs="Arial"/>
                <w:b/>
                <w:color w:val="000000"/>
                <w:szCs w:val="24"/>
                <w:lang w:val="en-US" w:eastAsia="en-GB"/>
              </w:rPr>
              <w:t>36.25</w:t>
            </w:r>
          </w:p>
        </w:tc>
        <w:tc>
          <w:tcPr>
            <w:tcW w:w="1310" w:type="dxa"/>
          </w:tcPr>
          <w:p w14:paraId="6C526D9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(£0.00)</w:t>
            </w:r>
          </w:p>
        </w:tc>
      </w:tr>
    </w:tbl>
    <w:p w14:paraId="56512AAA"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02DE8DB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(2)</w:t>
      </w:r>
      <w:r w:rsidRPr="00D04E01">
        <w:rPr>
          <w:rFonts w:cs="Arial"/>
          <w:color w:val="000000"/>
          <w:szCs w:val="24"/>
          <w:lang w:val="en-US" w:eastAsia="en-GB"/>
        </w:rPr>
        <w:tab/>
        <w:t xml:space="preserve">refixing a metal component or providing and fixing a replacement metal component on a removable appliance only.  Fee per appliance: </w:t>
      </w:r>
    </w:p>
    <w:p w14:paraId="2EF00DD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1062"/>
        <w:gridCol w:w="5040"/>
        <w:gridCol w:w="990"/>
        <w:gridCol w:w="1310"/>
      </w:tblGrid>
      <w:tr w:rsidR="00A63D52" w:rsidRPr="00D04E01" w14:paraId="3D510350" w14:textId="77777777" w:rsidTr="00D04E01">
        <w:tc>
          <w:tcPr>
            <w:tcW w:w="846" w:type="dxa"/>
            <w:tcBorders>
              <w:top w:val="single" w:sz="4" w:space="0" w:color="auto"/>
              <w:left w:val="single" w:sz="4" w:space="0" w:color="auto"/>
              <w:bottom w:val="single" w:sz="4" w:space="0" w:color="auto"/>
              <w:right w:val="single" w:sz="4" w:space="0" w:color="auto"/>
            </w:tcBorders>
          </w:tcPr>
          <w:p w14:paraId="4A4F887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3242</w:t>
            </w:r>
          </w:p>
        </w:tc>
        <w:tc>
          <w:tcPr>
            <w:tcW w:w="1062" w:type="dxa"/>
          </w:tcPr>
          <w:p w14:paraId="6833E14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5040" w:type="dxa"/>
          </w:tcPr>
          <w:p w14:paraId="2957222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one repair</w:t>
            </w:r>
          </w:p>
        </w:tc>
        <w:tc>
          <w:tcPr>
            <w:tcW w:w="990" w:type="dxa"/>
            <w:tcBorders>
              <w:top w:val="single" w:sz="4" w:space="0" w:color="auto"/>
              <w:left w:val="single" w:sz="4" w:space="0" w:color="auto"/>
              <w:bottom w:val="single" w:sz="4" w:space="0" w:color="auto"/>
              <w:right w:val="single" w:sz="4" w:space="0" w:color="auto"/>
            </w:tcBorders>
          </w:tcPr>
          <w:p w14:paraId="0EC65AE9" w14:textId="1B5B750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3334EA">
              <w:rPr>
                <w:rFonts w:cs="Arial"/>
                <w:b/>
                <w:color w:val="000000"/>
                <w:szCs w:val="24"/>
                <w:lang w:val="en-US" w:eastAsia="en-GB"/>
              </w:rPr>
              <w:t>44.10</w:t>
            </w:r>
          </w:p>
        </w:tc>
        <w:tc>
          <w:tcPr>
            <w:tcW w:w="1310" w:type="dxa"/>
          </w:tcPr>
          <w:p w14:paraId="6A9A523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(£0.00)</w:t>
            </w:r>
          </w:p>
        </w:tc>
      </w:tr>
      <w:tr w:rsidR="00A63D52" w:rsidRPr="00D04E01" w14:paraId="738EFA89" w14:textId="77777777" w:rsidTr="00D04E01">
        <w:tc>
          <w:tcPr>
            <w:tcW w:w="846" w:type="dxa"/>
            <w:tcBorders>
              <w:top w:val="single" w:sz="4" w:space="0" w:color="auto"/>
              <w:left w:val="single" w:sz="4" w:space="0" w:color="auto"/>
              <w:bottom w:val="single" w:sz="4" w:space="0" w:color="auto"/>
              <w:right w:val="single" w:sz="4" w:space="0" w:color="auto"/>
            </w:tcBorders>
          </w:tcPr>
          <w:p w14:paraId="67F8ED2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3248</w:t>
            </w:r>
          </w:p>
        </w:tc>
        <w:tc>
          <w:tcPr>
            <w:tcW w:w="1062" w:type="dxa"/>
          </w:tcPr>
          <w:p w14:paraId="53AEC9E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5040" w:type="dxa"/>
          </w:tcPr>
          <w:p w14:paraId="7383BF5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each additional repair</w:t>
            </w:r>
          </w:p>
        </w:tc>
        <w:tc>
          <w:tcPr>
            <w:tcW w:w="990" w:type="dxa"/>
            <w:tcBorders>
              <w:top w:val="single" w:sz="4" w:space="0" w:color="auto"/>
              <w:left w:val="single" w:sz="4" w:space="0" w:color="auto"/>
              <w:bottom w:val="single" w:sz="4" w:space="0" w:color="auto"/>
              <w:right w:val="single" w:sz="4" w:space="0" w:color="auto"/>
            </w:tcBorders>
          </w:tcPr>
          <w:p w14:paraId="20503716" w14:textId="2DDDD07D"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3334EA">
              <w:rPr>
                <w:rFonts w:cs="Arial"/>
                <w:b/>
                <w:color w:val="000000"/>
                <w:szCs w:val="24"/>
                <w:lang w:val="en-US" w:eastAsia="en-GB"/>
              </w:rPr>
              <w:t>11.40</w:t>
            </w:r>
          </w:p>
        </w:tc>
        <w:tc>
          <w:tcPr>
            <w:tcW w:w="1310" w:type="dxa"/>
          </w:tcPr>
          <w:p w14:paraId="405E0FB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(£0.00)</w:t>
            </w:r>
          </w:p>
        </w:tc>
      </w:tr>
    </w:tbl>
    <w:p w14:paraId="4F2E460A"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D41D99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(3)</w:t>
      </w:r>
      <w:r w:rsidRPr="00D04E01">
        <w:rPr>
          <w:rFonts w:cs="Arial"/>
          <w:color w:val="000000"/>
          <w:szCs w:val="24"/>
          <w:lang w:val="en-US" w:eastAsia="en-GB"/>
        </w:rPr>
        <w:tab/>
        <w:t>repairing a removable functional appliance:</w:t>
      </w:r>
    </w:p>
    <w:p w14:paraId="2245DF5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522"/>
        <w:gridCol w:w="5580"/>
        <w:gridCol w:w="990"/>
        <w:gridCol w:w="1310"/>
      </w:tblGrid>
      <w:tr w:rsidR="00A63D52" w:rsidRPr="00D04E01" w14:paraId="45CDF921" w14:textId="77777777" w:rsidTr="00D04E01">
        <w:tc>
          <w:tcPr>
            <w:tcW w:w="846" w:type="dxa"/>
            <w:tcBorders>
              <w:top w:val="single" w:sz="4" w:space="0" w:color="auto"/>
              <w:left w:val="single" w:sz="4" w:space="0" w:color="auto"/>
              <w:bottom w:val="single" w:sz="4" w:space="0" w:color="auto"/>
              <w:right w:val="single" w:sz="4" w:space="0" w:color="auto"/>
            </w:tcBorders>
          </w:tcPr>
          <w:p w14:paraId="6D95996A" w14:textId="77777777" w:rsidR="00A63D52" w:rsidRPr="00D04E01" w:rsidRDefault="00A63D52" w:rsidP="00A63D52">
            <w:pPr>
              <w:widowControl w:val="0"/>
              <w:pBdr>
                <w:right w:val="single" w:sz="4" w:space="4" w:color="auto"/>
              </w:pBdr>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3230</w:t>
            </w:r>
          </w:p>
        </w:tc>
        <w:tc>
          <w:tcPr>
            <w:tcW w:w="522" w:type="dxa"/>
          </w:tcPr>
          <w:p w14:paraId="1F2B7A0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580" w:type="dxa"/>
          </w:tcPr>
          <w:p w14:paraId="61F56EEE" w14:textId="77777777" w:rsidR="00A63D52" w:rsidRPr="00D04E01" w:rsidRDefault="00A63D52" w:rsidP="00A63D52">
            <w:pPr>
              <w:widowControl w:val="0"/>
              <w:pBdr>
                <w:right w:val="single" w:sz="4" w:space="4" w:color="auto"/>
              </w:pBdr>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appliance </w:t>
            </w:r>
          </w:p>
        </w:tc>
        <w:tc>
          <w:tcPr>
            <w:tcW w:w="990" w:type="dxa"/>
            <w:tcBorders>
              <w:top w:val="single" w:sz="4" w:space="0" w:color="auto"/>
              <w:left w:val="single" w:sz="4" w:space="0" w:color="auto"/>
              <w:bottom w:val="single" w:sz="4" w:space="0" w:color="auto"/>
              <w:right w:val="single" w:sz="4" w:space="0" w:color="auto"/>
            </w:tcBorders>
          </w:tcPr>
          <w:p w14:paraId="1FAD7B20" w14:textId="706DAED3" w:rsidR="00A63D52" w:rsidRPr="00D04E01" w:rsidRDefault="00A63D52" w:rsidP="00A63D52">
            <w:pPr>
              <w:widowControl w:val="0"/>
              <w:pBdr>
                <w:right w:val="single" w:sz="4" w:space="4" w:color="auto"/>
              </w:pBdr>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3334EA">
              <w:rPr>
                <w:rFonts w:cs="Arial"/>
                <w:b/>
                <w:color w:val="000000"/>
                <w:szCs w:val="24"/>
                <w:lang w:val="en-US" w:eastAsia="en-GB"/>
              </w:rPr>
              <w:t>56.25</w:t>
            </w:r>
          </w:p>
        </w:tc>
        <w:tc>
          <w:tcPr>
            <w:tcW w:w="1310" w:type="dxa"/>
          </w:tcPr>
          <w:p w14:paraId="5D594C3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(£0.00)</w:t>
            </w:r>
          </w:p>
        </w:tc>
      </w:tr>
    </w:tbl>
    <w:p w14:paraId="09DB3957"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A33639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(4)</w:t>
      </w:r>
      <w:r w:rsidRPr="00D04E01">
        <w:rPr>
          <w:rFonts w:cs="Arial"/>
          <w:color w:val="000000"/>
          <w:szCs w:val="24"/>
          <w:lang w:val="en-US" w:eastAsia="en-GB"/>
        </w:rPr>
        <w:tab/>
        <w:t>repairing a fixed appliance involving the replacing of two or more brackets, bands, archwires or auxiliaries or any combination thereof in one arch:</w:t>
      </w:r>
    </w:p>
    <w:p w14:paraId="09096F31" w14:textId="77777777" w:rsidR="00005CED" w:rsidRPr="00D04E01" w:rsidRDefault="00005CED" w:rsidP="004F667D">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0" w:type="auto"/>
        <w:tblLayout w:type="fixed"/>
        <w:tblLook w:val="0000" w:firstRow="0" w:lastRow="0" w:firstColumn="0" w:lastColumn="0" w:noHBand="0" w:noVBand="0"/>
      </w:tblPr>
      <w:tblGrid>
        <w:gridCol w:w="846"/>
        <w:gridCol w:w="992"/>
        <w:gridCol w:w="7059"/>
      </w:tblGrid>
      <w:tr w:rsidR="00A63D52" w:rsidRPr="00D04E01" w14:paraId="50F18D81" w14:textId="77777777" w:rsidTr="00442C17">
        <w:tc>
          <w:tcPr>
            <w:tcW w:w="846" w:type="dxa"/>
            <w:tcBorders>
              <w:top w:val="single" w:sz="4" w:space="0" w:color="auto"/>
              <w:left w:val="single" w:sz="4" w:space="0" w:color="auto"/>
              <w:bottom w:val="single" w:sz="4" w:space="0" w:color="auto"/>
              <w:right w:val="single" w:sz="4" w:space="0" w:color="auto"/>
            </w:tcBorders>
          </w:tcPr>
          <w:p w14:paraId="6707CB7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3239</w:t>
            </w:r>
          </w:p>
        </w:tc>
        <w:tc>
          <w:tcPr>
            <w:tcW w:w="992" w:type="dxa"/>
          </w:tcPr>
          <w:p w14:paraId="311566E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7059" w:type="dxa"/>
          </w:tcPr>
          <w:p w14:paraId="1D1886A1" w14:textId="1C2696DF"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r w:rsidR="0092134C" w:rsidRPr="00D04E01" w14:paraId="78EFD253" w14:textId="77777777" w:rsidTr="00073724">
        <w:tc>
          <w:tcPr>
            <w:tcW w:w="846" w:type="dxa"/>
            <w:tcBorders>
              <w:top w:val="single" w:sz="4" w:space="0" w:color="auto"/>
              <w:left w:val="single" w:sz="4" w:space="0" w:color="auto"/>
              <w:bottom w:val="single" w:sz="4" w:space="0" w:color="auto"/>
              <w:right w:val="single" w:sz="4" w:space="0" w:color="auto"/>
            </w:tcBorders>
          </w:tcPr>
          <w:p w14:paraId="58703F1D" w14:textId="2465F3E4" w:rsidR="0092134C" w:rsidRPr="00D04E01" w:rsidRDefault="0092134C" w:rsidP="00073724">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w:t>
            </w:r>
            <w:r>
              <w:rPr>
                <w:rFonts w:cs="Arial"/>
                <w:b/>
                <w:color w:val="000000"/>
                <w:szCs w:val="24"/>
                <w:lang w:val="en-US" w:eastAsia="en-GB"/>
              </w:rPr>
              <w:t>40</w:t>
            </w:r>
          </w:p>
        </w:tc>
        <w:tc>
          <w:tcPr>
            <w:tcW w:w="992" w:type="dxa"/>
          </w:tcPr>
          <w:p w14:paraId="653218BE" w14:textId="72A9B8A5" w:rsidR="0092134C" w:rsidRPr="00D04E01" w:rsidRDefault="0092134C" w:rsidP="00073724">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Pr>
                <w:rFonts w:cs="Arial"/>
                <w:b/>
                <w:color w:val="000000"/>
                <w:szCs w:val="24"/>
                <w:lang w:val="en-US" w:eastAsia="en-GB"/>
              </w:rPr>
              <w:t>lower</w:t>
            </w:r>
          </w:p>
        </w:tc>
        <w:tc>
          <w:tcPr>
            <w:tcW w:w="7059" w:type="dxa"/>
          </w:tcPr>
          <w:p w14:paraId="4DEC2FBA" w14:textId="77777777" w:rsidR="0092134C" w:rsidRPr="00D04E01" w:rsidRDefault="0092134C" w:rsidP="00073724">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such fee as the Board may determine</w:t>
            </w:r>
            <w:r>
              <w:rPr>
                <w:rFonts w:cs="Arial"/>
                <w:b/>
                <w:color w:val="000000"/>
                <w:szCs w:val="24"/>
                <w:lang w:val="en-US" w:eastAsia="en-GB"/>
              </w:rPr>
              <w:t xml:space="preserve"> – no patient charge</w:t>
            </w:r>
          </w:p>
        </w:tc>
      </w:tr>
    </w:tbl>
    <w:p w14:paraId="42C8EA44"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0D00128" w14:textId="3FB460B4" w:rsidR="00A63D52"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lastRenderedPageBreak/>
        <w:t>Additional fee where an impression technique is necessary in connection with repairs under item 32(c)(1), 32(c)(2) or 32(c)(3) above.  A second additional fee shall only be payable when necessary in connection with the repair of a removable functional appliance:</w:t>
      </w:r>
    </w:p>
    <w:p w14:paraId="05EEBAF4" w14:textId="4D241691" w:rsidR="00C15DA0" w:rsidRDefault="00C15DA0"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p>
    <w:tbl>
      <w:tblPr>
        <w:tblW w:w="9356" w:type="dxa"/>
        <w:tblLayout w:type="fixed"/>
        <w:tblLook w:val="0000" w:firstRow="0" w:lastRow="0" w:firstColumn="0" w:lastColumn="0" w:noHBand="0" w:noVBand="0"/>
      </w:tblPr>
      <w:tblGrid>
        <w:gridCol w:w="748"/>
        <w:gridCol w:w="98"/>
        <w:gridCol w:w="539"/>
        <w:gridCol w:w="433"/>
        <w:gridCol w:w="5066"/>
        <w:gridCol w:w="64"/>
        <w:gridCol w:w="990"/>
        <w:gridCol w:w="93"/>
        <w:gridCol w:w="1217"/>
        <w:gridCol w:w="108"/>
      </w:tblGrid>
      <w:tr w:rsidR="00C15DA0" w:rsidRPr="00D04E01" w14:paraId="0D8AF186" w14:textId="77777777" w:rsidTr="00C15DA0">
        <w:tc>
          <w:tcPr>
            <w:tcW w:w="748" w:type="dxa"/>
          </w:tcPr>
          <w:p w14:paraId="508FA1CE" w14:textId="77777777" w:rsidR="00C15DA0" w:rsidRPr="00D04E01" w:rsidRDefault="00C15DA0"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p>
        </w:tc>
        <w:tc>
          <w:tcPr>
            <w:tcW w:w="637" w:type="dxa"/>
            <w:gridSpan w:val="2"/>
          </w:tcPr>
          <w:p w14:paraId="313F4436" w14:textId="77777777" w:rsidR="00C15DA0" w:rsidRPr="00D04E01" w:rsidRDefault="00C15DA0"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c>
        <w:tc>
          <w:tcPr>
            <w:tcW w:w="5499" w:type="dxa"/>
            <w:gridSpan w:val="2"/>
            <w:tcBorders>
              <w:left w:val="nil"/>
            </w:tcBorders>
          </w:tcPr>
          <w:p w14:paraId="6328A66E" w14:textId="77777777" w:rsidR="00C15DA0" w:rsidRPr="00D04E01" w:rsidRDefault="00C15DA0"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right"/>
              <w:rPr>
                <w:rFonts w:cs="Arial"/>
                <w:color w:val="000000"/>
                <w:szCs w:val="24"/>
                <w:lang w:val="en-US" w:eastAsia="en-GB"/>
              </w:rPr>
            </w:pPr>
          </w:p>
        </w:tc>
        <w:tc>
          <w:tcPr>
            <w:tcW w:w="1147" w:type="dxa"/>
            <w:gridSpan w:val="3"/>
          </w:tcPr>
          <w:p w14:paraId="2985A97F" w14:textId="77777777" w:rsidR="00C15DA0" w:rsidRPr="00D04E01" w:rsidRDefault="00C15DA0"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Dentist's Fee</w:t>
            </w:r>
          </w:p>
        </w:tc>
        <w:tc>
          <w:tcPr>
            <w:tcW w:w="1325" w:type="dxa"/>
            <w:gridSpan w:val="2"/>
          </w:tcPr>
          <w:p w14:paraId="07C43752" w14:textId="77777777" w:rsidR="00C15DA0" w:rsidRPr="00D04E01" w:rsidRDefault="00C15DA0"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Patient's Charge</w:t>
            </w:r>
          </w:p>
        </w:tc>
      </w:tr>
      <w:tr w:rsidR="00A63D52" w:rsidRPr="00D04E01" w14:paraId="06116D80" w14:textId="77777777" w:rsidTr="00C15DA0">
        <w:trPr>
          <w:gridAfter w:val="1"/>
          <w:wAfter w:w="103" w:type="dxa"/>
        </w:trPr>
        <w:tc>
          <w:tcPr>
            <w:tcW w:w="846" w:type="dxa"/>
            <w:gridSpan w:val="2"/>
            <w:tcBorders>
              <w:top w:val="single" w:sz="4" w:space="0" w:color="auto"/>
              <w:left w:val="single" w:sz="4" w:space="0" w:color="auto"/>
              <w:bottom w:val="single" w:sz="4" w:space="0" w:color="auto"/>
              <w:right w:val="single" w:sz="4" w:space="0" w:color="auto"/>
            </w:tcBorders>
          </w:tcPr>
          <w:p w14:paraId="5B5725A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3245</w:t>
            </w:r>
          </w:p>
        </w:tc>
        <w:tc>
          <w:tcPr>
            <w:tcW w:w="972" w:type="dxa"/>
            <w:gridSpan w:val="2"/>
          </w:tcPr>
          <w:p w14:paraId="394B737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w:t>
            </w:r>
          </w:p>
        </w:tc>
        <w:tc>
          <w:tcPr>
            <w:tcW w:w="5130" w:type="dxa"/>
            <w:gridSpan w:val="2"/>
          </w:tcPr>
          <w:p w14:paraId="1E9A991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p>
        </w:tc>
        <w:tc>
          <w:tcPr>
            <w:tcW w:w="990" w:type="dxa"/>
            <w:tcBorders>
              <w:bottom w:val="single" w:sz="4" w:space="0" w:color="auto"/>
            </w:tcBorders>
          </w:tcPr>
          <w:p w14:paraId="2BEFEBE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gridSpan w:val="2"/>
            <w:tcBorders>
              <w:left w:val="nil"/>
            </w:tcBorders>
          </w:tcPr>
          <w:p w14:paraId="2E3A1A5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r w:rsidR="00A63D52" w:rsidRPr="00D04E01" w14:paraId="6A2FF208" w14:textId="77777777" w:rsidTr="00C15DA0">
        <w:trPr>
          <w:gridAfter w:val="1"/>
          <w:wAfter w:w="103" w:type="dxa"/>
        </w:trPr>
        <w:tc>
          <w:tcPr>
            <w:tcW w:w="846" w:type="dxa"/>
            <w:gridSpan w:val="2"/>
            <w:tcBorders>
              <w:top w:val="single" w:sz="4" w:space="0" w:color="auto"/>
              <w:left w:val="single" w:sz="4" w:space="0" w:color="auto"/>
              <w:bottom w:val="single" w:sz="4" w:space="0" w:color="auto"/>
              <w:right w:val="single" w:sz="4" w:space="0" w:color="auto"/>
            </w:tcBorders>
          </w:tcPr>
          <w:p w14:paraId="65A27E9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3246</w:t>
            </w:r>
          </w:p>
        </w:tc>
        <w:tc>
          <w:tcPr>
            <w:tcW w:w="972" w:type="dxa"/>
            <w:gridSpan w:val="2"/>
          </w:tcPr>
          <w:p w14:paraId="25DE944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w:t>
            </w:r>
          </w:p>
        </w:tc>
        <w:tc>
          <w:tcPr>
            <w:tcW w:w="5130" w:type="dxa"/>
            <w:gridSpan w:val="2"/>
          </w:tcPr>
          <w:p w14:paraId="66EB87E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per impression</w:t>
            </w:r>
          </w:p>
        </w:tc>
        <w:tc>
          <w:tcPr>
            <w:tcW w:w="990" w:type="dxa"/>
            <w:tcBorders>
              <w:top w:val="single" w:sz="4" w:space="0" w:color="auto"/>
              <w:left w:val="single" w:sz="4" w:space="0" w:color="auto"/>
              <w:bottom w:val="single" w:sz="4" w:space="0" w:color="auto"/>
              <w:right w:val="single" w:sz="4" w:space="0" w:color="auto"/>
            </w:tcBorders>
          </w:tcPr>
          <w:p w14:paraId="74C9FC36" w14:textId="5BCF449B"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AC0ADB">
              <w:rPr>
                <w:rFonts w:cs="Arial"/>
                <w:b/>
                <w:color w:val="000000"/>
                <w:szCs w:val="24"/>
                <w:lang w:val="en-US" w:eastAsia="en-GB"/>
              </w:rPr>
              <w:t>10.95</w:t>
            </w:r>
          </w:p>
        </w:tc>
        <w:tc>
          <w:tcPr>
            <w:tcW w:w="1310" w:type="dxa"/>
            <w:gridSpan w:val="2"/>
          </w:tcPr>
          <w:p w14:paraId="03DDAC84"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(£0.00)</w:t>
            </w:r>
          </w:p>
        </w:tc>
      </w:tr>
    </w:tbl>
    <w:p w14:paraId="4C6511F2"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5C6E401D" w14:textId="1D97AAC9" w:rsidR="00A63D52" w:rsidRPr="00D04E01" w:rsidRDefault="00A63D52" w:rsidP="00D04E0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32(d)</w:t>
      </w:r>
      <w:r w:rsidRPr="00D04E01">
        <w:rPr>
          <w:rFonts w:cs="Arial"/>
          <w:color w:val="000000"/>
          <w:szCs w:val="24"/>
          <w:lang w:val="en-US" w:eastAsia="en-GB"/>
        </w:rPr>
        <w:tab/>
        <w:t>Additions to or inclusions in orthodontic appliances of an artificial tooth to replace a missing natural tooth:</w:t>
      </w:r>
    </w:p>
    <w:p w14:paraId="0C9E722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58DFEF0"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(1)</w:t>
      </w:r>
      <w:r w:rsidRPr="00D04E01">
        <w:rPr>
          <w:rFonts w:cs="Arial"/>
          <w:color w:val="000000"/>
          <w:szCs w:val="24"/>
          <w:lang w:val="en-US" w:eastAsia="en-GB"/>
        </w:rPr>
        <w:tab/>
        <w:t>addition or inclusion of an artificial tooth (including any associated gum) to a fixed appliance or fixed retainer:</w:t>
      </w:r>
    </w:p>
    <w:p w14:paraId="2379FC94"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p>
    <w:tbl>
      <w:tblPr>
        <w:tblW w:w="9248" w:type="dxa"/>
        <w:tblInd w:w="103" w:type="dxa"/>
        <w:tblLayout w:type="fixed"/>
        <w:tblLook w:val="0000" w:firstRow="0" w:lastRow="0" w:firstColumn="0" w:lastColumn="0" w:noHBand="0" w:noVBand="0"/>
      </w:tblPr>
      <w:tblGrid>
        <w:gridCol w:w="885"/>
        <w:gridCol w:w="1417"/>
        <w:gridCol w:w="4536"/>
        <w:gridCol w:w="1100"/>
        <w:gridCol w:w="1310"/>
      </w:tblGrid>
      <w:tr w:rsidR="00A63D52" w:rsidRPr="00D04E01" w14:paraId="079579E5" w14:textId="77777777" w:rsidTr="00580DC4">
        <w:tc>
          <w:tcPr>
            <w:tcW w:w="885" w:type="dxa"/>
            <w:tcBorders>
              <w:top w:val="single" w:sz="4" w:space="0" w:color="auto"/>
              <w:left w:val="single" w:sz="4" w:space="0" w:color="auto"/>
              <w:bottom w:val="single" w:sz="4" w:space="0" w:color="auto"/>
              <w:right w:val="single" w:sz="4" w:space="0" w:color="auto"/>
            </w:tcBorders>
          </w:tcPr>
          <w:p w14:paraId="11F1C82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3261</w:t>
            </w:r>
          </w:p>
        </w:tc>
        <w:tc>
          <w:tcPr>
            <w:tcW w:w="1417" w:type="dxa"/>
          </w:tcPr>
          <w:p w14:paraId="0397493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 [TS]</w:t>
            </w:r>
          </w:p>
        </w:tc>
        <w:tc>
          <w:tcPr>
            <w:tcW w:w="4536" w:type="dxa"/>
          </w:tcPr>
          <w:p w14:paraId="5DDFC74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first tooth</w:t>
            </w:r>
          </w:p>
        </w:tc>
        <w:tc>
          <w:tcPr>
            <w:tcW w:w="1100" w:type="dxa"/>
            <w:tcBorders>
              <w:top w:val="single" w:sz="4" w:space="0" w:color="auto"/>
              <w:left w:val="single" w:sz="4" w:space="0" w:color="auto"/>
              <w:bottom w:val="single" w:sz="4" w:space="0" w:color="auto"/>
              <w:right w:val="single" w:sz="4" w:space="0" w:color="auto"/>
            </w:tcBorders>
          </w:tcPr>
          <w:p w14:paraId="6CECA68A" w14:textId="481641F3"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AC0ADB">
              <w:rPr>
                <w:rFonts w:cs="Arial"/>
                <w:b/>
                <w:color w:val="000000"/>
                <w:szCs w:val="24"/>
                <w:lang w:val="en-US" w:eastAsia="en-GB"/>
              </w:rPr>
              <w:t>18.95</w:t>
            </w:r>
          </w:p>
        </w:tc>
        <w:tc>
          <w:tcPr>
            <w:tcW w:w="1310" w:type="dxa"/>
          </w:tcPr>
          <w:p w14:paraId="4DBDDB5E" w14:textId="0F08DE1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AC0ADB">
              <w:rPr>
                <w:rFonts w:cs="Arial"/>
                <w:b/>
                <w:color w:val="000000"/>
                <w:szCs w:val="24"/>
                <w:lang w:val="en-US" w:eastAsia="en-GB"/>
              </w:rPr>
              <w:t>15.16</w:t>
            </w:r>
            <w:r w:rsidRPr="00D04E01">
              <w:rPr>
                <w:rFonts w:cs="Arial"/>
                <w:b/>
                <w:color w:val="000000"/>
                <w:szCs w:val="24"/>
                <w:lang w:val="en-US" w:eastAsia="en-GB"/>
              </w:rPr>
              <w:t>)</w:t>
            </w:r>
          </w:p>
        </w:tc>
      </w:tr>
      <w:tr w:rsidR="00A63D52" w:rsidRPr="00D04E01" w14:paraId="448AD452" w14:textId="77777777" w:rsidTr="00580DC4">
        <w:tc>
          <w:tcPr>
            <w:tcW w:w="885" w:type="dxa"/>
            <w:tcBorders>
              <w:top w:val="single" w:sz="4" w:space="0" w:color="auto"/>
              <w:left w:val="single" w:sz="4" w:space="0" w:color="auto"/>
              <w:bottom w:val="single" w:sz="4" w:space="0" w:color="auto"/>
              <w:right w:val="single" w:sz="4" w:space="0" w:color="auto"/>
            </w:tcBorders>
          </w:tcPr>
          <w:p w14:paraId="0C720A6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3262</w:t>
            </w:r>
          </w:p>
        </w:tc>
        <w:tc>
          <w:tcPr>
            <w:tcW w:w="1417" w:type="dxa"/>
          </w:tcPr>
          <w:p w14:paraId="0E04E9F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 [TS]</w:t>
            </w:r>
          </w:p>
        </w:tc>
        <w:tc>
          <w:tcPr>
            <w:tcW w:w="4536" w:type="dxa"/>
          </w:tcPr>
          <w:p w14:paraId="6D9010C0"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each additional tooth</w:t>
            </w:r>
          </w:p>
        </w:tc>
        <w:tc>
          <w:tcPr>
            <w:tcW w:w="1100" w:type="dxa"/>
            <w:tcBorders>
              <w:top w:val="single" w:sz="4" w:space="0" w:color="auto"/>
              <w:left w:val="single" w:sz="4" w:space="0" w:color="auto"/>
              <w:bottom w:val="single" w:sz="4" w:space="0" w:color="auto"/>
              <w:right w:val="single" w:sz="4" w:space="0" w:color="auto"/>
            </w:tcBorders>
          </w:tcPr>
          <w:p w14:paraId="4ADF9128" w14:textId="31B4E543"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AC0ADB">
              <w:rPr>
                <w:rFonts w:cs="Arial"/>
                <w:b/>
                <w:color w:val="000000"/>
                <w:szCs w:val="24"/>
                <w:lang w:val="en-US" w:eastAsia="en-GB"/>
              </w:rPr>
              <w:t>18.95</w:t>
            </w:r>
          </w:p>
        </w:tc>
        <w:tc>
          <w:tcPr>
            <w:tcW w:w="1310" w:type="dxa"/>
          </w:tcPr>
          <w:p w14:paraId="7DD08BA9" w14:textId="09B3DE81"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AC0ADB">
              <w:rPr>
                <w:rFonts w:cs="Arial"/>
                <w:b/>
                <w:color w:val="000000"/>
                <w:szCs w:val="24"/>
                <w:lang w:val="en-US" w:eastAsia="en-GB"/>
              </w:rPr>
              <w:t>15.16</w:t>
            </w:r>
            <w:r w:rsidRPr="00D04E01">
              <w:rPr>
                <w:rFonts w:cs="Arial"/>
                <w:b/>
                <w:color w:val="000000"/>
                <w:szCs w:val="24"/>
                <w:lang w:val="en-US" w:eastAsia="en-GB"/>
              </w:rPr>
              <w:t>)</w:t>
            </w:r>
          </w:p>
        </w:tc>
      </w:tr>
    </w:tbl>
    <w:p w14:paraId="1D00266F"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p>
    <w:p w14:paraId="29CF1F3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(2)</w:t>
      </w:r>
      <w:r w:rsidRPr="00D04E01">
        <w:rPr>
          <w:rFonts w:cs="Arial"/>
          <w:color w:val="000000"/>
          <w:szCs w:val="24"/>
          <w:lang w:val="en-US" w:eastAsia="en-GB"/>
        </w:rPr>
        <w:tab/>
        <w:t>addition or inclusion of an artificial tooth (including any associated gum) to a removable appliance or removable retainer:</w:t>
      </w:r>
    </w:p>
    <w:p w14:paraId="09EDE90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1417"/>
        <w:gridCol w:w="4685"/>
        <w:gridCol w:w="990"/>
        <w:gridCol w:w="1310"/>
      </w:tblGrid>
      <w:tr w:rsidR="00A63D52" w:rsidRPr="00D04E01" w14:paraId="0CBE2BEB" w14:textId="77777777" w:rsidTr="00FA3E47">
        <w:tc>
          <w:tcPr>
            <w:tcW w:w="846" w:type="dxa"/>
            <w:tcBorders>
              <w:top w:val="single" w:sz="4" w:space="0" w:color="auto"/>
              <w:left w:val="single" w:sz="4" w:space="0" w:color="auto"/>
              <w:bottom w:val="single" w:sz="4" w:space="0" w:color="auto"/>
              <w:right w:val="single" w:sz="4" w:space="0" w:color="auto"/>
            </w:tcBorders>
          </w:tcPr>
          <w:p w14:paraId="0711C68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3263</w:t>
            </w:r>
          </w:p>
        </w:tc>
        <w:tc>
          <w:tcPr>
            <w:tcW w:w="1417" w:type="dxa"/>
          </w:tcPr>
          <w:p w14:paraId="4FF8FA3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upper [TS]</w:t>
            </w:r>
          </w:p>
        </w:tc>
        <w:tc>
          <w:tcPr>
            <w:tcW w:w="4685" w:type="dxa"/>
          </w:tcPr>
          <w:p w14:paraId="1DA4B28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first tooth</w:t>
            </w:r>
          </w:p>
        </w:tc>
        <w:tc>
          <w:tcPr>
            <w:tcW w:w="990" w:type="dxa"/>
            <w:tcBorders>
              <w:top w:val="single" w:sz="4" w:space="0" w:color="auto"/>
              <w:left w:val="single" w:sz="4" w:space="0" w:color="auto"/>
              <w:bottom w:val="single" w:sz="4" w:space="0" w:color="auto"/>
              <w:right w:val="single" w:sz="4" w:space="0" w:color="auto"/>
            </w:tcBorders>
          </w:tcPr>
          <w:p w14:paraId="5262B47F" w14:textId="44CE2C65"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D3630D">
              <w:rPr>
                <w:rFonts w:cs="Arial"/>
                <w:b/>
                <w:color w:val="000000"/>
                <w:szCs w:val="24"/>
                <w:lang w:val="en-US" w:eastAsia="en-GB"/>
              </w:rPr>
              <w:t>28.35</w:t>
            </w:r>
          </w:p>
        </w:tc>
        <w:tc>
          <w:tcPr>
            <w:tcW w:w="1310" w:type="dxa"/>
          </w:tcPr>
          <w:p w14:paraId="2FB34DD8" w14:textId="016F44BD"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D3630D">
              <w:rPr>
                <w:rFonts w:cs="Arial"/>
                <w:b/>
                <w:color w:val="000000"/>
                <w:szCs w:val="24"/>
                <w:lang w:val="en-US" w:eastAsia="en-GB"/>
              </w:rPr>
              <w:t>22.68</w:t>
            </w:r>
            <w:r w:rsidRPr="00D04E01">
              <w:rPr>
                <w:rFonts w:cs="Arial"/>
                <w:b/>
                <w:color w:val="000000"/>
                <w:szCs w:val="24"/>
                <w:lang w:val="en-US" w:eastAsia="en-GB"/>
              </w:rPr>
              <w:t>)</w:t>
            </w:r>
          </w:p>
        </w:tc>
      </w:tr>
      <w:tr w:rsidR="00A63D52" w:rsidRPr="00D04E01" w14:paraId="69F74E0A" w14:textId="77777777" w:rsidTr="00FA3E47">
        <w:tc>
          <w:tcPr>
            <w:tcW w:w="846" w:type="dxa"/>
            <w:tcBorders>
              <w:top w:val="single" w:sz="4" w:space="0" w:color="auto"/>
              <w:left w:val="single" w:sz="4" w:space="0" w:color="auto"/>
              <w:bottom w:val="single" w:sz="4" w:space="0" w:color="auto"/>
              <w:right w:val="single" w:sz="4" w:space="0" w:color="auto"/>
            </w:tcBorders>
          </w:tcPr>
          <w:p w14:paraId="76A77EA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3264</w:t>
            </w:r>
          </w:p>
        </w:tc>
        <w:tc>
          <w:tcPr>
            <w:tcW w:w="1417" w:type="dxa"/>
          </w:tcPr>
          <w:p w14:paraId="12B3CEC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r w:rsidRPr="00D04E01">
              <w:rPr>
                <w:rFonts w:cs="Arial"/>
                <w:b/>
                <w:color w:val="000000"/>
                <w:szCs w:val="24"/>
                <w:lang w:val="en-US" w:eastAsia="en-GB"/>
              </w:rPr>
              <w:t>lower [TS]</w:t>
            </w:r>
          </w:p>
        </w:tc>
        <w:tc>
          <w:tcPr>
            <w:tcW w:w="4685" w:type="dxa"/>
          </w:tcPr>
          <w:p w14:paraId="17105B9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each additional tooth</w:t>
            </w:r>
          </w:p>
        </w:tc>
        <w:tc>
          <w:tcPr>
            <w:tcW w:w="990" w:type="dxa"/>
            <w:tcBorders>
              <w:top w:val="single" w:sz="4" w:space="0" w:color="auto"/>
              <w:left w:val="single" w:sz="4" w:space="0" w:color="auto"/>
              <w:bottom w:val="single" w:sz="4" w:space="0" w:color="auto"/>
              <w:right w:val="single" w:sz="4" w:space="0" w:color="auto"/>
            </w:tcBorders>
          </w:tcPr>
          <w:p w14:paraId="6997A67F" w14:textId="38A4A22E"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D3630D">
              <w:rPr>
                <w:rFonts w:cs="Arial"/>
                <w:b/>
                <w:color w:val="000000"/>
                <w:szCs w:val="24"/>
                <w:lang w:val="en-US" w:eastAsia="en-GB"/>
              </w:rPr>
              <w:t>28.20</w:t>
            </w:r>
          </w:p>
        </w:tc>
        <w:tc>
          <w:tcPr>
            <w:tcW w:w="1310" w:type="dxa"/>
          </w:tcPr>
          <w:p w14:paraId="79DB37C4" w14:textId="6026DCD2"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D3630D">
              <w:rPr>
                <w:rFonts w:cs="Arial"/>
                <w:b/>
                <w:color w:val="000000"/>
                <w:szCs w:val="24"/>
                <w:lang w:val="en-US" w:eastAsia="en-GB"/>
              </w:rPr>
              <w:t>22.56</w:t>
            </w:r>
            <w:r w:rsidRPr="00D04E01">
              <w:rPr>
                <w:rFonts w:cs="Arial"/>
                <w:b/>
                <w:color w:val="000000"/>
                <w:szCs w:val="24"/>
                <w:lang w:val="en-US" w:eastAsia="en-GB"/>
              </w:rPr>
              <w:t>)</w:t>
            </w:r>
          </w:p>
        </w:tc>
      </w:tr>
    </w:tbl>
    <w:p w14:paraId="4F79CEF1"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0F04D05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jc w:val="both"/>
        <w:rPr>
          <w:rFonts w:cs="Arial"/>
          <w:color w:val="000000"/>
          <w:szCs w:val="24"/>
          <w:lang w:val="en-US" w:eastAsia="en-GB"/>
        </w:rPr>
      </w:pPr>
      <w:r w:rsidRPr="00D04E01">
        <w:rPr>
          <w:rFonts w:cs="Arial"/>
          <w:color w:val="000000"/>
          <w:szCs w:val="24"/>
          <w:lang w:val="en-US" w:eastAsia="en-GB"/>
        </w:rPr>
        <w:t>32(e)</w:t>
      </w:r>
      <w:r w:rsidRPr="00D04E01">
        <w:rPr>
          <w:rFonts w:cs="Arial"/>
          <w:color w:val="000000"/>
          <w:szCs w:val="24"/>
          <w:lang w:val="en-US" w:eastAsia="en-GB"/>
        </w:rPr>
        <w:tab/>
        <w:t>Replacement of appliances lost or damaged beyond repair:</w:t>
      </w:r>
    </w:p>
    <w:p w14:paraId="46B861F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2A92C620"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(1)</w:t>
      </w:r>
      <w:r w:rsidRPr="00D04E01">
        <w:rPr>
          <w:rFonts w:cs="Arial"/>
          <w:color w:val="000000"/>
          <w:szCs w:val="24"/>
          <w:lang w:val="en-US" w:eastAsia="en-GB"/>
        </w:rPr>
        <w:tab/>
        <w:t>space maintainer or retention appliance:</w:t>
      </w:r>
    </w:p>
    <w:p w14:paraId="5BC7967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522"/>
        <w:gridCol w:w="5580"/>
        <w:gridCol w:w="990"/>
        <w:gridCol w:w="1310"/>
      </w:tblGrid>
      <w:tr w:rsidR="00A63D52" w:rsidRPr="00D04E01" w14:paraId="7632250B" w14:textId="77777777" w:rsidTr="00D04E01">
        <w:tc>
          <w:tcPr>
            <w:tcW w:w="846" w:type="dxa"/>
            <w:tcBorders>
              <w:top w:val="single" w:sz="4" w:space="0" w:color="auto"/>
              <w:left w:val="single" w:sz="4" w:space="0" w:color="auto"/>
              <w:bottom w:val="single" w:sz="4" w:space="0" w:color="auto"/>
              <w:right w:val="single" w:sz="4" w:space="0" w:color="auto"/>
            </w:tcBorders>
          </w:tcPr>
          <w:p w14:paraId="12E408B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3281</w:t>
            </w:r>
          </w:p>
        </w:tc>
        <w:tc>
          <w:tcPr>
            <w:tcW w:w="522" w:type="dxa"/>
          </w:tcPr>
          <w:p w14:paraId="512FBBE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580" w:type="dxa"/>
          </w:tcPr>
          <w:p w14:paraId="2F499D0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appliance </w:t>
            </w:r>
          </w:p>
        </w:tc>
        <w:tc>
          <w:tcPr>
            <w:tcW w:w="990" w:type="dxa"/>
            <w:tcBorders>
              <w:top w:val="single" w:sz="4" w:space="0" w:color="auto"/>
              <w:left w:val="single" w:sz="4" w:space="0" w:color="auto"/>
              <w:bottom w:val="single" w:sz="4" w:space="0" w:color="auto"/>
              <w:right w:val="single" w:sz="4" w:space="0" w:color="auto"/>
            </w:tcBorders>
          </w:tcPr>
          <w:p w14:paraId="361A3A9C" w14:textId="3ED6240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175914">
              <w:rPr>
                <w:rFonts w:cs="Arial"/>
                <w:b/>
                <w:color w:val="000000"/>
                <w:szCs w:val="24"/>
                <w:lang w:val="en-US" w:eastAsia="en-GB"/>
              </w:rPr>
              <w:t>68.70</w:t>
            </w:r>
          </w:p>
        </w:tc>
        <w:tc>
          <w:tcPr>
            <w:tcW w:w="1310" w:type="dxa"/>
          </w:tcPr>
          <w:p w14:paraId="2747526F" w14:textId="0FBC07B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175914">
              <w:rPr>
                <w:rFonts w:cs="Arial"/>
                <w:b/>
                <w:color w:val="000000"/>
                <w:szCs w:val="24"/>
                <w:lang w:val="en-US" w:eastAsia="en-GB"/>
              </w:rPr>
              <w:t>54.96</w:t>
            </w:r>
            <w:r w:rsidRPr="00D04E01">
              <w:rPr>
                <w:rFonts w:cs="Arial"/>
                <w:b/>
                <w:color w:val="000000"/>
                <w:szCs w:val="24"/>
                <w:lang w:val="en-US" w:eastAsia="en-GB"/>
              </w:rPr>
              <w:t>)</w:t>
            </w:r>
          </w:p>
        </w:tc>
      </w:tr>
    </w:tbl>
    <w:p w14:paraId="7CC40417"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06DDD22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(2)</w:t>
      </w:r>
      <w:r w:rsidRPr="00D04E01">
        <w:rPr>
          <w:rFonts w:cs="Arial"/>
          <w:color w:val="000000"/>
          <w:szCs w:val="24"/>
          <w:lang w:val="en-US" w:eastAsia="en-GB"/>
        </w:rPr>
        <w:tab/>
        <w:t>removable spring and/or screw type appliance:</w:t>
      </w:r>
    </w:p>
    <w:p w14:paraId="06D4F0E0"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522"/>
        <w:gridCol w:w="5580"/>
        <w:gridCol w:w="990"/>
        <w:gridCol w:w="1310"/>
      </w:tblGrid>
      <w:tr w:rsidR="00A63D52" w:rsidRPr="00D04E01" w14:paraId="4D3A1D14" w14:textId="77777777" w:rsidTr="00D04E01">
        <w:tc>
          <w:tcPr>
            <w:tcW w:w="846" w:type="dxa"/>
            <w:tcBorders>
              <w:top w:val="single" w:sz="4" w:space="0" w:color="auto"/>
              <w:left w:val="single" w:sz="4" w:space="0" w:color="auto"/>
              <w:bottom w:val="single" w:sz="4" w:space="0" w:color="auto"/>
              <w:right w:val="single" w:sz="4" w:space="0" w:color="auto"/>
            </w:tcBorders>
          </w:tcPr>
          <w:p w14:paraId="322983C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3282</w:t>
            </w:r>
          </w:p>
        </w:tc>
        <w:tc>
          <w:tcPr>
            <w:tcW w:w="522" w:type="dxa"/>
          </w:tcPr>
          <w:p w14:paraId="7DB0A72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580" w:type="dxa"/>
          </w:tcPr>
          <w:p w14:paraId="7D088E4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appliance </w:t>
            </w:r>
          </w:p>
        </w:tc>
        <w:tc>
          <w:tcPr>
            <w:tcW w:w="990" w:type="dxa"/>
            <w:tcBorders>
              <w:top w:val="single" w:sz="4" w:space="0" w:color="auto"/>
              <w:left w:val="single" w:sz="4" w:space="0" w:color="auto"/>
              <w:bottom w:val="single" w:sz="4" w:space="0" w:color="auto"/>
              <w:right w:val="single" w:sz="4" w:space="0" w:color="auto"/>
            </w:tcBorders>
          </w:tcPr>
          <w:p w14:paraId="4C472C35" w14:textId="6B610DE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175914">
              <w:rPr>
                <w:rFonts w:cs="Arial"/>
                <w:b/>
                <w:color w:val="000000"/>
                <w:szCs w:val="24"/>
                <w:lang w:val="en-US" w:eastAsia="en-GB"/>
              </w:rPr>
              <w:t>93.40</w:t>
            </w:r>
          </w:p>
        </w:tc>
        <w:tc>
          <w:tcPr>
            <w:tcW w:w="1310" w:type="dxa"/>
          </w:tcPr>
          <w:p w14:paraId="6177D52D" w14:textId="7E9840BE"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175914">
              <w:rPr>
                <w:rFonts w:cs="Arial"/>
                <w:b/>
                <w:color w:val="000000"/>
                <w:szCs w:val="24"/>
                <w:lang w:val="en-US" w:eastAsia="en-GB"/>
              </w:rPr>
              <w:t>74.72</w:t>
            </w:r>
            <w:r w:rsidRPr="00D04E01">
              <w:rPr>
                <w:rFonts w:cs="Arial"/>
                <w:b/>
                <w:color w:val="000000"/>
                <w:szCs w:val="24"/>
                <w:lang w:val="en-US" w:eastAsia="en-GB"/>
              </w:rPr>
              <w:t>)</w:t>
            </w:r>
          </w:p>
        </w:tc>
      </w:tr>
    </w:tbl>
    <w:p w14:paraId="497A5A29"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75E1C530"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jc w:val="both"/>
        <w:rPr>
          <w:rFonts w:cs="Arial"/>
          <w:color w:val="000000"/>
          <w:szCs w:val="24"/>
          <w:lang w:val="en-US" w:eastAsia="en-GB"/>
        </w:rPr>
      </w:pPr>
      <w:r w:rsidRPr="00D04E01">
        <w:rPr>
          <w:rFonts w:cs="Arial"/>
          <w:color w:val="000000"/>
          <w:szCs w:val="24"/>
          <w:lang w:val="en-US" w:eastAsia="en-GB"/>
        </w:rPr>
        <w:t>(3)</w:t>
      </w:r>
      <w:r w:rsidRPr="00D04E01">
        <w:rPr>
          <w:rFonts w:cs="Arial"/>
          <w:color w:val="000000"/>
          <w:szCs w:val="24"/>
          <w:lang w:val="en-US" w:eastAsia="en-GB"/>
        </w:rPr>
        <w:tab/>
        <w:t>simple fixed type appliance consisting of no more than 6 attachments:</w:t>
      </w:r>
    </w:p>
    <w:p w14:paraId="7156AAA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522"/>
        <w:gridCol w:w="5580"/>
        <w:gridCol w:w="990"/>
        <w:gridCol w:w="1310"/>
      </w:tblGrid>
      <w:tr w:rsidR="00A63D52" w:rsidRPr="00D04E01" w14:paraId="5C4906E4" w14:textId="77777777" w:rsidTr="00D04E01">
        <w:tc>
          <w:tcPr>
            <w:tcW w:w="846" w:type="dxa"/>
            <w:tcBorders>
              <w:top w:val="single" w:sz="4" w:space="0" w:color="auto"/>
              <w:left w:val="single" w:sz="4" w:space="0" w:color="auto"/>
              <w:bottom w:val="single" w:sz="4" w:space="0" w:color="auto"/>
              <w:right w:val="single" w:sz="4" w:space="0" w:color="auto"/>
            </w:tcBorders>
          </w:tcPr>
          <w:p w14:paraId="24DE08B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3283</w:t>
            </w:r>
          </w:p>
        </w:tc>
        <w:tc>
          <w:tcPr>
            <w:tcW w:w="522" w:type="dxa"/>
          </w:tcPr>
          <w:p w14:paraId="7500F69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580" w:type="dxa"/>
          </w:tcPr>
          <w:p w14:paraId="410031A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appliance </w:t>
            </w:r>
          </w:p>
        </w:tc>
        <w:tc>
          <w:tcPr>
            <w:tcW w:w="990" w:type="dxa"/>
            <w:tcBorders>
              <w:top w:val="single" w:sz="4" w:space="0" w:color="auto"/>
              <w:left w:val="single" w:sz="4" w:space="0" w:color="auto"/>
              <w:bottom w:val="single" w:sz="4" w:space="0" w:color="auto"/>
              <w:right w:val="single" w:sz="4" w:space="0" w:color="auto"/>
            </w:tcBorders>
          </w:tcPr>
          <w:p w14:paraId="3F7EB6C1" w14:textId="4090CF18"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175914">
              <w:rPr>
                <w:rFonts w:cs="Arial"/>
                <w:b/>
                <w:color w:val="000000"/>
                <w:szCs w:val="24"/>
                <w:lang w:val="en-US" w:eastAsia="en-GB"/>
              </w:rPr>
              <w:t>95.60</w:t>
            </w:r>
          </w:p>
        </w:tc>
        <w:tc>
          <w:tcPr>
            <w:tcW w:w="1310" w:type="dxa"/>
          </w:tcPr>
          <w:p w14:paraId="7B35DC15" w14:textId="2624191E"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175914">
              <w:rPr>
                <w:rFonts w:cs="Arial"/>
                <w:b/>
                <w:color w:val="000000"/>
                <w:szCs w:val="24"/>
                <w:lang w:val="en-US" w:eastAsia="en-GB"/>
              </w:rPr>
              <w:t>76.48</w:t>
            </w:r>
            <w:r w:rsidRPr="00D04E01">
              <w:rPr>
                <w:rFonts w:cs="Arial"/>
                <w:b/>
                <w:color w:val="000000"/>
                <w:szCs w:val="24"/>
                <w:lang w:val="en-US" w:eastAsia="en-GB"/>
              </w:rPr>
              <w:t>)</w:t>
            </w:r>
          </w:p>
        </w:tc>
      </w:tr>
    </w:tbl>
    <w:p w14:paraId="789A3D01"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502349F2"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(4)</w:t>
      </w:r>
      <w:r w:rsidRPr="00D04E01">
        <w:rPr>
          <w:rFonts w:cs="Arial"/>
          <w:color w:val="000000"/>
          <w:szCs w:val="24"/>
          <w:lang w:val="en-US" w:eastAsia="en-GB"/>
        </w:rPr>
        <w:tab/>
        <w:t>fixed multiband or multibracket appliance:</w:t>
      </w:r>
    </w:p>
    <w:p w14:paraId="74D8A90B"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9248" w:type="dxa"/>
        <w:tblLayout w:type="fixed"/>
        <w:tblLook w:val="0000" w:firstRow="0" w:lastRow="0" w:firstColumn="0" w:lastColumn="0" w:noHBand="0" w:noVBand="0"/>
      </w:tblPr>
      <w:tblGrid>
        <w:gridCol w:w="846"/>
        <w:gridCol w:w="522"/>
        <w:gridCol w:w="5431"/>
        <w:gridCol w:w="1139"/>
        <w:gridCol w:w="1310"/>
      </w:tblGrid>
      <w:tr w:rsidR="00A63D52" w:rsidRPr="00D04E01" w14:paraId="638D78CE" w14:textId="77777777" w:rsidTr="00DF36C6">
        <w:tc>
          <w:tcPr>
            <w:tcW w:w="846" w:type="dxa"/>
            <w:tcBorders>
              <w:top w:val="single" w:sz="4" w:space="0" w:color="auto"/>
              <w:left w:val="single" w:sz="4" w:space="0" w:color="auto"/>
              <w:bottom w:val="single" w:sz="4" w:space="0" w:color="auto"/>
              <w:right w:val="single" w:sz="4" w:space="0" w:color="auto"/>
            </w:tcBorders>
          </w:tcPr>
          <w:p w14:paraId="36DA0CE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3284</w:t>
            </w:r>
          </w:p>
        </w:tc>
        <w:tc>
          <w:tcPr>
            <w:tcW w:w="522" w:type="dxa"/>
          </w:tcPr>
          <w:p w14:paraId="662E925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431" w:type="dxa"/>
          </w:tcPr>
          <w:p w14:paraId="23B24225"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appliance </w:t>
            </w:r>
          </w:p>
        </w:tc>
        <w:tc>
          <w:tcPr>
            <w:tcW w:w="1139" w:type="dxa"/>
            <w:tcBorders>
              <w:top w:val="single" w:sz="4" w:space="0" w:color="auto"/>
              <w:left w:val="single" w:sz="4" w:space="0" w:color="auto"/>
              <w:bottom w:val="single" w:sz="4" w:space="0" w:color="auto"/>
              <w:right w:val="single" w:sz="4" w:space="0" w:color="auto"/>
            </w:tcBorders>
          </w:tcPr>
          <w:p w14:paraId="08A0540B" w14:textId="2039EF2D"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center"/>
              <w:rPr>
                <w:rFonts w:cs="Arial"/>
                <w:b/>
                <w:color w:val="000000"/>
                <w:szCs w:val="24"/>
                <w:lang w:val="en-US" w:eastAsia="en-GB"/>
              </w:rPr>
            </w:pPr>
            <w:r w:rsidRPr="00D04E01">
              <w:rPr>
                <w:rFonts w:cs="Arial"/>
                <w:b/>
                <w:color w:val="000000"/>
                <w:szCs w:val="24"/>
                <w:lang w:val="en-US" w:eastAsia="en-GB"/>
              </w:rPr>
              <w:t>£</w:t>
            </w:r>
            <w:r w:rsidR="0074693C">
              <w:rPr>
                <w:rFonts w:cs="Arial"/>
                <w:b/>
                <w:color w:val="000000"/>
                <w:szCs w:val="24"/>
                <w:lang w:val="en-US" w:eastAsia="en-GB"/>
              </w:rPr>
              <w:t>179.35</w:t>
            </w:r>
          </w:p>
        </w:tc>
        <w:tc>
          <w:tcPr>
            <w:tcW w:w="1310" w:type="dxa"/>
          </w:tcPr>
          <w:p w14:paraId="09C4F23B" w14:textId="5FF6FD63"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w:t>
            </w:r>
            <w:r w:rsidR="0074693C">
              <w:rPr>
                <w:rFonts w:cs="Arial"/>
                <w:b/>
                <w:color w:val="000000"/>
                <w:szCs w:val="24"/>
                <w:lang w:val="en-US" w:eastAsia="en-GB"/>
              </w:rPr>
              <w:t>143.48</w:t>
            </w:r>
            <w:r w:rsidRPr="00D04E01">
              <w:rPr>
                <w:rFonts w:cs="Arial"/>
                <w:b/>
                <w:color w:val="000000"/>
                <w:szCs w:val="24"/>
                <w:lang w:val="en-US" w:eastAsia="en-GB"/>
              </w:rPr>
              <w:t>)</w:t>
            </w:r>
          </w:p>
        </w:tc>
      </w:tr>
    </w:tbl>
    <w:p w14:paraId="45605997"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5E3F2A72" w14:textId="1F0141A5" w:rsidR="00580DC4" w:rsidRDefault="00A63D52" w:rsidP="00580DC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jc w:val="both"/>
        <w:rPr>
          <w:rFonts w:cs="Arial"/>
          <w:color w:val="000000"/>
          <w:szCs w:val="24"/>
          <w:lang w:val="en-US" w:eastAsia="en-GB"/>
        </w:rPr>
      </w:pPr>
      <w:r w:rsidRPr="00D04E01">
        <w:rPr>
          <w:rFonts w:cs="Arial"/>
          <w:color w:val="000000"/>
          <w:szCs w:val="24"/>
          <w:lang w:val="en-US" w:eastAsia="en-GB"/>
        </w:rPr>
        <w:t>(5)</w:t>
      </w:r>
      <w:r w:rsidRPr="00D04E01">
        <w:rPr>
          <w:rFonts w:cs="Arial"/>
          <w:color w:val="000000"/>
          <w:szCs w:val="24"/>
          <w:lang w:val="en-US" w:eastAsia="en-GB"/>
        </w:rPr>
        <w:tab/>
        <w:t>functional appliance:</w:t>
      </w:r>
    </w:p>
    <w:tbl>
      <w:tblPr>
        <w:tblW w:w="9253" w:type="dxa"/>
        <w:tblLayout w:type="fixed"/>
        <w:tblLook w:val="0000" w:firstRow="0" w:lastRow="0" w:firstColumn="0" w:lastColumn="0" w:noHBand="0" w:noVBand="0"/>
      </w:tblPr>
      <w:tblGrid>
        <w:gridCol w:w="748"/>
        <w:gridCol w:w="98"/>
        <w:gridCol w:w="522"/>
        <w:gridCol w:w="5580"/>
        <w:gridCol w:w="1127"/>
        <w:gridCol w:w="1178"/>
      </w:tblGrid>
      <w:tr w:rsidR="00195C5B" w:rsidRPr="00D04E01" w14:paraId="05A5B848" w14:textId="77777777" w:rsidTr="00E7456F">
        <w:trPr>
          <w:gridAfter w:val="5"/>
          <w:wAfter w:w="8505" w:type="dxa"/>
        </w:trPr>
        <w:tc>
          <w:tcPr>
            <w:tcW w:w="748" w:type="dxa"/>
          </w:tcPr>
          <w:p w14:paraId="0039A2CC" w14:textId="77777777" w:rsidR="00195C5B" w:rsidRPr="00D04E01" w:rsidRDefault="00195C5B" w:rsidP="0007372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p>
        </w:tc>
      </w:tr>
      <w:tr w:rsidR="00A63D52" w:rsidRPr="00D04E01" w14:paraId="26034B2B" w14:textId="77777777" w:rsidTr="00E7456F">
        <w:trPr>
          <w:trHeight w:val="279"/>
        </w:trPr>
        <w:tc>
          <w:tcPr>
            <w:tcW w:w="846" w:type="dxa"/>
            <w:gridSpan w:val="2"/>
            <w:tcBorders>
              <w:top w:val="single" w:sz="4" w:space="0" w:color="auto"/>
              <w:left w:val="single" w:sz="4" w:space="0" w:color="auto"/>
              <w:bottom w:val="single" w:sz="4" w:space="0" w:color="auto"/>
              <w:right w:val="single" w:sz="4" w:space="0" w:color="auto"/>
            </w:tcBorders>
          </w:tcPr>
          <w:p w14:paraId="13263F1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3285</w:t>
            </w:r>
          </w:p>
        </w:tc>
        <w:tc>
          <w:tcPr>
            <w:tcW w:w="522" w:type="dxa"/>
          </w:tcPr>
          <w:p w14:paraId="3D4FE3D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5580" w:type="dxa"/>
          </w:tcPr>
          <w:p w14:paraId="3CE4CB0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 xml:space="preserve">per appliance </w:t>
            </w:r>
          </w:p>
        </w:tc>
        <w:tc>
          <w:tcPr>
            <w:tcW w:w="1127" w:type="dxa"/>
            <w:tcBorders>
              <w:top w:val="single" w:sz="4" w:space="0" w:color="auto"/>
              <w:left w:val="single" w:sz="4" w:space="0" w:color="auto"/>
              <w:bottom w:val="single" w:sz="4" w:space="0" w:color="auto"/>
              <w:right w:val="single" w:sz="4" w:space="0" w:color="auto"/>
            </w:tcBorders>
          </w:tcPr>
          <w:p w14:paraId="304DCB86" w14:textId="1A9ADA00" w:rsidR="00A63D52" w:rsidRPr="00D04E01" w:rsidRDefault="00A63D52" w:rsidP="00DC64BD">
            <w:pPr>
              <w:widowControl w:val="0"/>
              <w:tabs>
                <w:tab w:val="left" w:pos="720"/>
                <w:tab w:val="left" w:pos="1440"/>
                <w:tab w:val="left" w:pos="2160"/>
                <w:tab w:val="left" w:pos="2880"/>
                <w:tab w:val="left" w:pos="4680"/>
                <w:tab w:val="left" w:pos="5400"/>
                <w:tab w:val="right" w:pos="9000"/>
              </w:tabs>
              <w:spacing w:line="240" w:lineRule="atLeast"/>
              <w:rPr>
                <w:rFonts w:cs="Arial"/>
                <w:b/>
                <w:color w:val="000000"/>
                <w:szCs w:val="24"/>
                <w:lang w:val="en-US" w:eastAsia="en-GB"/>
              </w:rPr>
            </w:pPr>
            <w:r w:rsidRPr="00D04E01">
              <w:rPr>
                <w:rFonts w:cs="Arial"/>
                <w:b/>
                <w:color w:val="000000"/>
                <w:szCs w:val="24"/>
                <w:lang w:val="en-US" w:eastAsia="en-GB"/>
              </w:rPr>
              <w:t>£</w:t>
            </w:r>
            <w:r w:rsidR="0074693C">
              <w:rPr>
                <w:rFonts w:cs="Arial"/>
                <w:b/>
                <w:color w:val="000000"/>
                <w:szCs w:val="24"/>
                <w:lang w:val="en-US" w:eastAsia="en-GB"/>
              </w:rPr>
              <w:t>110.55</w:t>
            </w:r>
          </w:p>
        </w:tc>
        <w:tc>
          <w:tcPr>
            <w:tcW w:w="1173" w:type="dxa"/>
          </w:tcPr>
          <w:p w14:paraId="33859073" w14:textId="7C237B57" w:rsidR="00A63D52" w:rsidRPr="00D04E01" w:rsidRDefault="00DC64BD" w:rsidP="00E12A20">
            <w:pPr>
              <w:widowControl w:val="0"/>
              <w:tabs>
                <w:tab w:val="left" w:pos="720"/>
                <w:tab w:val="left" w:pos="1440"/>
                <w:tab w:val="left" w:pos="2160"/>
                <w:tab w:val="left" w:pos="2880"/>
                <w:tab w:val="left" w:pos="4680"/>
                <w:tab w:val="left" w:pos="5400"/>
                <w:tab w:val="right" w:pos="9000"/>
              </w:tabs>
              <w:spacing w:line="240" w:lineRule="atLeast"/>
              <w:ind w:right="-64"/>
              <w:jc w:val="both"/>
              <w:rPr>
                <w:rFonts w:cs="Arial"/>
                <w:b/>
                <w:color w:val="000000"/>
                <w:szCs w:val="24"/>
                <w:lang w:val="en-US" w:eastAsia="en-GB"/>
              </w:rPr>
            </w:pPr>
            <w:r>
              <w:rPr>
                <w:rFonts w:cs="Arial"/>
                <w:b/>
                <w:color w:val="000000"/>
                <w:szCs w:val="24"/>
                <w:lang w:val="en-US" w:eastAsia="en-GB"/>
              </w:rPr>
              <w:t xml:space="preserve"> (£</w:t>
            </w:r>
            <w:r w:rsidR="0074693C">
              <w:rPr>
                <w:rFonts w:cs="Arial"/>
                <w:b/>
                <w:color w:val="000000"/>
                <w:szCs w:val="24"/>
                <w:lang w:val="en-US" w:eastAsia="en-GB"/>
              </w:rPr>
              <w:t>88.44</w:t>
            </w:r>
            <w:r>
              <w:rPr>
                <w:rFonts w:cs="Arial"/>
                <w:b/>
                <w:color w:val="000000"/>
                <w:szCs w:val="24"/>
                <w:lang w:val="en-US" w:eastAsia="en-GB"/>
              </w:rPr>
              <w:t>)</w:t>
            </w:r>
          </w:p>
        </w:tc>
      </w:tr>
    </w:tbl>
    <w:p w14:paraId="67677DB8"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084EF88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*32(f)</w:t>
      </w:r>
      <w:r w:rsidRPr="00D04E01">
        <w:rPr>
          <w:rFonts w:cs="Arial"/>
          <w:color w:val="000000"/>
          <w:szCs w:val="24"/>
          <w:lang w:val="en-US" w:eastAsia="en-GB"/>
        </w:rPr>
        <w:tab/>
        <w:t>Any other orthodontic treatment:</w:t>
      </w:r>
    </w:p>
    <w:p w14:paraId="58A1101C"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11339" w:type="dxa"/>
        <w:tblLayout w:type="fixed"/>
        <w:tblLook w:val="0000" w:firstRow="0" w:lastRow="0" w:firstColumn="0" w:lastColumn="0" w:noHBand="0" w:noVBand="0"/>
      </w:tblPr>
      <w:tblGrid>
        <w:gridCol w:w="846"/>
        <w:gridCol w:w="522"/>
        <w:gridCol w:w="7671"/>
        <w:gridCol w:w="990"/>
        <w:gridCol w:w="1310"/>
      </w:tblGrid>
      <w:tr w:rsidR="00A63D52" w:rsidRPr="00D04E01" w14:paraId="1251CF02" w14:textId="77777777" w:rsidTr="00D04E01">
        <w:tc>
          <w:tcPr>
            <w:tcW w:w="846" w:type="dxa"/>
            <w:tcBorders>
              <w:top w:val="single" w:sz="4" w:space="0" w:color="auto"/>
              <w:left w:val="single" w:sz="4" w:space="0" w:color="auto"/>
              <w:bottom w:val="single" w:sz="4" w:space="0" w:color="auto"/>
              <w:right w:val="single" w:sz="4" w:space="0" w:color="auto"/>
            </w:tcBorders>
          </w:tcPr>
          <w:p w14:paraId="35F3DD6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3291</w:t>
            </w:r>
          </w:p>
        </w:tc>
        <w:tc>
          <w:tcPr>
            <w:tcW w:w="522" w:type="dxa"/>
          </w:tcPr>
          <w:p w14:paraId="6782CE4D"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7671" w:type="dxa"/>
          </w:tcPr>
          <w:p w14:paraId="20315E2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such fee as the Board may determine</w:t>
            </w:r>
          </w:p>
        </w:tc>
        <w:tc>
          <w:tcPr>
            <w:tcW w:w="990" w:type="dxa"/>
          </w:tcPr>
          <w:p w14:paraId="20F5D38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11C01E2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bl>
    <w:p w14:paraId="677F3779" w14:textId="77777777" w:rsidR="00A63D52" w:rsidRPr="00D04E01" w:rsidRDefault="00A63D52" w:rsidP="00A63D52">
      <w:pPr>
        <w:widowControl w:val="0"/>
        <w:pBdr>
          <w:bottom w:val="single" w:sz="4" w:space="1" w:color="auto"/>
        </w:pBdr>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02152C45" w14:textId="77777777" w:rsidR="0067690C" w:rsidRPr="00D04E01" w:rsidRDefault="0067690C" w:rsidP="0067690C">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32(g)</w:t>
      </w:r>
      <w:r w:rsidRPr="00D04E01">
        <w:rPr>
          <w:rFonts w:cs="Arial"/>
          <w:color w:val="000000"/>
          <w:szCs w:val="24"/>
          <w:lang w:val="en-US" w:eastAsia="en-GB"/>
        </w:rPr>
        <w:tab/>
        <w:t>Any other orthodontic treatment – Prior Approval not required:</w:t>
      </w:r>
    </w:p>
    <w:p w14:paraId="014FF517" w14:textId="77777777" w:rsidR="0067690C" w:rsidRPr="00D04E01" w:rsidRDefault="0067690C" w:rsidP="0067690C">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tbl>
      <w:tblPr>
        <w:tblW w:w="11339" w:type="dxa"/>
        <w:tblLayout w:type="fixed"/>
        <w:tblLook w:val="0000" w:firstRow="0" w:lastRow="0" w:firstColumn="0" w:lastColumn="0" w:noHBand="0" w:noVBand="0"/>
      </w:tblPr>
      <w:tblGrid>
        <w:gridCol w:w="846"/>
        <w:gridCol w:w="522"/>
        <w:gridCol w:w="7671"/>
        <w:gridCol w:w="990"/>
        <w:gridCol w:w="1310"/>
      </w:tblGrid>
      <w:tr w:rsidR="0067690C" w:rsidRPr="00D04E01" w14:paraId="0786B298" w14:textId="77777777" w:rsidTr="00D04E01">
        <w:tc>
          <w:tcPr>
            <w:tcW w:w="846" w:type="dxa"/>
            <w:tcBorders>
              <w:top w:val="single" w:sz="4" w:space="0" w:color="auto"/>
              <w:left w:val="single" w:sz="4" w:space="0" w:color="auto"/>
              <w:bottom w:val="single" w:sz="4" w:space="0" w:color="auto"/>
              <w:right w:val="single" w:sz="4" w:space="0" w:color="auto"/>
            </w:tcBorders>
          </w:tcPr>
          <w:p w14:paraId="737A124D" w14:textId="77777777" w:rsidR="0067690C" w:rsidRPr="00D04E01" w:rsidRDefault="0067690C" w:rsidP="0083789A">
            <w:pPr>
              <w:widowControl w:val="0"/>
              <w:tabs>
                <w:tab w:val="left" w:pos="720"/>
                <w:tab w:val="left" w:pos="1440"/>
                <w:tab w:val="left" w:pos="2160"/>
                <w:tab w:val="left" w:pos="2880"/>
                <w:tab w:val="left" w:pos="4680"/>
                <w:tab w:val="left" w:pos="5400"/>
                <w:tab w:val="right" w:pos="9000"/>
              </w:tabs>
              <w:spacing w:line="240" w:lineRule="atLeast"/>
              <w:jc w:val="both"/>
              <w:rPr>
                <w:rFonts w:cs="Arial"/>
                <w:b/>
                <w:color w:val="000000"/>
                <w:szCs w:val="24"/>
                <w:lang w:val="en-US" w:eastAsia="en-GB"/>
              </w:rPr>
            </w:pPr>
            <w:r w:rsidRPr="00D04E01">
              <w:rPr>
                <w:rFonts w:cs="Arial"/>
                <w:b/>
                <w:color w:val="000000"/>
                <w:szCs w:val="24"/>
                <w:lang w:val="en-US" w:eastAsia="en-GB"/>
              </w:rPr>
              <w:t>3293</w:t>
            </w:r>
          </w:p>
        </w:tc>
        <w:tc>
          <w:tcPr>
            <w:tcW w:w="522" w:type="dxa"/>
          </w:tcPr>
          <w:p w14:paraId="2D1D057C" w14:textId="77777777" w:rsidR="0067690C" w:rsidRPr="00D04E01" w:rsidRDefault="0067690C" w:rsidP="0083789A">
            <w:pPr>
              <w:widowControl w:val="0"/>
              <w:tabs>
                <w:tab w:val="left" w:pos="720"/>
                <w:tab w:val="left" w:pos="1440"/>
                <w:tab w:val="left" w:pos="2160"/>
                <w:tab w:val="left" w:pos="2880"/>
                <w:tab w:val="left" w:pos="4680"/>
                <w:tab w:val="left" w:pos="5400"/>
                <w:tab w:val="right" w:pos="9000"/>
              </w:tabs>
              <w:spacing w:line="240" w:lineRule="atLeast"/>
              <w:jc w:val="both"/>
              <w:rPr>
                <w:rFonts w:cs="Arial"/>
                <w:color w:val="000000"/>
                <w:szCs w:val="24"/>
                <w:lang w:val="en-US" w:eastAsia="en-GB"/>
              </w:rPr>
            </w:pPr>
          </w:p>
        </w:tc>
        <w:tc>
          <w:tcPr>
            <w:tcW w:w="7671" w:type="dxa"/>
          </w:tcPr>
          <w:p w14:paraId="4D6833E6" w14:textId="77777777" w:rsidR="0067690C" w:rsidRPr="00D04E01" w:rsidRDefault="0067690C" w:rsidP="0083789A">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r w:rsidRPr="00D04E01">
              <w:rPr>
                <w:rFonts w:cs="Arial"/>
                <w:b/>
                <w:color w:val="000000"/>
                <w:szCs w:val="24"/>
                <w:lang w:val="en-US" w:eastAsia="en-GB"/>
              </w:rPr>
              <w:t>such fee as the Board may determine</w:t>
            </w:r>
          </w:p>
        </w:tc>
        <w:tc>
          <w:tcPr>
            <w:tcW w:w="990" w:type="dxa"/>
          </w:tcPr>
          <w:p w14:paraId="319BCDD4" w14:textId="77777777" w:rsidR="0067690C" w:rsidRPr="00D04E01" w:rsidRDefault="0067690C" w:rsidP="0083789A">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c>
          <w:tcPr>
            <w:tcW w:w="1310" w:type="dxa"/>
            <w:tcBorders>
              <w:left w:val="nil"/>
            </w:tcBorders>
          </w:tcPr>
          <w:p w14:paraId="41341E99" w14:textId="77777777" w:rsidR="0067690C" w:rsidRPr="00D04E01" w:rsidRDefault="0067690C" w:rsidP="0083789A">
            <w:pPr>
              <w:widowControl w:val="0"/>
              <w:tabs>
                <w:tab w:val="left" w:pos="720"/>
                <w:tab w:val="left" w:pos="1440"/>
                <w:tab w:val="left" w:pos="2160"/>
                <w:tab w:val="left" w:pos="2880"/>
                <w:tab w:val="left" w:pos="4680"/>
                <w:tab w:val="left" w:pos="5400"/>
                <w:tab w:val="right" w:pos="9000"/>
              </w:tabs>
              <w:spacing w:line="240" w:lineRule="atLeast"/>
              <w:jc w:val="right"/>
              <w:rPr>
                <w:rFonts w:cs="Arial"/>
                <w:b/>
                <w:color w:val="000000"/>
                <w:szCs w:val="24"/>
                <w:lang w:val="en-US" w:eastAsia="en-GB"/>
              </w:rPr>
            </w:pPr>
          </w:p>
        </w:tc>
      </w:tr>
    </w:tbl>
    <w:p w14:paraId="167124DD" w14:textId="180E8C0A" w:rsidR="0067690C" w:rsidRPr="00D04E01" w:rsidRDefault="00B66F50"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r>
        <w:rPr>
          <w:rFonts w:cs="Arial"/>
          <w:szCs w:val="24"/>
        </w:rPr>
        <w:pict w14:anchorId="54FD64BD">
          <v:rect id="_x0000_i1073" style="width:0;height:1.5pt" o:hralign="center" o:hrstd="t" o:hr="t" fillcolor="#a0a0a0" stroked="f"/>
        </w:pict>
      </w:r>
    </w:p>
    <w:p w14:paraId="167FFC32" w14:textId="7B4E6C3D"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r w:rsidRPr="00D04E01">
        <w:rPr>
          <w:rFonts w:cs="Arial"/>
          <w:b/>
          <w:color w:val="000000"/>
          <w:szCs w:val="24"/>
          <w:lang w:val="en-US" w:eastAsia="en-GB"/>
        </w:rPr>
        <w:t>Provisos to Item 32:</w:t>
      </w:r>
    </w:p>
    <w:p w14:paraId="46FAB87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1B83B72D"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*1.</w:t>
      </w:r>
      <w:r w:rsidRPr="00D04E01">
        <w:rPr>
          <w:rFonts w:cs="Arial"/>
          <w:color w:val="000000"/>
          <w:szCs w:val="24"/>
          <w:lang w:val="en-US" w:eastAsia="en-GB"/>
        </w:rPr>
        <w:tab/>
        <w:t>no fee under item 32(a) shall be payable for the closure of central diastemas where the associated permanent canines have not erupted unless the prior approval of the Board is obtained;</w:t>
      </w:r>
    </w:p>
    <w:p w14:paraId="2716FC2F"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37D571D0" w14:textId="79B7C6D0"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2.</w:t>
      </w:r>
      <w:r w:rsidRPr="00D04E01">
        <w:rPr>
          <w:rFonts w:cs="Arial"/>
          <w:color w:val="000000"/>
          <w:szCs w:val="24"/>
          <w:lang w:val="en-US" w:eastAsia="en-GB"/>
        </w:rPr>
        <w:tab/>
        <w:t>no fee shall be payable under items 32(a) or 32(f) unless a fee is also payable, or has been paid, under items 1</w:t>
      </w:r>
      <w:r w:rsidR="0041458F">
        <w:rPr>
          <w:rFonts w:cs="Arial"/>
          <w:color w:val="000000"/>
          <w:szCs w:val="24"/>
          <w:lang w:val="en-US" w:eastAsia="en-GB"/>
        </w:rPr>
        <w:t>-</w:t>
      </w:r>
      <w:r w:rsidRPr="00D04E01">
        <w:rPr>
          <w:rFonts w:cs="Arial"/>
          <w:color w:val="000000"/>
          <w:szCs w:val="24"/>
          <w:lang w:val="en-US" w:eastAsia="en-GB"/>
        </w:rPr>
        <w:t xml:space="preserve">(a) </w:t>
      </w:r>
      <w:r w:rsidR="00880038">
        <w:rPr>
          <w:rFonts w:cs="Arial"/>
          <w:color w:val="000000"/>
          <w:szCs w:val="24"/>
          <w:lang w:val="en-US" w:eastAsia="en-GB"/>
        </w:rPr>
        <w:t>(</w:t>
      </w:r>
      <w:r w:rsidRPr="00D04E01">
        <w:rPr>
          <w:rFonts w:cs="Arial"/>
          <w:color w:val="000000"/>
          <w:szCs w:val="24"/>
          <w:lang w:val="en-US" w:eastAsia="en-GB"/>
        </w:rPr>
        <w:t>extensive clinical examination</w:t>
      </w:r>
      <w:r w:rsidR="00880038">
        <w:rPr>
          <w:rFonts w:cs="Arial"/>
          <w:color w:val="000000"/>
          <w:szCs w:val="24"/>
          <w:lang w:val="en-US" w:eastAsia="en-GB"/>
        </w:rPr>
        <w:t>)</w:t>
      </w:r>
      <w:r w:rsidRPr="00D04E01">
        <w:rPr>
          <w:rFonts w:cs="Arial"/>
          <w:color w:val="000000"/>
          <w:szCs w:val="24"/>
          <w:lang w:val="en-US" w:eastAsia="en-GB"/>
        </w:rPr>
        <w:t xml:space="preserve"> except where an appropriate consultant's report is available;</w:t>
      </w:r>
    </w:p>
    <w:p w14:paraId="127C112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jc w:val="both"/>
        <w:rPr>
          <w:rFonts w:cs="Arial"/>
          <w:color w:val="000000"/>
          <w:szCs w:val="24"/>
          <w:lang w:val="en-US" w:eastAsia="en-GB"/>
        </w:rPr>
      </w:pPr>
    </w:p>
    <w:p w14:paraId="485488E7" w14:textId="77777777" w:rsidR="00F56C27" w:rsidRPr="00D04E01" w:rsidRDefault="00A63D52" w:rsidP="00F56C2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3.</w:t>
      </w:r>
      <w:r w:rsidRPr="00D04E01">
        <w:rPr>
          <w:rFonts w:cs="Arial"/>
          <w:color w:val="000000"/>
          <w:szCs w:val="24"/>
          <w:lang w:val="en-US" w:eastAsia="en-GB"/>
        </w:rPr>
        <w:tab/>
        <w:t>no fee shall be payable under items 32(a) or 32(f) unless study casts, and radiographs where appropriate, are available;</w:t>
      </w:r>
    </w:p>
    <w:p w14:paraId="00F86CDD" w14:textId="77777777" w:rsidR="00F56C27" w:rsidRPr="00D04E01" w:rsidRDefault="00F56C27" w:rsidP="00F56C2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p>
    <w:p w14:paraId="5E01029A" w14:textId="4C8CFC87" w:rsidR="00A63D52" w:rsidRPr="00D04E01" w:rsidRDefault="00A63D52" w:rsidP="00F56C2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4.</w:t>
      </w:r>
      <w:r w:rsidRPr="00D04E01">
        <w:rPr>
          <w:rFonts w:cs="Arial"/>
          <w:color w:val="000000"/>
          <w:szCs w:val="24"/>
          <w:lang w:val="en-US" w:eastAsia="en-GB"/>
        </w:rPr>
        <w:tab/>
        <w:t>no more than three fees per course of treatment shall be payable for extra-oral traction and/o</w:t>
      </w:r>
      <w:r w:rsidR="00A70CBD">
        <w:rPr>
          <w:rFonts w:cs="Arial"/>
          <w:color w:val="000000"/>
          <w:szCs w:val="24"/>
          <w:lang w:val="en-US" w:eastAsia="en-GB"/>
        </w:rPr>
        <w:t xml:space="preserve">r </w:t>
      </w:r>
      <w:r w:rsidRPr="00D04E01">
        <w:rPr>
          <w:rFonts w:cs="Arial"/>
          <w:color w:val="000000"/>
          <w:szCs w:val="24"/>
          <w:lang w:val="en-US" w:eastAsia="en-GB"/>
        </w:rPr>
        <w:t>anchorage reinforcement;</w:t>
      </w:r>
    </w:p>
    <w:p w14:paraId="67CDBC2A"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5AB87883" w14:textId="163AF3D6" w:rsidR="00A63D52" w:rsidRPr="00D04E01" w:rsidRDefault="66CB3A34" w:rsidP="1CFAF3CC">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lang w:val="en-US" w:eastAsia="en-GB"/>
        </w:rPr>
      </w:pPr>
      <w:r w:rsidRPr="1CFAF3CC">
        <w:rPr>
          <w:rFonts w:cs="Arial"/>
          <w:color w:val="000000" w:themeColor="text1"/>
          <w:lang w:val="en-US" w:eastAsia="en-GB"/>
        </w:rPr>
        <w:t>5.</w:t>
      </w:r>
      <w:r w:rsidR="00A63D52">
        <w:tab/>
      </w:r>
      <w:r w:rsidRPr="1CFAF3CC">
        <w:rPr>
          <w:rFonts w:cs="Arial"/>
          <w:color w:val="000000" w:themeColor="text1"/>
          <w:lang w:val="en-US" w:eastAsia="en-GB"/>
        </w:rPr>
        <w:t>where a combination of repairs under items 32(c)(1) and 32(c)(2) is undertaken, the fee for the repair shall be the highest appropriate fee for the single repair and the fee for each additional repair shall be £</w:t>
      </w:r>
      <w:r w:rsidR="7DAFAD70" w:rsidRPr="1CFAF3CC">
        <w:rPr>
          <w:rFonts w:cs="Arial"/>
          <w:color w:val="000000" w:themeColor="text1"/>
          <w:lang w:val="en-US" w:eastAsia="en-GB"/>
        </w:rPr>
        <w:t>11.40</w:t>
      </w:r>
      <w:r w:rsidRPr="1CFAF3CC">
        <w:rPr>
          <w:rFonts w:cs="Arial"/>
          <w:color w:val="000000" w:themeColor="text1"/>
          <w:lang w:val="en-US" w:eastAsia="en-GB"/>
        </w:rPr>
        <w:t xml:space="preserve"> up to a maximum of £</w:t>
      </w:r>
      <w:r w:rsidR="7DAFAD70" w:rsidRPr="1CFAF3CC">
        <w:rPr>
          <w:rFonts w:cs="Arial"/>
          <w:color w:val="000000" w:themeColor="text1"/>
          <w:lang w:val="en-US" w:eastAsia="en-GB"/>
        </w:rPr>
        <w:t>24.3</w:t>
      </w:r>
      <w:r w:rsidR="5931E4B2" w:rsidRPr="1CFAF3CC">
        <w:rPr>
          <w:rFonts w:cs="Arial"/>
          <w:color w:val="000000" w:themeColor="text1"/>
          <w:lang w:val="en-US" w:eastAsia="en-GB"/>
        </w:rPr>
        <w:t>5</w:t>
      </w:r>
      <w:r w:rsidRPr="1CFAF3CC">
        <w:rPr>
          <w:rFonts w:cs="Arial"/>
          <w:color w:val="000000" w:themeColor="text1"/>
          <w:lang w:val="en-US" w:eastAsia="en-GB"/>
        </w:rPr>
        <w:t>;</w:t>
      </w:r>
    </w:p>
    <w:p w14:paraId="71F430F3"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4006C1AE" w14:textId="6CCA226A"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6.</w:t>
      </w:r>
      <w:r w:rsidRPr="00D04E01">
        <w:rPr>
          <w:rFonts w:cs="Arial"/>
          <w:color w:val="000000"/>
          <w:szCs w:val="24"/>
          <w:lang w:val="en-US" w:eastAsia="en-GB"/>
        </w:rPr>
        <w:tab/>
        <w:t>no fee in excess of £</w:t>
      </w:r>
      <w:r w:rsidR="008F5A82">
        <w:rPr>
          <w:rFonts w:cs="Arial"/>
          <w:color w:val="000000"/>
          <w:szCs w:val="24"/>
          <w:lang w:val="en-US" w:eastAsia="en-GB"/>
        </w:rPr>
        <w:t>39.75</w:t>
      </w:r>
      <w:r w:rsidRPr="00D04E01">
        <w:rPr>
          <w:rFonts w:cs="Arial"/>
          <w:color w:val="000000"/>
          <w:szCs w:val="24"/>
          <w:lang w:val="en-US" w:eastAsia="en-GB"/>
        </w:rPr>
        <w:t xml:space="preserve"> per appliance shall be paid under items 32(d)(1);</w:t>
      </w:r>
    </w:p>
    <w:p w14:paraId="5E40FD2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7E3CFCA3" w14:textId="2959A0B3"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r w:rsidRPr="00D04E01">
        <w:rPr>
          <w:rFonts w:cs="Arial"/>
          <w:color w:val="000000"/>
          <w:szCs w:val="24"/>
          <w:lang w:val="en-US" w:eastAsia="en-GB"/>
        </w:rPr>
        <w:t>7.</w:t>
      </w:r>
      <w:r w:rsidRPr="00D04E01">
        <w:rPr>
          <w:rFonts w:cs="Arial"/>
          <w:color w:val="000000"/>
          <w:szCs w:val="24"/>
          <w:lang w:val="en-US" w:eastAsia="en-GB"/>
        </w:rPr>
        <w:tab/>
        <w:t>no fee in excess of £</w:t>
      </w:r>
      <w:r w:rsidR="008F5A82">
        <w:rPr>
          <w:rFonts w:cs="Arial"/>
          <w:color w:val="000000"/>
          <w:szCs w:val="24"/>
          <w:lang w:val="en-US" w:eastAsia="en-GB"/>
        </w:rPr>
        <w:t>59.10</w:t>
      </w:r>
      <w:r w:rsidRPr="00D04E01">
        <w:rPr>
          <w:rFonts w:cs="Arial"/>
          <w:color w:val="000000"/>
          <w:szCs w:val="24"/>
          <w:lang w:val="en-US" w:eastAsia="en-GB"/>
        </w:rPr>
        <w:t xml:space="preserve"> per appliance shall be paid under item 32(d)(2);</w:t>
      </w:r>
    </w:p>
    <w:p w14:paraId="04B4E4E4"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2ABDB30E"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8.</w:t>
      </w:r>
      <w:r w:rsidRPr="00D04E01">
        <w:rPr>
          <w:rFonts w:cs="Arial"/>
          <w:color w:val="000000"/>
          <w:szCs w:val="24"/>
          <w:lang w:val="en-US" w:eastAsia="en-GB"/>
        </w:rPr>
        <w:tab/>
        <w:t>no fee shall be payable under item 32(b)(2)(iii) where the same dentist was paid, or in respect of which the same dentist was paid, or is entitled to be paid, a fee under item 32(b)(2)(iii) during the previous 11 complete calendar months;</w:t>
      </w:r>
    </w:p>
    <w:p w14:paraId="4A8AEAB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4E5B4506"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9.</w:t>
      </w:r>
      <w:r w:rsidRPr="00D04E01">
        <w:rPr>
          <w:rFonts w:cs="Arial"/>
          <w:color w:val="000000"/>
          <w:szCs w:val="24"/>
          <w:lang w:val="en-US" w:eastAsia="en-GB"/>
        </w:rPr>
        <w:tab/>
        <w:t>no fee shall be payable under item 32 unless any appliance provided under item 32 has been fitted by the dentist;</w:t>
      </w:r>
    </w:p>
    <w:p w14:paraId="1E73C927"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p>
    <w:p w14:paraId="5AF8AC11"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10.</w:t>
      </w:r>
      <w:r w:rsidRPr="00D04E01">
        <w:rPr>
          <w:rFonts w:cs="Arial"/>
          <w:color w:val="000000"/>
          <w:szCs w:val="24"/>
          <w:lang w:val="en-US" w:eastAsia="en-GB"/>
        </w:rPr>
        <w:tab/>
        <w:t xml:space="preserve">no fee shall be payable under item 32(c)(1), 32(c)(2) or 32(c)(3) unless the repair incurred a laboratory fee; </w:t>
      </w:r>
    </w:p>
    <w:p w14:paraId="10EDEC48"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p>
    <w:p w14:paraId="128E5369" w14:textId="77777777" w:rsidR="00A63D52" w:rsidRPr="00D04E01" w:rsidRDefault="00A63D52" w:rsidP="00A63D5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jc w:val="both"/>
        <w:rPr>
          <w:rFonts w:cs="Arial"/>
          <w:color w:val="000000"/>
          <w:szCs w:val="24"/>
          <w:lang w:val="en-US" w:eastAsia="en-GB"/>
        </w:rPr>
      </w:pPr>
      <w:r w:rsidRPr="00D04E01">
        <w:rPr>
          <w:rFonts w:cs="Arial"/>
          <w:color w:val="000000"/>
          <w:szCs w:val="24"/>
          <w:lang w:val="en-US" w:eastAsia="en-GB"/>
        </w:rPr>
        <w:t>11.</w:t>
      </w:r>
      <w:r w:rsidRPr="00D04E01">
        <w:rPr>
          <w:rFonts w:cs="Arial"/>
          <w:color w:val="000000"/>
          <w:szCs w:val="24"/>
          <w:lang w:val="en-US" w:eastAsia="en-GB"/>
        </w:rPr>
        <w:tab/>
        <w:t>a fee under item 32(c)(4) shall only be payable in exceptional circumstances to a dentist, other than an orthodontist, who repairs a fixed appliance on behalf of an orthodontist for a patient who resides in a remote area where any delay in the repair would adversely affect the patient's orthodontic treatment.</w:t>
      </w:r>
    </w:p>
    <w:p w14:paraId="753C27E9" w14:textId="3DCB936E" w:rsidR="00CA593B" w:rsidRPr="00992FE1" w:rsidRDefault="00F56C27" w:rsidP="004C33C6">
      <w:pPr>
        <w:rPr>
          <w:rFonts w:cs="Arial"/>
          <w:szCs w:val="24"/>
        </w:rPr>
      </w:pPr>
      <w:r w:rsidRPr="00D04E01">
        <w:rPr>
          <w:rFonts w:cs="Arial"/>
          <w:szCs w:val="24"/>
        </w:rPr>
        <w:br w:type="page"/>
      </w:r>
      <w:bookmarkStart w:id="15" w:name="Section_X"/>
      <w:r w:rsidRPr="00D04E01">
        <w:rPr>
          <w:rFonts w:cs="Arial"/>
          <w:b/>
          <w:bCs/>
          <w:sz w:val="28"/>
          <w:szCs w:val="28"/>
        </w:rPr>
        <w:lastRenderedPageBreak/>
        <w:t xml:space="preserve">Section X – </w:t>
      </w:r>
      <w:r w:rsidR="00390DC3" w:rsidRPr="00D04E01">
        <w:rPr>
          <w:rFonts w:cs="Arial"/>
          <w:b/>
          <w:bCs/>
          <w:sz w:val="28"/>
          <w:szCs w:val="28"/>
        </w:rPr>
        <w:t>Additional Payments</w:t>
      </w:r>
      <w:r w:rsidRPr="00D04E01">
        <w:rPr>
          <w:rFonts w:cs="Arial"/>
          <w:b/>
          <w:bCs/>
          <w:sz w:val="28"/>
          <w:szCs w:val="28"/>
        </w:rPr>
        <w:t xml:space="preserve"> </w:t>
      </w:r>
      <w:bookmarkEnd w:id="15"/>
    </w:p>
    <w:p w14:paraId="7CF59F57" w14:textId="75EEBE6B" w:rsidR="00F56C27" w:rsidRPr="00D04E01" w:rsidRDefault="00F56C27" w:rsidP="004C33C6">
      <w:pPr>
        <w:rPr>
          <w:rFonts w:cs="Arial"/>
          <w:szCs w:val="24"/>
        </w:rPr>
      </w:pPr>
    </w:p>
    <w:p w14:paraId="630C0BC6" w14:textId="1560F334" w:rsidR="00F56C27" w:rsidRPr="00D04E01" w:rsidRDefault="002E0840" w:rsidP="004C33C6">
      <w:pPr>
        <w:rPr>
          <w:rFonts w:cs="Arial"/>
          <w:szCs w:val="24"/>
        </w:rPr>
      </w:pPr>
      <w:r w:rsidRPr="00D04E01">
        <w:rPr>
          <w:rFonts w:cs="Arial"/>
          <w:szCs w:val="24"/>
        </w:rPr>
        <w:t>10</w:t>
      </w:r>
      <w:r w:rsidR="00702536" w:rsidRPr="00D04E01">
        <w:rPr>
          <w:rFonts w:cs="Arial"/>
          <w:szCs w:val="24"/>
        </w:rPr>
        <w:t>-</w:t>
      </w:r>
      <w:r w:rsidR="00390DC3" w:rsidRPr="00D04E01">
        <w:rPr>
          <w:rFonts w:cs="Arial"/>
          <w:szCs w:val="24"/>
        </w:rPr>
        <w:t>(a)</w:t>
      </w:r>
      <w:r w:rsidRPr="00D04E01">
        <w:rPr>
          <w:rFonts w:cs="Arial"/>
          <w:szCs w:val="24"/>
        </w:rPr>
        <w:tab/>
      </w:r>
      <w:r w:rsidR="00B23D7E" w:rsidRPr="00D04E01">
        <w:rPr>
          <w:rFonts w:cs="Arial"/>
          <w:b/>
          <w:bCs/>
          <w:szCs w:val="24"/>
        </w:rPr>
        <w:t>Capitation Payment</w:t>
      </w:r>
    </w:p>
    <w:p w14:paraId="402BA8CB" w14:textId="70ED3B90" w:rsidR="00B23D7E" w:rsidRDefault="00B72470">
      <w:pPr>
        <w:pStyle w:val="ListParagraph"/>
        <w:numPr>
          <w:ilvl w:val="0"/>
          <w:numId w:val="41"/>
        </w:numPr>
        <w:rPr>
          <w:rFonts w:cs="Arial"/>
          <w:szCs w:val="24"/>
        </w:rPr>
      </w:pPr>
      <w:r w:rsidRPr="00D04E01">
        <w:rPr>
          <w:rFonts w:cs="Arial"/>
          <w:szCs w:val="24"/>
        </w:rPr>
        <w:t xml:space="preserve">Fee </w:t>
      </w:r>
      <w:r w:rsidR="000635B5" w:rsidRPr="00D04E01">
        <w:rPr>
          <w:rFonts w:cs="Arial"/>
          <w:szCs w:val="24"/>
        </w:rPr>
        <w:t>per month for each</w:t>
      </w:r>
      <w:r w:rsidRPr="00D04E01">
        <w:rPr>
          <w:rFonts w:cs="Arial"/>
          <w:szCs w:val="24"/>
        </w:rPr>
        <w:t xml:space="preserve"> patient</w:t>
      </w:r>
      <w:r w:rsidR="00A504D2" w:rsidRPr="00D04E01">
        <w:rPr>
          <w:rFonts w:cs="Arial"/>
          <w:szCs w:val="24"/>
        </w:rPr>
        <w:t xml:space="preserve"> accepted into a capitation arrangement.</w:t>
      </w:r>
    </w:p>
    <w:p w14:paraId="58130683" w14:textId="22CC145C" w:rsidR="00206AD3" w:rsidRPr="00D04E01" w:rsidRDefault="006B0B2E">
      <w:pPr>
        <w:pStyle w:val="ListParagraph"/>
        <w:numPr>
          <w:ilvl w:val="0"/>
          <w:numId w:val="41"/>
        </w:numPr>
        <w:rPr>
          <w:rFonts w:cs="Arial"/>
          <w:szCs w:val="24"/>
        </w:rPr>
      </w:pPr>
      <w:r>
        <w:rPr>
          <w:rFonts w:cs="Arial"/>
          <w:szCs w:val="24"/>
        </w:rPr>
        <w:t xml:space="preserve">Where a </w:t>
      </w:r>
      <w:r w:rsidR="00F1434B">
        <w:rPr>
          <w:rFonts w:cs="Arial"/>
          <w:szCs w:val="24"/>
        </w:rPr>
        <w:t xml:space="preserve">claim for </w:t>
      </w:r>
      <w:r w:rsidR="00713F81">
        <w:rPr>
          <w:rFonts w:cs="Arial"/>
          <w:szCs w:val="24"/>
        </w:rPr>
        <w:t>payment</w:t>
      </w:r>
      <w:r w:rsidR="00EF32DD">
        <w:rPr>
          <w:rFonts w:cs="Arial"/>
          <w:szCs w:val="24"/>
        </w:rPr>
        <w:t xml:space="preserve"> for examination and/or treatment</w:t>
      </w:r>
      <w:r>
        <w:rPr>
          <w:rFonts w:cs="Arial"/>
          <w:szCs w:val="24"/>
        </w:rPr>
        <w:t xml:space="preserve"> has not been submitted for a patient </w:t>
      </w:r>
      <w:r w:rsidR="00CD1039">
        <w:rPr>
          <w:rFonts w:cs="Arial"/>
          <w:szCs w:val="24"/>
        </w:rPr>
        <w:t>for</w:t>
      </w:r>
      <w:r>
        <w:rPr>
          <w:rFonts w:cs="Arial"/>
          <w:szCs w:val="24"/>
        </w:rPr>
        <w:t xml:space="preserve"> 3 years or more</w:t>
      </w:r>
      <w:r w:rsidR="008C0830">
        <w:rPr>
          <w:rFonts w:cs="Arial"/>
          <w:szCs w:val="24"/>
        </w:rPr>
        <w:t xml:space="preserve"> </w:t>
      </w:r>
      <w:r w:rsidR="00CD1039">
        <w:rPr>
          <w:rFonts w:cs="Arial"/>
          <w:szCs w:val="24"/>
        </w:rPr>
        <w:t xml:space="preserve">only </w:t>
      </w:r>
      <w:r w:rsidR="008C0830">
        <w:rPr>
          <w:rFonts w:cs="Arial"/>
          <w:szCs w:val="24"/>
        </w:rPr>
        <w:t xml:space="preserve">20% of the </w:t>
      </w:r>
      <w:r w:rsidR="00CD1039">
        <w:rPr>
          <w:rFonts w:cs="Arial"/>
          <w:szCs w:val="24"/>
        </w:rPr>
        <w:t>re</w:t>
      </w:r>
      <w:r w:rsidR="008C0830">
        <w:rPr>
          <w:rFonts w:cs="Arial"/>
          <w:szCs w:val="24"/>
        </w:rPr>
        <w:t>levant fee will be paid.</w:t>
      </w:r>
    </w:p>
    <w:p w14:paraId="1C4EA3C6" w14:textId="34FCE453" w:rsidR="004C33C6" w:rsidRPr="00D04E01" w:rsidRDefault="004C33C6" w:rsidP="004C33C6">
      <w:pPr>
        <w:pStyle w:val="ListParagraph"/>
        <w:rPr>
          <w:rFonts w:cs="Arial"/>
          <w:szCs w:val="24"/>
        </w:rPr>
      </w:pPr>
    </w:p>
    <w:tbl>
      <w:tblPr>
        <w:tblStyle w:val="TableGrid"/>
        <w:tblW w:w="9067" w:type="dxa"/>
        <w:tblLook w:val="04A0" w:firstRow="1" w:lastRow="0" w:firstColumn="1" w:lastColumn="0" w:noHBand="0" w:noVBand="1"/>
      </w:tblPr>
      <w:tblGrid>
        <w:gridCol w:w="704"/>
        <w:gridCol w:w="3549"/>
        <w:gridCol w:w="3680"/>
        <w:gridCol w:w="1134"/>
      </w:tblGrid>
      <w:tr w:rsidR="00A504D2" w:rsidRPr="00D04E01" w14:paraId="33543BF1" w14:textId="77777777" w:rsidTr="001A1882">
        <w:tc>
          <w:tcPr>
            <w:tcW w:w="704" w:type="dxa"/>
            <w:tcBorders>
              <w:top w:val="nil"/>
              <w:left w:val="nil"/>
              <w:bottom w:val="nil"/>
              <w:right w:val="nil"/>
            </w:tcBorders>
          </w:tcPr>
          <w:p w14:paraId="7361EC9B" w14:textId="6B61C641" w:rsidR="00702536" w:rsidRPr="00D04E01" w:rsidRDefault="00702536"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549" w:type="dxa"/>
            <w:tcBorders>
              <w:top w:val="nil"/>
              <w:left w:val="nil"/>
              <w:bottom w:val="nil"/>
              <w:right w:val="nil"/>
            </w:tcBorders>
          </w:tcPr>
          <w:p w14:paraId="0EBEE641" w14:textId="77777777" w:rsidR="00A504D2" w:rsidRPr="00D04E01" w:rsidRDefault="00A504D2"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680" w:type="dxa"/>
            <w:tcBorders>
              <w:top w:val="nil"/>
              <w:left w:val="nil"/>
              <w:bottom w:val="nil"/>
              <w:right w:val="single" w:sz="4" w:space="0" w:color="auto"/>
            </w:tcBorders>
          </w:tcPr>
          <w:p w14:paraId="4C940D7A" w14:textId="0327B291" w:rsidR="00A504D2" w:rsidRPr="00D04E01" w:rsidRDefault="00A504D2"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sidR="00A519CB">
              <w:rPr>
                <w:rFonts w:cs="Arial"/>
                <w:szCs w:val="24"/>
                <w:lang w:eastAsia="en-GB"/>
              </w:rPr>
              <w:t xml:space="preserve"> 0-2 years</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66D5CE32" w14:textId="4BC52475" w:rsidR="00A504D2" w:rsidRPr="00D04E01" w:rsidRDefault="00A504D2"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2.</w:t>
            </w:r>
            <w:r w:rsidR="002A6FC1">
              <w:rPr>
                <w:rFonts w:cs="Arial"/>
                <w:b/>
                <w:bCs/>
                <w:szCs w:val="24"/>
                <w:lang w:eastAsia="en-GB"/>
              </w:rPr>
              <w:t>55</w:t>
            </w:r>
          </w:p>
        </w:tc>
      </w:tr>
    </w:tbl>
    <w:p w14:paraId="56BCB276" w14:textId="06A566F5" w:rsidR="00A519CB" w:rsidRDefault="00A519CB" w:rsidP="00C16EB8">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tbl>
      <w:tblPr>
        <w:tblStyle w:val="TableGrid"/>
        <w:tblW w:w="4814" w:type="dxa"/>
        <w:tblInd w:w="4253" w:type="dxa"/>
        <w:tblLook w:val="04A0" w:firstRow="1" w:lastRow="0" w:firstColumn="1" w:lastColumn="0" w:noHBand="0" w:noVBand="1"/>
      </w:tblPr>
      <w:tblGrid>
        <w:gridCol w:w="3685"/>
        <w:gridCol w:w="1129"/>
      </w:tblGrid>
      <w:tr w:rsidR="00626E24" w:rsidRPr="00D04E01" w14:paraId="16761084" w14:textId="77777777" w:rsidTr="001A1882">
        <w:tc>
          <w:tcPr>
            <w:tcW w:w="3685" w:type="dxa"/>
            <w:tcBorders>
              <w:top w:val="nil"/>
              <w:left w:val="nil"/>
              <w:bottom w:val="nil"/>
              <w:right w:val="single" w:sz="4" w:space="0" w:color="auto"/>
            </w:tcBorders>
          </w:tcPr>
          <w:p w14:paraId="506964D1" w14:textId="314E65E0"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3-5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764D81B6" w14:textId="18AF1F81"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3.</w:t>
            </w:r>
            <w:r w:rsidR="002A6FC1">
              <w:rPr>
                <w:rFonts w:cs="Arial"/>
                <w:b/>
                <w:bCs/>
                <w:szCs w:val="24"/>
                <w:lang w:eastAsia="en-GB"/>
              </w:rPr>
              <w:t>40</w:t>
            </w:r>
          </w:p>
        </w:tc>
      </w:tr>
    </w:tbl>
    <w:p w14:paraId="38BE505C" w14:textId="4A6452EC" w:rsidR="00A519CB" w:rsidRDefault="00A519CB"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626E24" w:rsidRPr="00D04E01" w14:paraId="42234667" w14:textId="77777777" w:rsidTr="001A1882">
        <w:tc>
          <w:tcPr>
            <w:tcW w:w="3685" w:type="dxa"/>
            <w:tcBorders>
              <w:top w:val="nil"/>
              <w:left w:val="nil"/>
              <w:bottom w:val="nil"/>
              <w:right w:val="single" w:sz="4" w:space="0" w:color="auto"/>
            </w:tcBorders>
          </w:tcPr>
          <w:p w14:paraId="4AD7594F" w14:textId="3D71E1DE"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w:t>
            </w:r>
            <w:r w:rsidR="001A1882">
              <w:rPr>
                <w:rFonts w:cs="Arial"/>
                <w:szCs w:val="24"/>
                <w:lang w:eastAsia="en-GB"/>
              </w:rPr>
              <w:t>6-12</w:t>
            </w:r>
            <w:r>
              <w:rPr>
                <w:rFonts w:cs="Arial"/>
                <w:szCs w:val="24"/>
                <w:lang w:eastAsia="en-GB"/>
              </w:rPr>
              <w:t xml:space="preserve">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4289F906" w14:textId="7CE48BE9"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5.</w:t>
            </w:r>
            <w:r w:rsidR="002A6FC1">
              <w:rPr>
                <w:rFonts w:cs="Arial"/>
                <w:b/>
                <w:bCs/>
                <w:szCs w:val="24"/>
                <w:lang w:eastAsia="en-GB"/>
              </w:rPr>
              <w:t>85</w:t>
            </w:r>
          </w:p>
        </w:tc>
      </w:tr>
    </w:tbl>
    <w:p w14:paraId="05CDFFB4" w14:textId="5E50B47C" w:rsidR="00626E24" w:rsidRDefault="00626E24"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626E24" w:rsidRPr="00D04E01" w14:paraId="5DF658ED" w14:textId="77777777" w:rsidTr="001A1882">
        <w:tc>
          <w:tcPr>
            <w:tcW w:w="3685" w:type="dxa"/>
            <w:tcBorders>
              <w:top w:val="nil"/>
              <w:left w:val="nil"/>
              <w:bottom w:val="nil"/>
              <w:right w:val="single" w:sz="4" w:space="0" w:color="auto"/>
            </w:tcBorders>
          </w:tcPr>
          <w:p w14:paraId="0E90DBBE" w14:textId="080B750A"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w:t>
            </w:r>
            <w:r w:rsidR="001A1882">
              <w:rPr>
                <w:rFonts w:cs="Arial"/>
                <w:szCs w:val="24"/>
                <w:lang w:eastAsia="en-GB"/>
              </w:rPr>
              <w:t>13-17</w:t>
            </w:r>
            <w:r>
              <w:rPr>
                <w:rFonts w:cs="Arial"/>
                <w:szCs w:val="24"/>
                <w:lang w:eastAsia="en-GB"/>
              </w:rPr>
              <w:t xml:space="preserve">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664AC863" w14:textId="22583986"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7.</w:t>
            </w:r>
            <w:r w:rsidR="002A6FC1">
              <w:rPr>
                <w:rFonts w:cs="Arial"/>
                <w:b/>
                <w:bCs/>
                <w:szCs w:val="24"/>
                <w:lang w:eastAsia="en-GB"/>
              </w:rPr>
              <w:t>60</w:t>
            </w:r>
          </w:p>
        </w:tc>
      </w:tr>
    </w:tbl>
    <w:p w14:paraId="5928D56F" w14:textId="4EBE6991" w:rsidR="00626E24" w:rsidRDefault="00626E24"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626E24" w:rsidRPr="00D04E01" w14:paraId="7CEB522E" w14:textId="77777777" w:rsidTr="001A1882">
        <w:tc>
          <w:tcPr>
            <w:tcW w:w="3685" w:type="dxa"/>
            <w:tcBorders>
              <w:top w:val="nil"/>
              <w:left w:val="nil"/>
              <w:bottom w:val="nil"/>
              <w:right w:val="single" w:sz="4" w:space="0" w:color="auto"/>
            </w:tcBorders>
          </w:tcPr>
          <w:p w14:paraId="58D895AA" w14:textId="3D47659B"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w:t>
            </w:r>
            <w:r w:rsidR="001A1882">
              <w:rPr>
                <w:rFonts w:cs="Arial"/>
                <w:szCs w:val="24"/>
                <w:lang w:eastAsia="en-GB"/>
              </w:rPr>
              <w:t>18-64</w:t>
            </w:r>
            <w:r>
              <w:rPr>
                <w:rFonts w:cs="Arial"/>
                <w:szCs w:val="24"/>
                <w:lang w:eastAsia="en-GB"/>
              </w:rPr>
              <w:t xml:space="preserve">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07F27E7E" w14:textId="44B4DCEC"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1.</w:t>
            </w:r>
            <w:r w:rsidR="002A6FC1">
              <w:rPr>
                <w:rFonts w:cs="Arial"/>
                <w:b/>
                <w:bCs/>
                <w:szCs w:val="24"/>
                <w:lang w:eastAsia="en-GB"/>
              </w:rPr>
              <w:t>50</w:t>
            </w:r>
          </w:p>
        </w:tc>
      </w:tr>
    </w:tbl>
    <w:p w14:paraId="79E4C7F9" w14:textId="6ABCA791" w:rsidR="00626E24" w:rsidRDefault="00626E24"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626E24" w:rsidRPr="00D04E01" w14:paraId="6AB91FC7" w14:textId="77777777" w:rsidTr="001A1882">
        <w:tc>
          <w:tcPr>
            <w:tcW w:w="3685" w:type="dxa"/>
            <w:tcBorders>
              <w:top w:val="nil"/>
              <w:left w:val="nil"/>
              <w:bottom w:val="nil"/>
              <w:right w:val="single" w:sz="4" w:space="0" w:color="auto"/>
            </w:tcBorders>
          </w:tcPr>
          <w:p w14:paraId="4CC0FB30" w14:textId="58D1AA80"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w:t>
            </w:r>
            <w:r w:rsidR="001A1882">
              <w:rPr>
                <w:rFonts w:cs="Arial"/>
                <w:szCs w:val="24"/>
                <w:lang w:eastAsia="en-GB"/>
              </w:rPr>
              <w:t xml:space="preserve">65 </w:t>
            </w:r>
            <w:r w:rsidR="00C43284">
              <w:rPr>
                <w:rFonts w:cs="Arial"/>
                <w:szCs w:val="24"/>
                <w:lang w:eastAsia="en-GB"/>
              </w:rPr>
              <w:t xml:space="preserve">years </w:t>
            </w:r>
            <w:r w:rsidR="001A1882">
              <w:rPr>
                <w:rFonts w:cs="Arial"/>
                <w:szCs w:val="24"/>
                <w:lang w:eastAsia="en-GB"/>
              </w:rPr>
              <w:t>and over</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22712C31" w14:textId="7654D7A3" w:rsidR="00626E24" w:rsidRPr="00D04E01" w:rsidRDefault="00626E24"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1.</w:t>
            </w:r>
            <w:r w:rsidR="002A6FC1">
              <w:rPr>
                <w:rFonts w:cs="Arial"/>
                <w:b/>
                <w:bCs/>
                <w:szCs w:val="24"/>
                <w:lang w:eastAsia="en-GB"/>
              </w:rPr>
              <w:t>80</w:t>
            </w:r>
          </w:p>
        </w:tc>
      </w:tr>
    </w:tbl>
    <w:p w14:paraId="6275656D" w14:textId="61C0F1F3" w:rsidR="00626E24" w:rsidRDefault="00B66F50" w:rsidP="00A504D2">
      <w:pPr>
        <w:rPr>
          <w:rFonts w:cs="Arial"/>
          <w:szCs w:val="24"/>
        </w:rPr>
      </w:pPr>
      <w:r>
        <w:rPr>
          <w:rFonts w:cs="Arial"/>
          <w:szCs w:val="24"/>
        </w:rPr>
        <w:pict w14:anchorId="57C5FE7D">
          <v:rect id="_x0000_i1074" style="width:0;height:1.5pt" o:hralign="center" o:hrstd="t" o:hr="t" fillcolor="#a0a0a0" stroked="f"/>
        </w:pict>
      </w:r>
    </w:p>
    <w:p w14:paraId="74646802" w14:textId="62D82005" w:rsidR="00A504D2" w:rsidRPr="00D04E01" w:rsidRDefault="00A504D2" w:rsidP="00A504D2">
      <w:pPr>
        <w:rPr>
          <w:rFonts w:cs="Arial"/>
          <w:szCs w:val="24"/>
        </w:rPr>
      </w:pPr>
    </w:p>
    <w:p w14:paraId="7E0EA341" w14:textId="26284321" w:rsidR="0083069B" w:rsidRDefault="00390DC3" w:rsidP="00A504D2">
      <w:pPr>
        <w:rPr>
          <w:rFonts w:cs="Arial"/>
          <w:b/>
          <w:bCs/>
          <w:szCs w:val="24"/>
        </w:rPr>
      </w:pPr>
      <w:r w:rsidRPr="00D04E01">
        <w:rPr>
          <w:rFonts w:cs="Arial"/>
          <w:szCs w:val="24"/>
        </w:rPr>
        <w:t>10</w:t>
      </w:r>
      <w:r w:rsidR="00702536" w:rsidRPr="00D04E01">
        <w:rPr>
          <w:rFonts w:cs="Arial"/>
          <w:szCs w:val="24"/>
        </w:rPr>
        <w:t>-</w:t>
      </w:r>
      <w:r w:rsidRPr="00D04E01">
        <w:rPr>
          <w:rFonts w:cs="Arial"/>
          <w:szCs w:val="24"/>
        </w:rPr>
        <w:t>(b)</w:t>
      </w:r>
      <w:r w:rsidRPr="00D04E01">
        <w:rPr>
          <w:rFonts w:cs="Arial"/>
          <w:szCs w:val="24"/>
        </w:rPr>
        <w:tab/>
      </w:r>
      <w:r w:rsidR="003D2843">
        <w:rPr>
          <w:rFonts w:cs="Arial"/>
          <w:b/>
          <w:bCs/>
          <w:szCs w:val="24"/>
        </w:rPr>
        <w:t xml:space="preserve">Additional </w:t>
      </w:r>
      <w:r w:rsidR="00E941C0">
        <w:rPr>
          <w:rFonts w:cs="Arial"/>
          <w:b/>
          <w:bCs/>
          <w:szCs w:val="24"/>
        </w:rPr>
        <w:t xml:space="preserve">Support Needs </w:t>
      </w:r>
      <w:r w:rsidR="00DE21A3">
        <w:rPr>
          <w:rFonts w:cs="Arial"/>
          <w:b/>
          <w:bCs/>
          <w:szCs w:val="24"/>
        </w:rPr>
        <w:t xml:space="preserve">Capitation </w:t>
      </w:r>
      <w:r w:rsidR="003D2843">
        <w:rPr>
          <w:rFonts w:cs="Arial"/>
          <w:b/>
          <w:bCs/>
          <w:szCs w:val="24"/>
        </w:rPr>
        <w:t>Payment</w:t>
      </w:r>
    </w:p>
    <w:p w14:paraId="37337462" w14:textId="77777777" w:rsidR="00DF6554" w:rsidRDefault="002D1D3C" w:rsidP="00726616">
      <w:pPr>
        <w:pStyle w:val="ListParagraph"/>
        <w:numPr>
          <w:ilvl w:val="0"/>
          <w:numId w:val="46"/>
        </w:numPr>
        <w:rPr>
          <w:rFonts w:cs="Arial"/>
          <w:szCs w:val="24"/>
        </w:rPr>
      </w:pPr>
      <w:r w:rsidRPr="005052B8">
        <w:rPr>
          <w:rFonts w:cs="Arial"/>
          <w:szCs w:val="24"/>
        </w:rPr>
        <w:t>F</w:t>
      </w:r>
      <w:r w:rsidR="00B57471">
        <w:rPr>
          <w:rFonts w:cs="Arial"/>
          <w:szCs w:val="24"/>
        </w:rPr>
        <w:t>ee per month f</w:t>
      </w:r>
      <w:r w:rsidR="00302324" w:rsidRPr="005052B8">
        <w:rPr>
          <w:rFonts w:cs="Arial"/>
          <w:szCs w:val="24"/>
        </w:rPr>
        <w:t xml:space="preserve">or patients in a capitation arrangement </w:t>
      </w:r>
      <w:r w:rsidR="00E941C0" w:rsidRPr="005052B8">
        <w:rPr>
          <w:rFonts w:cs="Arial"/>
          <w:szCs w:val="24"/>
        </w:rPr>
        <w:t>who have additional support needs</w:t>
      </w:r>
      <w:r w:rsidR="00D60D65" w:rsidRPr="005052B8">
        <w:rPr>
          <w:rFonts w:cs="Arial"/>
          <w:szCs w:val="24"/>
        </w:rPr>
        <w:t xml:space="preserve"> which requires the dentist to spend at least double the amount of time </w:t>
      </w:r>
      <w:r w:rsidR="00633B05" w:rsidRPr="005052B8">
        <w:rPr>
          <w:rFonts w:cs="Arial"/>
          <w:szCs w:val="24"/>
        </w:rPr>
        <w:t>they would usually spend with a patient of the same age</w:t>
      </w:r>
      <w:r w:rsidR="00DF6554">
        <w:rPr>
          <w:rFonts w:cs="Arial"/>
          <w:szCs w:val="24"/>
        </w:rPr>
        <w:t>.</w:t>
      </w:r>
    </w:p>
    <w:p w14:paraId="646B28C2" w14:textId="55629F11" w:rsidR="005052B8" w:rsidRDefault="00477B3B" w:rsidP="00726616">
      <w:pPr>
        <w:pStyle w:val="ListParagraph"/>
        <w:numPr>
          <w:ilvl w:val="0"/>
          <w:numId w:val="46"/>
        </w:numPr>
        <w:rPr>
          <w:rFonts w:cs="Arial"/>
          <w:szCs w:val="24"/>
        </w:rPr>
      </w:pPr>
      <w:r>
        <w:rPr>
          <w:rFonts w:cs="Arial"/>
          <w:szCs w:val="24"/>
        </w:rPr>
        <w:t xml:space="preserve">Where this fee is </w:t>
      </w:r>
      <w:r w:rsidR="00DF66B2">
        <w:rPr>
          <w:rFonts w:cs="Arial"/>
          <w:szCs w:val="24"/>
        </w:rPr>
        <w:t>payable</w:t>
      </w:r>
      <w:r w:rsidR="000D15FF">
        <w:rPr>
          <w:rFonts w:cs="Arial"/>
          <w:szCs w:val="24"/>
        </w:rPr>
        <w:t xml:space="preserve"> </w:t>
      </w:r>
      <w:r w:rsidR="004342D2">
        <w:rPr>
          <w:rFonts w:cs="Arial"/>
          <w:szCs w:val="24"/>
        </w:rPr>
        <w:t>it will be paid in</w:t>
      </w:r>
      <w:r w:rsidR="00097007">
        <w:rPr>
          <w:rFonts w:cs="Arial"/>
          <w:szCs w:val="24"/>
        </w:rPr>
        <w:t xml:space="preserve"> add</w:t>
      </w:r>
      <w:r w:rsidR="003E1028">
        <w:rPr>
          <w:rFonts w:cs="Arial"/>
          <w:szCs w:val="24"/>
        </w:rPr>
        <w:t>ition to</w:t>
      </w:r>
      <w:r w:rsidR="004342D2">
        <w:rPr>
          <w:rFonts w:cs="Arial"/>
          <w:szCs w:val="24"/>
        </w:rPr>
        <w:t xml:space="preserve"> </w:t>
      </w:r>
      <w:r>
        <w:rPr>
          <w:rFonts w:cs="Arial"/>
          <w:szCs w:val="24"/>
        </w:rPr>
        <w:t>a fee under item 10-(a)</w:t>
      </w:r>
      <w:r w:rsidR="00DF5118">
        <w:rPr>
          <w:rFonts w:cs="Arial"/>
          <w:szCs w:val="24"/>
        </w:rPr>
        <w:t xml:space="preserve"> for that patient.</w:t>
      </w:r>
    </w:p>
    <w:p w14:paraId="4098B399" w14:textId="77777777" w:rsidR="00DF5118" w:rsidRPr="00D04E01" w:rsidRDefault="00DF5118" w:rsidP="00726616">
      <w:pPr>
        <w:pStyle w:val="ListParagraph"/>
        <w:numPr>
          <w:ilvl w:val="0"/>
          <w:numId w:val="46"/>
        </w:numPr>
        <w:rPr>
          <w:rFonts w:cs="Arial"/>
          <w:szCs w:val="24"/>
        </w:rPr>
      </w:pPr>
      <w:r>
        <w:rPr>
          <w:rFonts w:cs="Arial"/>
          <w:szCs w:val="24"/>
        </w:rPr>
        <w:t>Where a claim for payment for examination and/or treatment has not been submitted for a patient for 3 years or more only 20% of the relevant fee will be paid.</w:t>
      </w:r>
    </w:p>
    <w:p w14:paraId="502D67B5" w14:textId="78F07C31" w:rsidR="004D001F" w:rsidRPr="004D001F" w:rsidRDefault="004D001F" w:rsidP="004D001F">
      <w:pPr>
        <w:rPr>
          <w:rFonts w:cs="Arial"/>
          <w:szCs w:val="24"/>
        </w:rPr>
      </w:pPr>
    </w:p>
    <w:tbl>
      <w:tblPr>
        <w:tblStyle w:val="TableGrid"/>
        <w:tblW w:w="9067" w:type="dxa"/>
        <w:tblLook w:val="04A0" w:firstRow="1" w:lastRow="0" w:firstColumn="1" w:lastColumn="0" w:noHBand="0" w:noVBand="1"/>
      </w:tblPr>
      <w:tblGrid>
        <w:gridCol w:w="704"/>
        <w:gridCol w:w="3549"/>
        <w:gridCol w:w="3680"/>
        <w:gridCol w:w="1134"/>
      </w:tblGrid>
      <w:tr w:rsidR="004D001F" w:rsidRPr="00D04E01" w14:paraId="2929A31D" w14:textId="77777777" w:rsidTr="00FA5740">
        <w:tc>
          <w:tcPr>
            <w:tcW w:w="704" w:type="dxa"/>
            <w:tcBorders>
              <w:top w:val="nil"/>
              <w:left w:val="nil"/>
              <w:bottom w:val="nil"/>
              <w:right w:val="nil"/>
            </w:tcBorders>
          </w:tcPr>
          <w:p w14:paraId="7AE40BD9"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549" w:type="dxa"/>
            <w:tcBorders>
              <w:top w:val="nil"/>
              <w:left w:val="nil"/>
              <w:bottom w:val="nil"/>
              <w:right w:val="nil"/>
            </w:tcBorders>
          </w:tcPr>
          <w:p w14:paraId="19A78250"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680" w:type="dxa"/>
            <w:tcBorders>
              <w:top w:val="nil"/>
              <w:left w:val="nil"/>
              <w:bottom w:val="nil"/>
              <w:right w:val="single" w:sz="4" w:space="0" w:color="auto"/>
            </w:tcBorders>
          </w:tcPr>
          <w:p w14:paraId="4A3F01EA"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0-2 years</w:t>
            </w:r>
            <w:r w:rsidRPr="00D04E01">
              <w:rPr>
                <w:rFonts w:cs="Arial"/>
                <w:szCs w:val="24"/>
                <w:lang w:eastAsia="en-GB"/>
              </w:rPr>
              <w:t>:</w:t>
            </w:r>
          </w:p>
        </w:tc>
        <w:tc>
          <w:tcPr>
            <w:tcW w:w="1134" w:type="dxa"/>
            <w:tcBorders>
              <w:top w:val="single" w:sz="4" w:space="0" w:color="auto"/>
              <w:left w:val="single" w:sz="4" w:space="0" w:color="auto"/>
              <w:bottom w:val="single" w:sz="4" w:space="0" w:color="auto"/>
              <w:right w:val="single" w:sz="4" w:space="0" w:color="auto"/>
            </w:tcBorders>
          </w:tcPr>
          <w:p w14:paraId="6E395974" w14:textId="55400963"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2.</w:t>
            </w:r>
            <w:r w:rsidR="002A6FC1">
              <w:rPr>
                <w:rFonts w:cs="Arial"/>
                <w:b/>
                <w:bCs/>
                <w:szCs w:val="24"/>
                <w:lang w:eastAsia="en-GB"/>
              </w:rPr>
              <w:t>55</w:t>
            </w:r>
          </w:p>
        </w:tc>
      </w:tr>
    </w:tbl>
    <w:p w14:paraId="3D635FA2" w14:textId="77777777" w:rsidR="004D001F" w:rsidRDefault="004D001F" w:rsidP="00C16EB8">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tbl>
      <w:tblPr>
        <w:tblStyle w:val="TableGrid"/>
        <w:tblW w:w="4814" w:type="dxa"/>
        <w:tblInd w:w="4253" w:type="dxa"/>
        <w:tblLook w:val="04A0" w:firstRow="1" w:lastRow="0" w:firstColumn="1" w:lastColumn="0" w:noHBand="0" w:noVBand="1"/>
      </w:tblPr>
      <w:tblGrid>
        <w:gridCol w:w="3685"/>
        <w:gridCol w:w="1129"/>
      </w:tblGrid>
      <w:tr w:rsidR="004D001F" w:rsidRPr="00D04E01" w14:paraId="60D0901D" w14:textId="77777777" w:rsidTr="00FA5740">
        <w:tc>
          <w:tcPr>
            <w:tcW w:w="3685" w:type="dxa"/>
            <w:tcBorders>
              <w:top w:val="nil"/>
              <w:left w:val="nil"/>
              <w:bottom w:val="nil"/>
              <w:right w:val="single" w:sz="4" w:space="0" w:color="auto"/>
            </w:tcBorders>
          </w:tcPr>
          <w:p w14:paraId="2858AA5C"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3-5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6C8C6376" w14:textId="73603335"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3.</w:t>
            </w:r>
            <w:r w:rsidR="002A6FC1">
              <w:rPr>
                <w:rFonts w:cs="Arial"/>
                <w:b/>
                <w:bCs/>
                <w:szCs w:val="24"/>
                <w:lang w:eastAsia="en-GB"/>
              </w:rPr>
              <w:t>40</w:t>
            </w:r>
          </w:p>
        </w:tc>
      </w:tr>
    </w:tbl>
    <w:p w14:paraId="3C359841" w14:textId="77777777" w:rsidR="004D001F" w:rsidRDefault="004D001F"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4D001F" w:rsidRPr="00D04E01" w14:paraId="093F42C3" w14:textId="77777777" w:rsidTr="00FA5740">
        <w:tc>
          <w:tcPr>
            <w:tcW w:w="3685" w:type="dxa"/>
            <w:tcBorders>
              <w:top w:val="nil"/>
              <w:left w:val="nil"/>
              <w:bottom w:val="nil"/>
              <w:right w:val="single" w:sz="4" w:space="0" w:color="auto"/>
            </w:tcBorders>
          </w:tcPr>
          <w:p w14:paraId="6F1EC8C8"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6-12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0B099253" w14:textId="32EFC406"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5.</w:t>
            </w:r>
            <w:r w:rsidR="002A6FC1">
              <w:rPr>
                <w:rFonts w:cs="Arial"/>
                <w:b/>
                <w:bCs/>
                <w:szCs w:val="24"/>
                <w:lang w:eastAsia="en-GB"/>
              </w:rPr>
              <w:t>85</w:t>
            </w:r>
          </w:p>
        </w:tc>
      </w:tr>
    </w:tbl>
    <w:p w14:paraId="5AF0E6B0" w14:textId="77777777" w:rsidR="004D001F" w:rsidRDefault="004D001F"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4D001F" w:rsidRPr="00D04E01" w14:paraId="02119433" w14:textId="77777777" w:rsidTr="00FA5740">
        <w:tc>
          <w:tcPr>
            <w:tcW w:w="3685" w:type="dxa"/>
            <w:tcBorders>
              <w:top w:val="nil"/>
              <w:left w:val="nil"/>
              <w:bottom w:val="nil"/>
              <w:right w:val="single" w:sz="4" w:space="0" w:color="auto"/>
            </w:tcBorders>
          </w:tcPr>
          <w:p w14:paraId="66CEE273"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13-17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29D240ED" w14:textId="56DCB05F"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8F5A82">
              <w:rPr>
                <w:rFonts w:cs="Arial"/>
                <w:b/>
                <w:bCs/>
                <w:szCs w:val="24"/>
                <w:lang w:eastAsia="en-GB"/>
              </w:rPr>
              <w:t>7.</w:t>
            </w:r>
            <w:r w:rsidR="00897146">
              <w:rPr>
                <w:rFonts w:cs="Arial"/>
                <w:b/>
                <w:bCs/>
                <w:szCs w:val="24"/>
                <w:lang w:eastAsia="en-GB"/>
              </w:rPr>
              <w:t>60</w:t>
            </w:r>
          </w:p>
        </w:tc>
      </w:tr>
    </w:tbl>
    <w:p w14:paraId="776F22AB" w14:textId="77777777" w:rsidR="004D001F" w:rsidRDefault="004D001F"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4D001F" w:rsidRPr="00D04E01" w14:paraId="4306EA0A" w14:textId="77777777" w:rsidTr="00FA5740">
        <w:tc>
          <w:tcPr>
            <w:tcW w:w="3685" w:type="dxa"/>
            <w:tcBorders>
              <w:top w:val="nil"/>
              <w:left w:val="nil"/>
              <w:bottom w:val="nil"/>
              <w:right w:val="single" w:sz="4" w:space="0" w:color="auto"/>
            </w:tcBorders>
          </w:tcPr>
          <w:p w14:paraId="7D91F886"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18-64 years</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63F82DEE" w14:textId="66F8F881"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F17372">
              <w:rPr>
                <w:rFonts w:cs="Arial"/>
                <w:b/>
                <w:bCs/>
                <w:szCs w:val="24"/>
                <w:lang w:eastAsia="en-GB"/>
              </w:rPr>
              <w:t>1.</w:t>
            </w:r>
            <w:r w:rsidR="00897146">
              <w:rPr>
                <w:rFonts w:cs="Arial"/>
                <w:b/>
                <w:bCs/>
                <w:szCs w:val="24"/>
                <w:lang w:eastAsia="en-GB"/>
              </w:rPr>
              <w:t>50</w:t>
            </w:r>
          </w:p>
        </w:tc>
      </w:tr>
    </w:tbl>
    <w:p w14:paraId="7B4D4EA8" w14:textId="77777777" w:rsidR="004D001F" w:rsidRDefault="004D001F" w:rsidP="00C16EB8">
      <w:pPr>
        <w:rPr>
          <w:rFonts w:cs="Arial"/>
          <w:szCs w:val="24"/>
        </w:rPr>
      </w:pPr>
    </w:p>
    <w:tbl>
      <w:tblPr>
        <w:tblStyle w:val="TableGrid"/>
        <w:tblW w:w="4814" w:type="dxa"/>
        <w:tblInd w:w="4253" w:type="dxa"/>
        <w:tblLook w:val="04A0" w:firstRow="1" w:lastRow="0" w:firstColumn="1" w:lastColumn="0" w:noHBand="0" w:noVBand="1"/>
      </w:tblPr>
      <w:tblGrid>
        <w:gridCol w:w="3685"/>
        <w:gridCol w:w="1129"/>
      </w:tblGrid>
      <w:tr w:rsidR="004D001F" w:rsidRPr="00D04E01" w14:paraId="0AEADA2A" w14:textId="77777777" w:rsidTr="00FA5740">
        <w:tc>
          <w:tcPr>
            <w:tcW w:w="3685" w:type="dxa"/>
            <w:tcBorders>
              <w:top w:val="nil"/>
              <w:left w:val="nil"/>
              <w:bottom w:val="nil"/>
              <w:right w:val="single" w:sz="4" w:space="0" w:color="auto"/>
            </w:tcBorders>
          </w:tcPr>
          <w:p w14:paraId="5FCF78BE" w14:textId="77777777"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Pr>
                <w:rFonts w:cs="Arial"/>
                <w:szCs w:val="24"/>
                <w:lang w:eastAsia="en-GB"/>
              </w:rPr>
              <w:t xml:space="preserve"> 65 years and over</w:t>
            </w:r>
            <w:r w:rsidRPr="00D04E01">
              <w:rPr>
                <w:rFonts w:cs="Arial"/>
                <w:szCs w:val="24"/>
                <w:lang w:eastAsia="en-GB"/>
              </w:rPr>
              <w:t>:</w:t>
            </w:r>
          </w:p>
        </w:tc>
        <w:tc>
          <w:tcPr>
            <w:tcW w:w="1129" w:type="dxa"/>
            <w:tcBorders>
              <w:top w:val="single" w:sz="4" w:space="0" w:color="auto"/>
              <w:left w:val="single" w:sz="4" w:space="0" w:color="auto"/>
              <w:bottom w:val="single" w:sz="4" w:space="0" w:color="auto"/>
              <w:right w:val="single" w:sz="4" w:space="0" w:color="auto"/>
            </w:tcBorders>
          </w:tcPr>
          <w:p w14:paraId="3557F8A6" w14:textId="4DD0AF10" w:rsidR="004D001F" w:rsidRPr="00D04E01" w:rsidRDefault="004D001F"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F17372">
              <w:rPr>
                <w:rFonts w:cs="Arial"/>
                <w:b/>
                <w:bCs/>
                <w:szCs w:val="24"/>
                <w:lang w:eastAsia="en-GB"/>
              </w:rPr>
              <w:t>1.</w:t>
            </w:r>
            <w:r w:rsidR="00897146">
              <w:rPr>
                <w:rFonts w:cs="Arial"/>
                <w:b/>
                <w:bCs/>
                <w:szCs w:val="24"/>
                <w:lang w:eastAsia="en-GB"/>
              </w:rPr>
              <w:t>80</w:t>
            </w:r>
          </w:p>
        </w:tc>
      </w:tr>
    </w:tbl>
    <w:p w14:paraId="1C8B2F20" w14:textId="03324A83" w:rsidR="0083069B" w:rsidRPr="005052B8" w:rsidRDefault="00B66F50" w:rsidP="005052B8">
      <w:pPr>
        <w:rPr>
          <w:rFonts w:cs="Arial"/>
          <w:szCs w:val="24"/>
        </w:rPr>
      </w:pPr>
      <w:r>
        <w:rPr>
          <w:rFonts w:cs="Arial"/>
          <w:szCs w:val="24"/>
        </w:rPr>
        <w:pict w14:anchorId="378EFAA5">
          <v:rect id="_x0000_i1075" style="width:0;height:1.5pt" o:hralign="center" o:hrstd="t" o:hr="t" fillcolor="#a0a0a0" stroked="f"/>
        </w:pict>
      </w:r>
    </w:p>
    <w:p w14:paraId="76C8189C" w14:textId="77777777" w:rsidR="005052B8" w:rsidRDefault="005052B8" w:rsidP="00A504D2">
      <w:pPr>
        <w:rPr>
          <w:rFonts w:cs="Arial"/>
          <w:szCs w:val="24"/>
        </w:rPr>
      </w:pPr>
    </w:p>
    <w:p w14:paraId="00375EA6" w14:textId="713BBD55" w:rsidR="004D001F" w:rsidRDefault="005052B8" w:rsidP="00A504D2">
      <w:pPr>
        <w:rPr>
          <w:rFonts w:cs="Arial"/>
          <w:szCs w:val="24"/>
        </w:rPr>
      </w:pPr>
      <w:r>
        <w:rPr>
          <w:rFonts w:cs="Arial"/>
          <w:szCs w:val="24"/>
        </w:rPr>
        <w:t>10-(c)</w:t>
      </w:r>
      <w:r w:rsidR="00695EC9">
        <w:rPr>
          <w:rFonts w:cs="Arial"/>
          <w:szCs w:val="24"/>
        </w:rPr>
        <w:t xml:space="preserve"> </w:t>
      </w:r>
      <w:r w:rsidR="004D001F" w:rsidRPr="004D001F">
        <w:rPr>
          <w:rFonts w:cs="Arial"/>
          <w:b/>
          <w:bCs/>
          <w:szCs w:val="24"/>
        </w:rPr>
        <w:t>Deprived Areas Capitation Enhancement</w:t>
      </w:r>
    </w:p>
    <w:p w14:paraId="3BBE0598" w14:textId="2E3C48C2" w:rsidR="004D001F" w:rsidRDefault="009F115D" w:rsidP="00726616">
      <w:pPr>
        <w:pStyle w:val="ListParagraph"/>
        <w:numPr>
          <w:ilvl w:val="0"/>
          <w:numId w:val="47"/>
        </w:numPr>
        <w:rPr>
          <w:rFonts w:cs="Arial"/>
          <w:szCs w:val="24"/>
        </w:rPr>
      </w:pPr>
      <w:r w:rsidRPr="00D04E01">
        <w:rPr>
          <w:rFonts w:cs="Arial"/>
          <w:szCs w:val="24"/>
        </w:rPr>
        <w:t>For patients whose postcode of residence is in a Scottish Index of Multiple Deprivation (SIMD) area 1, the dentist will receive an additio</w:t>
      </w:r>
      <w:r w:rsidR="00A3001F">
        <w:rPr>
          <w:rFonts w:cs="Arial"/>
          <w:szCs w:val="24"/>
        </w:rPr>
        <w:t>n to the capitation</w:t>
      </w:r>
      <w:r w:rsidRPr="00D04E01">
        <w:rPr>
          <w:rFonts w:cs="Arial"/>
          <w:szCs w:val="24"/>
        </w:rPr>
        <w:t xml:space="preserve"> payment</w:t>
      </w:r>
      <w:r w:rsidR="00A3001F">
        <w:rPr>
          <w:rFonts w:cs="Arial"/>
          <w:szCs w:val="24"/>
        </w:rPr>
        <w:t>.</w:t>
      </w:r>
    </w:p>
    <w:p w14:paraId="59C00BC6" w14:textId="3FC141B2" w:rsidR="00A3001F" w:rsidRDefault="00A3001F" w:rsidP="00726616">
      <w:pPr>
        <w:pStyle w:val="ListParagraph"/>
        <w:numPr>
          <w:ilvl w:val="0"/>
          <w:numId w:val="47"/>
        </w:numPr>
        <w:rPr>
          <w:rFonts w:cs="Arial"/>
          <w:szCs w:val="24"/>
        </w:rPr>
      </w:pPr>
      <w:r w:rsidRPr="00D04E01">
        <w:rPr>
          <w:rFonts w:cs="Arial"/>
          <w:szCs w:val="24"/>
        </w:rPr>
        <w:t>A full and valid postcode for the patient must be provided to be eligible for this payment.</w:t>
      </w:r>
    </w:p>
    <w:p w14:paraId="6052997E" w14:textId="03DDCDAC" w:rsidR="00A3001F" w:rsidRDefault="00A22702" w:rsidP="00726616">
      <w:pPr>
        <w:pStyle w:val="ListParagraph"/>
        <w:numPr>
          <w:ilvl w:val="0"/>
          <w:numId w:val="47"/>
        </w:numPr>
        <w:rPr>
          <w:rFonts w:cs="Arial"/>
          <w:szCs w:val="24"/>
        </w:rPr>
      </w:pPr>
      <w:r w:rsidRPr="00A22702">
        <w:rPr>
          <w:rFonts w:cs="Arial"/>
          <w:szCs w:val="24"/>
        </w:rPr>
        <w:lastRenderedPageBreak/>
        <w:t>Where a claim for payment for examination and/or treatment has not been submitted for a patient for 3 years or more only 20% of the relevant fee will be paid.</w:t>
      </w:r>
    </w:p>
    <w:p w14:paraId="6F27F282" w14:textId="77777777" w:rsidR="00A22702" w:rsidRPr="00A22702" w:rsidRDefault="00A22702" w:rsidP="00A22702">
      <w:pPr>
        <w:rPr>
          <w:rFonts w:cs="Arial"/>
          <w:szCs w:val="24"/>
        </w:rPr>
      </w:pPr>
    </w:p>
    <w:tbl>
      <w:tblPr>
        <w:tblStyle w:val="TableGrid"/>
        <w:tblW w:w="9067" w:type="dxa"/>
        <w:tblLook w:val="04A0" w:firstRow="1" w:lastRow="0" w:firstColumn="1" w:lastColumn="0" w:noHBand="0" w:noVBand="1"/>
      </w:tblPr>
      <w:tblGrid>
        <w:gridCol w:w="777"/>
        <w:gridCol w:w="4043"/>
        <w:gridCol w:w="3114"/>
        <w:gridCol w:w="1133"/>
      </w:tblGrid>
      <w:tr w:rsidR="00D85E16" w:rsidRPr="00D04E01" w14:paraId="02F7FFB2" w14:textId="77777777" w:rsidTr="00BC21EA">
        <w:tc>
          <w:tcPr>
            <w:tcW w:w="777" w:type="dxa"/>
            <w:tcBorders>
              <w:top w:val="nil"/>
              <w:left w:val="nil"/>
              <w:bottom w:val="nil"/>
              <w:right w:val="nil"/>
            </w:tcBorders>
          </w:tcPr>
          <w:p w14:paraId="07AA692A" w14:textId="2CBAA155" w:rsidR="00D85E16" w:rsidRPr="00D04E01" w:rsidRDefault="00D85E16" w:rsidP="00FA574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4043" w:type="dxa"/>
            <w:tcBorders>
              <w:top w:val="nil"/>
              <w:left w:val="nil"/>
              <w:bottom w:val="nil"/>
              <w:right w:val="nil"/>
            </w:tcBorders>
          </w:tcPr>
          <w:p w14:paraId="2F912442" w14:textId="251876D0" w:rsidR="00D85E16" w:rsidRPr="00D04E01" w:rsidRDefault="00D85E16" w:rsidP="00FA574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3114" w:type="dxa"/>
            <w:tcBorders>
              <w:top w:val="nil"/>
              <w:left w:val="nil"/>
              <w:bottom w:val="nil"/>
              <w:right w:val="single" w:sz="4" w:space="0" w:color="auto"/>
            </w:tcBorders>
          </w:tcPr>
          <w:p w14:paraId="6E28D410" w14:textId="226B5387" w:rsidR="00D85E16" w:rsidRPr="00D04E01" w:rsidRDefault="00D85E16" w:rsidP="00FA574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r w:rsidR="00F92BDE">
              <w:rPr>
                <w:rFonts w:cs="Arial"/>
                <w:szCs w:val="24"/>
                <w:lang w:eastAsia="en-GB"/>
              </w:rPr>
              <w:t xml:space="preserve"> </w:t>
            </w:r>
            <w:r w:rsidR="00BC21EA">
              <w:rPr>
                <w:rFonts w:cs="Arial"/>
                <w:szCs w:val="24"/>
                <w:lang w:eastAsia="en-GB"/>
              </w:rPr>
              <w:t>(</w:t>
            </w:r>
            <w:r w:rsidR="00F92BDE">
              <w:rPr>
                <w:rFonts w:cs="Arial"/>
                <w:szCs w:val="24"/>
                <w:lang w:eastAsia="en-GB"/>
              </w:rPr>
              <w:t>per month</w:t>
            </w:r>
            <w:r w:rsidR="00BC21EA">
              <w:rPr>
                <w:rFonts w:cs="Arial"/>
                <w:szCs w:val="24"/>
                <w:lang w:eastAsia="en-GB"/>
              </w:rPr>
              <w:t>)</w:t>
            </w:r>
            <w:r w:rsidRPr="00D04E01">
              <w:rPr>
                <w:rFonts w:cs="Arial"/>
                <w:szCs w:val="24"/>
                <w:lang w:eastAsia="en-GB"/>
              </w:rPr>
              <w:t>:</w:t>
            </w:r>
          </w:p>
        </w:tc>
        <w:tc>
          <w:tcPr>
            <w:tcW w:w="1133" w:type="dxa"/>
            <w:tcBorders>
              <w:top w:val="single" w:sz="4" w:space="0" w:color="auto"/>
              <w:left w:val="single" w:sz="4" w:space="0" w:color="auto"/>
              <w:bottom w:val="single" w:sz="4" w:space="0" w:color="auto"/>
              <w:right w:val="single" w:sz="4" w:space="0" w:color="auto"/>
            </w:tcBorders>
          </w:tcPr>
          <w:p w14:paraId="2F5C4CB8" w14:textId="53B7A8BD" w:rsidR="00D85E16" w:rsidRPr="00D04E01" w:rsidRDefault="00D85E16" w:rsidP="00C16EB8">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C16EB8">
              <w:rPr>
                <w:rFonts w:cs="Arial"/>
                <w:b/>
                <w:bCs/>
                <w:szCs w:val="24"/>
                <w:lang w:eastAsia="en-GB"/>
              </w:rPr>
              <w:t xml:space="preserve">    </w:t>
            </w:r>
            <w:r w:rsidR="006C0A97">
              <w:rPr>
                <w:rFonts w:cs="Arial"/>
                <w:b/>
                <w:bCs/>
                <w:szCs w:val="24"/>
                <w:lang w:eastAsia="en-GB"/>
              </w:rPr>
              <w:t>0.</w:t>
            </w:r>
            <w:r w:rsidR="004B340E">
              <w:rPr>
                <w:rFonts w:cs="Arial"/>
                <w:b/>
                <w:bCs/>
                <w:szCs w:val="24"/>
                <w:lang w:eastAsia="en-GB"/>
              </w:rPr>
              <w:t>30</w:t>
            </w:r>
          </w:p>
        </w:tc>
      </w:tr>
    </w:tbl>
    <w:p w14:paraId="03154A10" w14:textId="0BF17571" w:rsidR="00A3001F" w:rsidRPr="00A3001F" w:rsidRDefault="00B66F50" w:rsidP="00A3001F">
      <w:pPr>
        <w:rPr>
          <w:rFonts w:cs="Arial"/>
          <w:szCs w:val="24"/>
        </w:rPr>
      </w:pPr>
      <w:r>
        <w:rPr>
          <w:rFonts w:cs="Arial"/>
          <w:szCs w:val="24"/>
        </w:rPr>
        <w:pict w14:anchorId="592C1A15">
          <v:rect id="_x0000_i1076" style="width:0;height:1.5pt" o:hralign="center" o:hrstd="t" o:hr="t" fillcolor="#a0a0a0" stroked="f"/>
        </w:pict>
      </w:r>
    </w:p>
    <w:p w14:paraId="2EC8E21E" w14:textId="77777777" w:rsidR="009F115D" w:rsidRDefault="009F115D" w:rsidP="00A504D2">
      <w:pPr>
        <w:rPr>
          <w:rFonts w:cs="Arial"/>
          <w:szCs w:val="24"/>
        </w:rPr>
      </w:pPr>
    </w:p>
    <w:p w14:paraId="16E8DF8C" w14:textId="4129EECA" w:rsidR="0060526F" w:rsidRPr="00D04E01" w:rsidRDefault="007113E6" w:rsidP="00A504D2">
      <w:pPr>
        <w:rPr>
          <w:rFonts w:cs="Arial"/>
          <w:szCs w:val="24"/>
        </w:rPr>
      </w:pPr>
      <w:r>
        <w:rPr>
          <w:rFonts w:cs="Arial"/>
          <w:szCs w:val="24"/>
        </w:rPr>
        <w:t xml:space="preserve">10-(d) </w:t>
      </w:r>
      <w:r w:rsidR="00390DC3" w:rsidRPr="00D04E01">
        <w:rPr>
          <w:rFonts w:cs="Arial"/>
          <w:b/>
          <w:bCs/>
          <w:szCs w:val="24"/>
        </w:rPr>
        <w:t xml:space="preserve">Deprived </w:t>
      </w:r>
      <w:r w:rsidR="0060526F" w:rsidRPr="00D04E01">
        <w:rPr>
          <w:rFonts w:cs="Arial"/>
          <w:b/>
          <w:bCs/>
          <w:szCs w:val="24"/>
        </w:rPr>
        <w:t xml:space="preserve">Areas </w:t>
      </w:r>
      <w:r>
        <w:rPr>
          <w:rFonts w:cs="Arial"/>
          <w:b/>
          <w:bCs/>
          <w:szCs w:val="24"/>
        </w:rPr>
        <w:t xml:space="preserve">Fee </w:t>
      </w:r>
      <w:r w:rsidR="0060526F" w:rsidRPr="00D04E01">
        <w:rPr>
          <w:rFonts w:cs="Arial"/>
          <w:b/>
          <w:bCs/>
          <w:szCs w:val="24"/>
        </w:rPr>
        <w:t>Enhancement</w:t>
      </w:r>
    </w:p>
    <w:p w14:paraId="423C2F8D" w14:textId="1D7B28E7" w:rsidR="0060526F" w:rsidRPr="00D04E01" w:rsidRDefault="009F6EB7" w:rsidP="0060526F">
      <w:pPr>
        <w:pStyle w:val="ListParagraph"/>
        <w:numPr>
          <w:ilvl w:val="0"/>
          <w:numId w:val="41"/>
        </w:numPr>
        <w:rPr>
          <w:rFonts w:cs="Arial"/>
          <w:szCs w:val="24"/>
        </w:rPr>
      </w:pPr>
      <w:r w:rsidRPr="00D04E01">
        <w:rPr>
          <w:rFonts w:cs="Arial"/>
          <w:szCs w:val="24"/>
        </w:rPr>
        <w:t>For patients whose postcode of residence is in a Scottish Index of Multiple Deprivation (SIMD) area 1</w:t>
      </w:r>
      <w:r w:rsidR="001C3529" w:rsidRPr="00D04E01">
        <w:rPr>
          <w:rFonts w:cs="Arial"/>
          <w:szCs w:val="24"/>
        </w:rPr>
        <w:t xml:space="preserve">, </w:t>
      </w:r>
      <w:r w:rsidR="00F71495" w:rsidRPr="00D04E01">
        <w:rPr>
          <w:rFonts w:cs="Arial"/>
          <w:szCs w:val="24"/>
        </w:rPr>
        <w:t xml:space="preserve">the dentist will receive </w:t>
      </w:r>
      <w:r w:rsidR="001C3529" w:rsidRPr="00D04E01">
        <w:rPr>
          <w:rFonts w:cs="Arial"/>
          <w:szCs w:val="24"/>
        </w:rPr>
        <w:t>a</w:t>
      </w:r>
      <w:r w:rsidR="00687CA9" w:rsidRPr="00D04E01">
        <w:rPr>
          <w:rFonts w:cs="Arial"/>
          <w:szCs w:val="24"/>
        </w:rPr>
        <w:t xml:space="preserve">n additional </w:t>
      </w:r>
      <w:r w:rsidR="00987611" w:rsidRPr="00D04E01">
        <w:rPr>
          <w:rFonts w:cs="Arial"/>
          <w:szCs w:val="24"/>
        </w:rPr>
        <w:t xml:space="preserve">payment of </w:t>
      </w:r>
      <w:r w:rsidR="00687CA9" w:rsidRPr="00D04E01">
        <w:rPr>
          <w:rFonts w:cs="Arial"/>
          <w:szCs w:val="24"/>
        </w:rPr>
        <w:t xml:space="preserve">10% of </w:t>
      </w:r>
      <w:r w:rsidR="00E1156B" w:rsidRPr="00D04E01">
        <w:rPr>
          <w:rFonts w:cs="Arial"/>
          <w:szCs w:val="24"/>
        </w:rPr>
        <w:t xml:space="preserve">the </w:t>
      </w:r>
      <w:r w:rsidR="00987611" w:rsidRPr="00D04E01">
        <w:rPr>
          <w:rFonts w:cs="Arial"/>
          <w:szCs w:val="24"/>
        </w:rPr>
        <w:t xml:space="preserve">Determination I </w:t>
      </w:r>
      <w:r w:rsidR="00687CA9" w:rsidRPr="00D04E01">
        <w:rPr>
          <w:rFonts w:cs="Arial"/>
          <w:szCs w:val="24"/>
        </w:rPr>
        <w:t>payments authorised</w:t>
      </w:r>
      <w:r w:rsidR="00634CE8" w:rsidRPr="00D04E01">
        <w:rPr>
          <w:rFonts w:cs="Arial"/>
          <w:szCs w:val="24"/>
        </w:rPr>
        <w:t>.</w:t>
      </w:r>
    </w:p>
    <w:p w14:paraId="41455D7D" w14:textId="5446A7E4" w:rsidR="00126276" w:rsidRPr="00D04E01" w:rsidRDefault="00BF4ACB" w:rsidP="00133FBD">
      <w:pPr>
        <w:pStyle w:val="ListParagraph"/>
        <w:numPr>
          <w:ilvl w:val="0"/>
          <w:numId w:val="41"/>
        </w:numPr>
        <w:rPr>
          <w:rFonts w:cs="Arial"/>
          <w:szCs w:val="24"/>
        </w:rPr>
      </w:pPr>
      <w:r w:rsidRPr="00D04E01">
        <w:rPr>
          <w:rFonts w:cs="Arial"/>
          <w:szCs w:val="24"/>
        </w:rPr>
        <w:t>A full and valid postcode for the patient must be provided to be eligible for this payment.</w:t>
      </w:r>
    </w:p>
    <w:p w14:paraId="200F655D" w14:textId="1F635876" w:rsidR="005B11F2" w:rsidRPr="00D04E01" w:rsidRDefault="00B66F50" w:rsidP="00133FBD">
      <w:pPr>
        <w:rPr>
          <w:rFonts w:cs="Arial"/>
          <w:szCs w:val="24"/>
        </w:rPr>
      </w:pPr>
      <w:r>
        <w:rPr>
          <w:rFonts w:cs="Arial"/>
          <w:szCs w:val="24"/>
        </w:rPr>
        <w:pict w14:anchorId="5398484E">
          <v:rect id="_x0000_i1077" style="width:0;height:1.5pt" o:hralign="center" o:hrstd="t" o:hr="t" fillcolor="#a0a0a0" stroked="f"/>
        </w:pict>
      </w:r>
    </w:p>
    <w:p w14:paraId="04C5CDE9" w14:textId="39989BB4" w:rsidR="009A48F4" w:rsidRPr="00D04E01" w:rsidRDefault="009A48F4" w:rsidP="00133FBD">
      <w:pPr>
        <w:rPr>
          <w:rFonts w:cs="Arial"/>
          <w:szCs w:val="24"/>
        </w:rPr>
      </w:pPr>
    </w:p>
    <w:p w14:paraId="170AF35F" w14:textId="4D996E2E" w:rsidR="00A36502" w:rsidRDefault="00B520AE" w:rsidP="00133FBD">
      <w:pPr>
        <w:rPr>
          <w:rFonts w:cs="Arial"/>
          <w:b/>
          <w:bCs/>
          <w:szCs w:val="24"/>
        </w:rPr>
      </w:pPr>
      <w:r>
        <w:rPr>
          <w:rFonts w:cs="Arial"/>
          <w:szCs w:val="24"/>
        </w:rPr>
        <w:t xml:space="preserve">10-(e) </w:t>
      </w:r>
      <w:r>
        <w:rPr>
          <w:rFonts w:cs="Arial"/>
          <w:b/>
          <w:bCs/>
          <w:szCs w:val="24"/>
        </w:rPr>
        <w:t>Scale Additions</w:t>
      </w:r>
    </w:p>
    <w:p w14:paraId="6DEA69B3" w14:textId="691CDF48" w:rsidR="00B520AE" w:rsidRDefault="00467ED4" w:rsidP="00726616">
      <w:pPr>
        <w:pStyle w:val="ListParagraph"/>
        <w:numPr>
          <w:ilvl w:val="0"/>
          <w:numId w:val="48"/>
        </w:numPr>
        <w:rPr>
          <w:rFonts w:cs="Arial"/>
          <w:szCs w:val="24"/>
        </w:rPr>
      </w:pPr>
      <w:r>
        <w:rPr>
          <w:rFonts w:cs="Arial"/>
          <w:szCs w:val="24"/>
        </w:rPr>
        <w:t>For</w:t>
      </w:r>
      <w:r w:rsidR="00FF37B6">
        <w:rPr>
          <w:rFonts w:cs="Arial"/>
          <w:szCs w:val="24"/>
        </w:rPr>
        <w:t xml:space="preserve"> payment</w:t>
      </w:r>
      <w:r w:rsidR="001219FD">
        <w:rPr>
          <w:rFonts w:cs="Arial"/>
          <w:szCs w:val="24"/>
        </w:rPr>
        <w:t>s</w:t>
      </w:r>
      <w:r w:rsidR="00FF37B6">
        <w:rPr>
          <w:rFonts w:cs="Arial"/>
          <w:szCs w:val="24"/>
        </w:rPr>
        <w:t xml:space="preserve"> authorised</w:t>
      </w:r>
      <w:r w:rsidR="00F01196">
        <w:rPr>
          <w:rFonts w:cs="Arial"/>
          <w:szCs w:val="24"/>
        </w:rPr>
        <w:t xml:space="preserve"> under Determination I dated on or after</w:t>
      </w:r>
      <w:r w:rsidR="0065540E">
        <w:rPr>
          <w:rFonts w:cs="Arial"/>
          <w:szCs w:val="24"/>
        </w:rPr>
        <w:t xml:space="preserve"> </w:t>
      </w:r>
      <w:r w:rsidR="00F17372">
        <w:rPr>
          <w:rFonts w:cs="Arial"/>
          <w:szCs w:val="24"/>
        </w:rPr>
        <w:t xml:space="preserve">1 </w:t>
      </w:r>
      <w:r w:rsidR="000161A7">
        <w:rPr>
          <w:rFonts w:cs="Arial"/>
          <w:szCs w:val="24"/>
        </w:rPr>
        <w:t>December 2024</w:t>
      </w:r>
      <w:r w:rsidR="00031662">
        <w:rPr>
          <w:rFonts w:cs="Arial"/>
          <w:szCs w:val="24"/>
        </w:rPr>
        <w:t>,</w:t>
      </w:r>
      <w:r w:rsidR="00F01196">
        <w:rPr>
          <w:rFonts w:cs="Arial"/>
          <w:szCs w:val="24"/>
        </w:rPr>
        <w:t xml:space="preserve"> </w:t>
      </w:r>
      <w:r w:rsidR="00380B84">
        <w:rPr>
          <w:rFonts w:cs="Arial"/>
          <w:szCs w:val="24"/>
        </w:rPr>
        <w:t>in respect of</w:t>
      </w:r>
      <w:r w:rsidR="00F01196">
        <w:rPr>
          <w:rFonts w:cs="Arial"/>
          <w:szCs w:val="24"/>
        </w:rPr>
        <w:t xml:space="preserve"> a contract o</w:t>
      </w:r>
      <w:r w:rsidR="00AB6140">
        <w:rPr>
          <w:rFonts w:cs="Arial"/>
          <w:szCs w:val="24"/>
        </w:rPr>
        <w:t>r</w:t>
      </w:r>
      <w:r w:rsidR="00F01196">
        <w:rPr>
          <w:rFonts w:cs="Arial"/>
          <w:szCs w:val="24"/>
        </w:rPr>
        <w:t xml:space="preserve"> arrangement entered into or made</w:t>
      </w:r>
      <w:r w:rsidR="00EC2135">
        <w:rPr>
          <w:rFonts w:cs="Arial"/>
          <w:szCs w:val="24"/>
        </w:rPr>
        <w:t>:</w:t>
      </w:r>
    </w:p>
    <w:p w14:paraId="39909476" w14:textId="77777777" w:rsidR="000F6C9A" w:rsidRDefault="000F6C9A" w:rsidP="000F6C9A">
      <w:pPr>
        <w:pStyle w:val="ListParagraph"/>
        <w:ind w:left="1800"/>
        <w:rPr>
          <w:rFonts w:cs="Arial"/>
          <w:szCs w:val="24"/>
        </w:rPr>
      </w:pPr>
    </w:p>
    <w:p w14:paraId="0F530291" w14:textId="401FDAD9" w:rsidR="007C2615" w:rsidRDefault="007C2615" w:rsidP="00726616">
      <w:pPr>
        <w:pStyle w:val="ListParagraph"/>
        <w:numPr>
          <w:ilvl w:val="0"/>
          <w:numId w:val="49"/>
        </w:numPr>
        <w:rPr>
          <w:rFonts w:cs="Arial"/>
          <w:szCs w:val="24"/>
        </w:rPr>
      </w:pPr>
      <w:r>
        <w:rPr>
          <w:rFonts w:cs="Arial"/>
          <w:szCs w:val="24"/>
        </w:rPr>
        <w:t xml:space="preserve">on or after </w:t>
      </w:r>
      <w:r w:rsidR="009E02A1">
        <w:rPr>
          <w:rFonts w:cs="Arial"/>
          <w:szCs w:val="24"/>
        </w:rPr>
        <w:t>1 April 2020</w:t>
      </w:r>
      <w:r>
        <w:rPr>
          <w:rFonts w:cs="Arial"/>
          <w:szCs w:val="24"/>
        </w:rPr>
        <w:t xml:space="preserve"> and before </w:t>
      </w:r>
      <w:r w:rsidR="009E02A1">
        <w:rPr>
          <w:rFonts w:cs="Arial"/>
          <w:szCs w:val="24"/>
        </w:rPr>
        <w:t>1 April 2021</w:t>
      </w:r>
      <w:r>
        <w:rPr>
          <w:rFonts w:cs="Arial"/>
          <w:szCs w:val="24"/>
        </w:rPr>
        <w:t>, the CSA must pay to</w:t>
      </w:r>
      <w:r w:rsidR="006308FA">
        <w:rPr>
          <w:rFonts w:cs="Arial"/>
          <w:szCs w:val="24"/>
        </w:rPr>
        <w:t xml:space="preserve"> </w:t>
      </w:r>
      <w:r>
        <w:rPr>
          <w:rFonts w:cs="Arial"/>
          <w:szCs w:val="24"/>
        </w:rPr>
        <w:t xml:space="preserve">the dentist an additional sum equal to </w:t>
      </w:r>
      <w:r w:rsidR="00877AB9">
        <w:rPr>
          <w:rFonts w:cs="Arial"/>
          <w:szCs w:val="24"/>
        </w:rPr>
        <w:t>24.3</w:t>
      </w:r>
      <w:r>
        <w:rPr>
          <w:rFonts w:cs="Arial"/>
          <w:szCs w:val="24"/>
        </w:rPr>
        <w:t>% of the payment so authorised;</w:t>
      </w:r>
    </w:p>
    <w:p w14:paraId="55CAD4DE" w14:textId="77777777" w:rsidR="000F6C9A" w:rsidRPr="000F6C9A" w:rsidRDefault="000F6C9A" w:rsidP="000F6C9A">
      <w:pPr>
        <w:rPr>
          <w:rFonts w:cs="Arial"/>
          <w:szCs w:val="24"/>
        </w:rPr>
      </w:pPr>
    </w:p>
    <w:p w14:paraId="7E9623E1" w14:textId="33EB8EA4" w:rsidR="007C2615" w:rsidRDefault="007C2615" w:rsidP="00726616">
      <w:pPr>
        <w:pStyle w:val="ListParagraph"/>
        <w:numPr>
          <w:ilvl w:val="0"/>
          <w:numId w:val="49"/>
        </w:numPr>
        <w:rPr>
          <w:rFonts w:cs="Arial"/>
          <w:szCs w:val="24"/>
        </w:rPr>
      </w:pPr>
      <w:r>
        <w:rPr>
          <w:rFonts w:cs="Arial"/>
          <w:szCs w:val="24"/>
        </w:rPr>
        <w:t xml:space="preserve">on or after </w:t>
      </w:r>
      <w:r w:rsidR="00E77E6D">
        <w:rPr>
          <w:rFonts w:cs="Arial"/>
          <w:szCs w:val="24"/>
        </w:rPr>
        <w:t xml:space="preserve">1 April 2021 </w:t>
      </w:r>
      <w:r>
        <w:rPr>
          <w:rFonts w:cs="Arial"/>
          <w:szCs w:val="24"/>
        </w:rPr>
        <w:t xml:space="preserve">and before </w:t>
      </w:r>
      <w:r w:rsidR="00E77E6D">
        <w:rPr>
          <w:rFonts w:cs="Arial"/>
          <w:szCs w:val="24"/>
        </w:rPr>
        <w:t>1 April 2022</w:t>
      </w:r>
      <w:r>
        <w:rPr>
          <w:rFonts w:cs="Arial"/>
          <w:szCs w:val="24"/>
        </w:rPr>
        <w:t>, the CSA must pay to</w:t>
      </w:r>
      <w:r w:rsidR="00467ED4">
        <w:rPr>
          <w:rFonts w:cs="Arial"/>
          <w:szCs w:val="24"/>
        </w:rPr>
        <w:t xml:space="preserve"> </w:t>
      </w:r>
      <w:r>
        <w:rPr>
          <w:rFonts w:cs="Arial"/>
          <w:szCs w:val="24"/>
        </w:rPr>
        <w:t xml:space="preserve">the dentist an additional sum equal to </w:t>
      </w:r>
      <w:r w:rsidR="00BD32D1">
        <w:rPr>
          <w:rFonts w:cs="Arial"/>
          <w:szCs w:val="24"/>
        </w:rPr>
        <w:t>20.9</w:t>
      </w:r>
      <w:r>
        <w:rPr>
          <w:rFonts w:cs="Arial"/>
          <w:szCs w:val="24"/>
        </w:rPr>
        <w:t>% of the payment so authorised;</w:t>
      </w:r>
    </w:p>
    <w:p w14:paraId="3871025B" w14:textId="77777777" w:rsidR="000F6C9A" w:rsidRPr="000F6C9A" w:rsidRDefault="000F6C9A" w:rsidP="000F6C9A">
      <w:pPr>
        <w:rPr>
          <w:rFonts w:cs="Arial"/>
          <w:szCs w:val="24"/>
        </w:rPr>
      </w:pPr>
    </w:p>
    <w:p w14:paraId="60EB5936" w14:textId="45AC4E22" w:rsidR="007C2615" w:rsidRDefault="007C2615" w:rsidP="00726616">
      <w:pPr>
        <w:pStyle w:val="ListParagraph"/>
        <w:numPr>
          <w:ilvl w:val="0"/>
          <w:numId w:val="49"/>
        </w:numPr>
        <w:rPr>
          <w:rFonts w:cs="Arial"/>
          <w:szCs w:val="24"/>
        </w:rPr>
      </w:pPr>
      <w:r>
        <w:rPr>
          <w:rFonts w:cs="Arial"/>
          <w:szCs w:val="24"/>
        </w:rPr>
        <w:t>on or after</w:t>
      </w:r>
      <w:r w:rsidR="00E77E6D">
        <w:rPr>
          <w:rFonts w:cs="Arial"/>
          <w:szCs w:val="24"/>
        </w:rPr>
        <w:t xml:space="preserve"> 1 April 2022</w:t>
      </w:r>
      <w:r>
        <w:rPr>
          <w:rFonts w:cs="Arial"/>
          <w:szCs w:val="24"/>
        </w:rPr>
        <w:t xml:space="preserve"> and before </w:t>
      </w:r>
      <w:r w:rsidR="00E77E6D">
        <w:rPr>
          <w:rFonts w:cs="Arial"/>
          <w:szCs w:val="24"/>
        </w:rPr>
        <w:t>1 April 2023</w:t>
      </w:r>
      <w:r>
        <w:rPr>
          <w:rFonts w:cs="Arial"/>
          <w:szCs w:val="24"/>
        </w:rPr>
        <w:t>, the CSA must pay to</w:t>
      </w:r>
      <w:r w:rsidR="00467ED4">
        <w:rPr>
          <w:rFonts w:cs="Arial"/>
          <w:szCs w:val="24"/>
        </w:rPr>
        <w:t xml:space="preserve"> </w:t>
      </w:r>
      <w:r>
        <w:rPr>
          <w:rFonts w:cs="Arial"/>
          <w:szCs w:val="24"/>
        </w:rPr>
        <w:t xml:space="preserve">the dentist an additional sum equal to </w:t>
      </w:r>
      <w:r w:rsidR="00500A0D">
        <w:rPr>
          <w:rFonts w:cs="Arial"/>
          <w:szCs w:val="24"/>
        </w:rPr>
        <w:t>17.4</w:t>
      </w:r>
      <w:r w:rsidR="00E77E6D">
        <w:rPr>
          <w:rFonts w:cs="Arial"/>
          <w:szCs w:val="24"/>
        </w:rPr>
        <w:t>%</w:t>
      </w:r>
      <w:r>
        <w:rPr>
          <w:rFonts w:cs="Arial"/>
          <w:szCs w:val="24"/>
        </w:rPr>
        <w:t xml:space="preserve"> of the payment so authorised;</w:t>
      </w:r>
    </w:p>
    <w:p w14:paraId="04E1F469" w14:textId="77777777" w:rsidR="000F6C9A" w:rsidRPr="000F6C9A" w:rsidRDefault="000F6C9A" w:rsidP="000F6C9A">
      <w:pPr>
        <w:rPr>
          <w:rFonts w:cs="Arial"/>
          <w:szCs w:val="24"/>
        </w:rPr>
      </w:pPr>
    </w:p>
    <w:p w14:paraId="3FCA4ACD" w14:textId="25521AC2" w:rsidR="007C2615" w:rsidRDefault="007C2615" w:rsidP="00726616">
      <w:pPr>
        <w:pStyle w:val="ListParagraph"/>
        <w:numPr>
          <w:ilvl w:val="0"/>
          <w:numId w:val="49"/>
        </w:numPr>
        <w:rPr>
          <w:rFonts w:cs="Arial"/>
          <w:szCs w:val="24"/>
        </w:rPr>
      </w:pPr>
      <w:r>
        <w:rPr>
          <w:rFonts w:cs="Arial"/>
          <w:szCs w:val="24"/>
        </w:rPr>
        <w:t>on or after</w:t>
      </w:r>
      <w:r w:rsidR="00E77E6D">
        <w:rPr>
          <w:rFonts w:cs="Arial"/>
          <w:szCs w:val="24"/>
        </w:rPr>
        <w:t xml:space="preserve"> 1 April 2023</w:t>
      </w:r>
      <w:r>
        <w:rPr>
          <w:rFonts w:cs="Arial"/>
          <w:szCs w:val="24"/>
        </w:rPr>
        <w:t xml:space="preserve"> and before </w:t>
      </w:r>
      <w:r w:rsidR="00E77E6D">
        <w:rPr>
          <w:rFonts w:cs="Arial"/>
          <w:szCs w:val="24"/>
        </w:rPr>
        <w:t xml:space="preserve">1 </w:t>
      </w:r>
      <w:r w:rsidR="000E3FF0">
        <w:rPr>
          <w:rFonts w:cs="Arial"/>
          <w:szCs w:val="24"/>
        </w:rPr>
        <w:t>April 2024</w:t>
      </w:r>
      <w:r>
        <w:rPr>
          <w:rFonts w:cs="Arial"/>
          <w:szCs w:val="24"/>
        </w:rPr>
        <w:t xml:space="preserve">, the CSA must pay to, or in respect of, the dentist an additional sum equal to </w:t>
      </w:r>
      <w:r w:rsidR="00106473">
        <w:rPr>
          <w:rFonts w:cs="Arial"/>
          <w:szCs w:val="24"/>
        </w:rPr>
        <w:t>12.4</w:t>
      </w:r>
      <w:r>
        <w:rPr>
          <w:rFonts w:cs="Arial"/>
          <w:szCs w:val="24"/>
        </w:rPr>
        <w:t>% of the payment so authorised;</w:t>
      </w:r>
    </w:p>
    <w:p w14:paraId="29232D1A" w14:textId="77777777" w:rsidR="00106473" w:rsidRPr="00106473" w:rsidRDefault="00106473" w:rsidP="000945FF">
      <w:pPr>
        <w:pStyle w:val="ListParagraph"/>
        <w:rPr>
          <w:rFonts w:cs="Arial"/>
          <w:szCs w:val="24"/>
        </w:rPr>
      </w:pPr>
    </w:p>
    <w:p w14:paraId="7E47F231" w14:textId="63B17259" w:rsidR="00106473" w:rsidRPr="00106473" w:rsidRDefault="00106473" w:rsidP="00106473">
      <w:pPr>
        <w:pStyle w:val="ListParagraph"/>
        <w:numPr>
          <w:ilvl w:val="0"/>
          <w:numId w:val="49"/>
        </w:numPr>
        <w:rPr>
          <w:rFonts w:cs="Arial"/>
          <w:szCs w:val="24"/>
        </w:rPr>
      </w:pPr>
      <w:r>
        <w:rPr>
          <w:rFonts w:cs="Arial"/>
          <w:szCs w:val="24"/>
        </w:rPr>
        <w:t>on or after 1 April 2024 and before 1 December 2024, the CSA must pay to, or in respect of, the dentist an additional sum equal to 6% of the payment so authorised;</w:t>
      </w:r>
    </w:p>
    <w:p w14:paraId="108AB52A" w14:textId="77777777" w:rsidR="000F6C9A" w:rsidRPr="000F6C9A" w:rsidRDefault="000F6C9A" w:rsidP="000F6C9A">
      <w:pPr>
        <w:rPr>
          <w:rFonts w:cs="Arial"/>
          <w:szCs w:val="24"/>
        </w:rPr>
      </w:pPr>
    </w:p>
    <w:p w14:paraId="6B573DA9" w14:textId="24058C48" w:rsidR="007C2615" w:rsidRPr="00832FAB" w:rsidRDefault="007C2615" w:rsidP="00726616">
      <w:pPr>
        <w:pStyle w:val="ListParagraph"/>
        <w:numPr>
          <w:ilvl w:val="0"/>
          <w:numId w:val="49"/>
        </w:numPr>
        <w:rPr>
          <w:rFonts w:cs="Arial"/>
          <w:szCs w:val="24"/>
        </w:rPr>
      </w:pPr>
      <w:r>
        <w:rPr>
          <w:rFonts w:cs="Arial"/>
          <w:szCs w:val="24"/>
        </w:rPr>
        <w:t xml:space="preserve">on or after </w:t>
      </w:r>
      <w:r w:rsidR="000945FF">
        <w:rPr>
          <w:rFonts w:cs="Arial"/>
          <w:szCs w:val="24"/>
        </w:rPr>
        <w:t xml:space="preserve">1 </w:t>
      </w:r>
      <w:r w:rsidR="00106473">
        <w:rPr>
          <w:rFonts w:cs="Arial"/>
          <w:szCs w:val="24"/>
        </w:rPr>
        <w:t xml:space="preserve">December </w:t>
      </w:r>
      <w:r w:rsidR="000945FF">
        <w:rPr>
          <w:rFonts w:cs="Arial"/>
          <w:szCs w:val="24"/>
        </w:rPr>
        <w:t>202</w:t>
      </w:r>
      <w:r w:rsidR="00106473">
        <w:rPr>
          <w:rFonts w:cs="Arial"/>
          <w:szCs w:val="24"/>
        </w:rPr>
        <w:t>4</w:t>
      </w:r>
      <w:r>
        <w:rPr>
          <w:rFonts w:cs="Arial"/>
          <w:szCs w:val="24"/>
        </w:rPr>
        <w:t xml:space="preserve"> no additional payment </w:t>
      </w:r>
      <w:r w:rsidR="00FF37B6">
        <w:rPr>
          <w:rFonts w:cs="Arial"/>
          <w:szCs w:val="24"/>
        </w:rPr>
        <w:t>will be made.</w:t>
      </w:r>
    </w:p>
    <w:p w14:paraId="71242F29" w14:textId="04CD06D6" w:rsidR="00A36502" w:rsidRDefault="00A36502" w:rsidP="00133FBD">
      <w:pPr>
        <w:rPr>
          <w:rFonts w:cs="Arial"/>
          <w:szCs w:val="24"/>
        </w:rPr>
      </w:pPr>
    </w:p>
    <w:p w14:paraId="1831D0B5" w14:textId="77777777" w:rsidR="00DC4579" w:rsidRDefault="00F621CE" w:rsidP="00726616">
      <w:pPr>
        <w:pStyle w:val="ListParagraph"/>
        <w:numPr>
          <w:ilvl w:val="0"/>
          <w:numId w:val="48"/>
        </w:numPr>
        <w:rPr>
          <w:rFonts w:cs="Arial"/>
          <w:szCs w:val="24"/>
        </w:rPr>
      </w:pPr>
      <w:r>
        <w:rPr>
          <w:rFonts w:cs="Arial"/>
          <w:szCs w:val="24"/>
        </w:rPr>
        <w:t>No scale addition payments will be made for payments on account already paid by the CSA pending completion o</w:t>
      </w:r>
      <w:r w:rsidR="00DC4579">
        <w:rPr>
          <w:rFonts w:cs="Arial"/>
          <w:szCs w:val="24"/>
        </w:rPr>
        <w:t>f care and treatment.</w:t>
      </w:r>
    </w:p>
    <w:p w14:paraId="488C0533" w14:textId="6E28B030" w:rsidR="00F22DCE" w:rsidRPr="00DC4579" w:rsidRDefault="00B66F50" w:rsidP="00DC4579">
      <w:pPr>
        <w:rPr>
          <w:rFonts w:cs="Arial"/>
          <w:szCs w:val="24"/>
        </w:rPr>
      </w:pPr>
      <w:r>
        <w:rPr>
          <w:rFonts w:cs="Arial"/>
          <w:szCs w:val="24"/>
        </w:rPr>
        <w:pict w14:anchorId="6E19C85E">
          <v:rect id="_x0000_i1078" style="width:0;height:1.5pt" o:hralign="center" o:hrstd="t" o:hr="t" fillcolor="#a0a0a0" stroked="f"/>
        </w:pict>
      </w:r>
    </w:p>
    <w:p w14:paraId="61CDB997" w14:textId="77777777" w:rsidR="00992FE1" w:rsidRDefault="00992FE1" w:rsidP="00133FBD">
      <w:pPr>
        <w:rPr>
          <w:rFonts w:cs="Arial"/>
          <w:szCs w:val="24"/>
        </w:rPr>
      </w:pPr>
    </w:p>
    <w:p w14:paraId="2E9A29CC" w14:textId="72A2758D" w:rsidR="00471470" w:rsidRPr="00D04E01" w:rsidRDefault="00757984" w:rsidP="00133FBD">
      <w:pPr>
        <w:rPr>
          <w:rFonts w:cs="Arial"/>
          <w:b/>
          <w:bCs/>
          <w:szCs w:val="24"/>
        </w:rPr>
      </w:pPr>
      <w:r>
        <w:rPr>
          <w:rFonts w:cs="Arial"/>
          <w:szCs w:val="24"/>
        </w:rPr>
        <w:t>*</w:t>
      </w:r>
      <w:r w:rsidR="00471470" w:rsidRPr="00D04E01">
        <w:rPr>
          <w:rFonts w:cs="Arial"/>
          <w:szCs w:val="24"/>
        </w:rPr>
        <w:t>39.</w:t>
      </w:r>
      <w:r w:rsidR="00471470" w:rsidRPr="00D04E01">
        <w:rPr>
          <w:rFonts w:cs="Arial"/>
          <w:szCs w:val="24"/>
        </w:rPr>
        <w:tab/>
      </w:r>
      <w:r w:rsidR="00471470" w:rsidRPr="00D04E01">
        <w:rPr>
          <w:rFonts w:cs="Arial"/>
          <w:b/>
          <w:bCs/>
          <w:szCs w:val="24"/>
        </w:rPr>
        <w:t>Miscellaneous Balancing Fee</w:t>
      </w:r>
    </w:p>
    <w:p w14:paraId="3AECBC3E" w14:textId="2F573F0C" w:rsidR="00471470" w:rsidRPr="00D04E01" w:rsidRDefault="00471470" w:rsidP="00726616">
      <w:pPr>
        <w:pStyle w:val="ListParagraph"/>
        <w:numPr>
          <w:ilvl w:val="0"/>
          <w:numId w:val="45"/>
        </w:numPr>
        <w:rPr>
          <w:rFonts w:cs="Arial"/>
          <w:szCs w:val="24"/>
        </w:rPr>
      </w:pPr>
      <w:r w:rsidRPr="00D04E01">
        <w:rPr>
          <w:rFonts w:cs="Arial"/>
          <w:szCs w:val="24"/>
        </w:rPr>
        <w:t xml:space="preserve">Balancing fee for incomplete treatment which was started </w:t>
      </w:r>
      <w:r w:rsidR="000D15FF">
        <w:rPr>
          <w:rFonts w:cs="Arial"/>
          <w:szCs w:val="24"/>
        </w:rPr>
        <w:t>on, or before 31 October 2023</w:t>
      </w:r>
      <w:r w:rsidR="00B723AF">
        <w:rPr>
          <w:rFonts w:cs="Arial"/>
          <w:szCs w:val="24"/>
        </w:rPr>
        <w:t>,</w:t>
      </w:r>
      <w:r w:rsidR="00144D34">
        <w:rPr>
          <w:rFonts w:cs="Arial"/>
          <w:szCs w:val="24"/>
        </w:rPr>
        <w:t xml:space="preserve"> </w:t>
      </w:r>
      <w:r w:rsidRPr="00D04E01">
        <w:rPr>
          <w:rFonts w:cs="Arial"/>
          <w:szCs w:val="24"/>
        </w:rPr>
        <w:t xml:space="preserve">but is being completed </w:t>
      </w:r>
      <w:r w:rsidR="00B723AF">
        <w:rPr>
          <w:rFonts w:cs="Arial"/>
          <w:szCs w:val="24"/>
        </w:rPr>
        <w:t xml:space="preserve">on, or after, 1 November 2023. </w:t>
      </w:r>
    </w:p>
    <w:p w14:paraId="3CA27F40" w14:textId="76F35B65" w:rsidR="00471470" w:rsidRPr="00D04E01" w:rsidRDefault="00471470" w:rsidP="00471470">
      <w:pPr>
        <w:rPr>
          <w:rFonts w:cs="Arial"/>
          <w:szCs w:val="24"/>
        </w:rPr>
      </w:pPr>
    </w:p>
    <w:p w14:paraId="710618DD" w14:textId="0C292DC4" w:rsidR="00471470" w:rsidRPr="00D04E01" w:rsidRDefault="00471470" w:rsidP="00471470">
      <w:pPr>
        <w:jc w:val="right"/>
        <w:rPr>
          <w:rFonts w:cs="Arial"/>
          <w:b/>
          <w:bCs/>
          <w:szCs w:val="24"/>
        </w:rPr>
      </w:pPr>
      <w:r w:rsidRPr="00D04E01">
        <w:rPr>
          <w:rFonts w:cs="Arial"/>
          <w:b/>
          <w:bCs/>
          <w:szCs w:val="24"/>
        </w:rPr>
        <w:t>Such fee as the Board may determine</w:t>
      </w:r>
    </w:p>
    <w:p w14:paraId="79878323" w14:textId="0760C104" w:rsidR="00471470" w:rsidRPr="00D04E01" w:rsidRDefault="00B66F50" w:rsidP="00471470">
      <w:pPr>
        <w:rPr>
          <w:rFonts w:cs="Arial"/>
          <w:szCs w:val="24"/>
        </w:rPr>
      </w:pPr>
      <w:r>
        <w:rPr>
          <w:rFonts w:cs="Arial"/>
          <w:szCs w:val="24"/>
        </w:rPr>
        <w:pict w14:anchorId="5C88CE57">
          <v:rect id="_x0000_i1079" style="width:0;height:1.5pt" o:hralign="center" o:hrstd="t" o:hr="t" fillcolor="#a0a0a0" stroked="f"/>
        </w:pict>
      </w:r>
    </w:p>
    <w:p w14:paraId="4B923D5B" w14:textId="77777777" w:rsidR="00471470" w:rsidRPr="00D04E01" w:rsidRDefault="00471470" w:rsidP="00133FBD">
      <w:pPr>
        <w:rPr>
          <w:rFonts w:cs="Arial"/>
          <w:szCs w:val="24"/>
        </w:rPr>
      </w:pPr>
    </w:p>
    <w:p w14:paraId="05E8C2CF" w14:textId="11A03EB4" w:rsidR="00F65813" w:rsidRPr="00D04E01" w:rsidRDefault="00DE0EC5" w:rsidP="00133FBD">
      <w:pPr>
        <w:rPr>
          <w:rFonts w:cs="Arial"/>
          <w:b/>
          <w:bCs/>
          <w:szCs w:val="24"/>
        </w:rPr>
      </w:pPr>
      <w:r w:rsidRPr="00D04E01">
        <w:rPr>
          <w:rFonts w:cs="Arial"/>
          <w:szCs w:val="24"/>
        </w:rPr>
        <w:t>4</w:t>
      </w:r>
      <w:r w:rsidR="009A48F4" w:rsidRPr="00D04E01">
        <w:rPr>
          <w:rFonts w:cs="Arial"/>
          <w:szCs w:val="24"/>
        </w:rPr>
        <w:t>6.</w:t>
      </w:r>
      <w:r w:rsidR="009A48F4" w:rsidRPr="00D04E01">
        <w:rPr>
          <w:rFonts w:cs="Arial"/>
          <w:szCs w:val="24"/>
        </w:rPr>
        <w:tab/>
      </w:r>
      <w:r w:rsidR="009A48F4" w:rsidRPr="00D04E01">
        <w:rPr>
          <w:rFonts w:cs="Arial"/>
          <w:b/>
          <w:bCs/>
          <w:szCs w:val="24"/>
        </w:rPr>
        <w:t>Referral Fee</w:t>
      </w:r>
    </w:p>
    <w:p w14:paraId="4D86428F" w14:textId="2B039E81" w:rsidR="00F65813" w:rsidRPr="00D04E01" w:rsidRDefault="00F65813" w:rsidP="00F65813">
      <w:pPr>
        <w:pStyle w:val="ListParagraph"/>
        <w:numPr>
          <w:ilvl w:val="0"/>
          <w:numId w:val="41"/>
        </w:numPr>
        <w:rPr>
          <w:rFonts w:cs="Arial"/>
          <w:szCs w:val="24"/>
        </w:rPr>
      </w:pPr>
      <w:r w:rsidRPr="00D04E01">
        <w:rPr>
          <w:rFonts w:cs="Arial"/>
          <w:szCs w:val="24"/>
        </w:rPr>
        <w:t xml:space="preserve">Fee for </w:t>
      </w:r>
      <w:r w:rsidR="00165001" w:rsidRPr="00D04E01">
        <w:rPr>
          <w:rFonts w:cs="Arial"/>
          <w:szCs w:val="24"/>
        </w:rPr>
        <w:t>patient management</w:t>
      </w:r>
      <w:r w:rsidR="0069653E" w:rsidRPr="00D04E01">
        <w:rPr>
          <w:rFonts w:cs="Arial"/>
          <w:szCs w:val="24"/>
        </w:rPr>
        <w:t>, for up</w:t>
      </w:r>
      <w:r w:rsidR="00BF1C0F" w:rsidRPr="00D04E01">
        <w:rPr>
          <w:rFonts w:cs="Arial"/>
          <w:szCs w:val="24"/>
        </w:rPr>
        <w:t xml:space="preserve"> </w:t>
      </w:r>
      <w:r w:rsidR="0069653E" w:rsidRPr="00D04E01">
        <w:rPr>
          <w:rFonts w:cs="Arial"/>
          <w:szCs w:val="24"/>
        </w:rPr>
        <w:t>to 3 months,</w:t>
      </w:r>
      <w:r w:rsidR="004A5EAF" w:rsidRPr="00D04E01">
        <w:rPr>
          <w:rFonts w:cs="Arial"/>
          <w:szCs w:val="24"/>
        </w:rPr>
        <w:t xml:space="preserve"> when treating a patient on referral from another dentist</w:t>
      </w:r>
      <w:r w:rsidR="008B1429" w:rsidRPr="00D04E01">
        <w:rPr>
          <w:rFonts w:cs="Arial"/>
          <w:szCs w:val="24"/>
        </w:rPr>
        <w:t xml:space="preserve"> with whom the pat</w:t>
      </w:r>
      <w:r w:rsidR="00537E9F" w:rsidRPr="00D04E01">
        <w:rPr>
          <w:rFonts w:cs="Arial"/>
          <w:szCs w:val="24"/>
        </w:rPr>
        <w:t>i</w:t>
      </w:r>
      <w:r w:rsidR="008B1429" w:rsidRPr="00D04E01">
        <w:rPr>
          <w:rFonts w:cs="Arial"/>
          <w:szCs w:val="24"/>
        </w:rPr>
        <w:t xml:space="preserve">ent is </w:t>
      </w:r>
      <w:r w:rsidR="00CE4265" w:rsidRPr="00D04E01">
        <w:rPr>
          <w:rFonts w:cs="Arial"/>
          <w:szCs w:val="24"/>
        </w:rPr>
        <w:t>in a capitation arrangement.</w:t>
      </w:r>
    </w:p>
    <w:p w14:paraId="63EA56B5" w14:textId="6EE85D71" w:rsidR="001E07EF" w:rsidRPr="00D04E01" w:rsidRDefault="001E07EF" w:rsidP="001E07EF">
      <w:pPr>
        <w:widowControl w:val="0"/>
        <w:numPr>
          <w:ilvl w:val="0"/>
          <w:numId w:val="41"/>
        </w:numPr>
        <w:tabs>
          <w:tab w:val="left" w:pos="1134"/>
          <w:tab w:val="left" w:pos="1843"/>
          <w:tab w:val="left" w:pos="2880"/>
          <w:tab w:val="left" w:pos="4680"/>
          <w:tab w:val="left" w:pos="5400"/>
          <w:tab w:val="right" w:pos="9000"/>
        </w:tabs>
        <w:autoSpaceDE w:val="0"/>
        <w:autoSpaceDN w:val="0"/>
        <w:adjustRightInd w:val="0"/>
        <w:spacing w:line="240" w:lineRule="atLeast"/>
        <w:jc w:val="both"/>
        <w:rPr>
          <w:rFonts w:cs="Arial"/>
          <w:szCs w:val="24"/>
        </w:rPr>
      </w:pPr>
      <w:r w:rsidRPr="00D04E01">
        <w:rPr>
          <w:rFonts w:cs="Arial"/>
          <w:szCs w:val="24"/>
        </w:rPr>
        <w:t xml:space="preserve">Where the treatment is required because of trauma or where the patient is judged to be in pain, the prior approval of the Board </w:t>
      </w:r>
      <w:r w:rsidR="005A4B13">
        <w:rPr>
          <w:rFonts w:cs="Arial"/>
          <w:szCs w:val="24"/>
        </w:rPr>
        <w:t>wi</w:t>
      </w:r>
      <w:r w:rsidRPr="00D04E01">
        <w:rPr>
          <w:rFonts w:cs="Arial"/>
          <w:szCs w:val="24"/>
        </w:rPr>
        <w:t>ll not be required.</w:t>
      </w:r>
    </w:p>
    <w:p w14:paraId="06EB0B12" w14:textId="0189BAF8" w:rsidR="00EF27DC" w:rsidRPr="00D04E01" w:rsidRDefault="00EF27DC" w:rsidP="00EF27DC">
      <w:pPr>
        <w:pStyle w:val="ListParagraph"/>
        <w:numPr>
          <w:ilvl w:val="0"/>
          <w:numId w:val="41"/>
        </w:numPr>
        <w:rPr>
          <w:rFonts w:cs="Arial"/>
          <w:szCs w:val="24"/>
        </w:rPr>
      </w:pPr>
      <w:r w:rsidRPr="00D04E01">
        <w:rPr>
          <w:rFonts w:cs="Arial"/>
          <w:szCs w:val="24"/>
        </w:rPr>
        <w:t xml:space="preserve">At least one patient visit must occur within each 3 month period for which a fee under item </w:t>
      </w:r>
      <w:r w:rsidR="0041458F">
        <w:rPr>
          <w:rFonts w:cs="Arial"/>
          <w:szCs w:val="24"/>
        </w:rPr>
        <w:t>4</w:t>
      </w:r>
      <w:r w:rsidRPr="00D04E01">
        <w:rPr>
          <w:rFonts w:cs="Arial"/>
          <w:szCs w:val="24"/>
        </w:rPr>
        <w:t>6 is claimed.</w:t>
      </w:r>
    </w:p>
    <w:p w14:paraId="035C4C62" w14:textId="70E08983" w:rsidR="00EF27DC" w:rsidRPr="00D04E01" w:rsidRDefault="00E426D8" w:rsidP="00E426D8">
      <w:pPr>
        <w:widowControl w:val="0"/>
        <w:numPr>
          <w:ilvl w:val="0"/>
          <w:numId w:val="41"/>
        </w:numPr>
        <w:tabs>
          <w:tab w:val="left" w:pos="1134"/>
          <w:tab w:val="left" w:pos="1843"/>
          <w:tab w:val="left" w:pos="2880"/>
          <w:tab w:val="left" w:pos="4680"/>
          <w:tab w:val="left" w:pos="5400"/>
          <w:tab w:val="right" w:pos="9000"/>
        </w:tabs>
        <w:autoSpaceDE w:val="0"/>
        <w:autoSpaceDN w:val="0"/>
        <w:adjustRightInd w:val="0"/>
        <w:spacing w:line="240" w:lineRule="atLeast"/>
        <w:jc w:val="both"/>
        <w:rPr>
          <w:rFonts w:cs="Arial"/>
          <w:szCs w:val="24"/>
        </w:rPr>
      </w:pPr>
      <w:r w:rsidRPr="00D04E01">
        <w:rPr>
          <w:rFonts w:cs="Arial"/>
          <w:szCs w:val="24"/>
        </w:rPr>
        <w:t>No more than eight such quarterly fees, or in the case of orthodontic referrals 12 such quarterly fees, are payable, per referral, for any one patient.</w:t>
      </w:r>
    </w:p>
    <w:p w14:paraId="1634A2CF" w14:textId="2BB81ABD" w:rsidR="00321085" w:rsidRPr="00D04E01" w:rsidRDefault="00321085" w:rsidP="00F65813">
      <w:pPr>
        <w:pStyle w:val="ListParagraph"/>
        <w:numPr>
          <w:ilvl w:val="0"/>
          <w:numId w:val="41"/>
        </w:numPr>
        <w:rPr>
          <w:rFonts w:cs="Arial"/>
          <w:szCs w:val="24"/>
        </w:rPr>
      </w:pPr>
      <w:r w:rsidRPr="00D04E01">
        <w:rPr>
          <w:rFonts w:cs="Arial"/>
          <w:szCs w:val="24"/>
        </w:rPr>
        <w:t xml:space="preserve">No fee </w:t>
      </w:r>
      <w:r w:rsidR="005A4B13">
        <w:rPr>
          <w:rFonts w:cs="Arial"/>
          <w:szCs w:val="24"/>
        </w:rPr>
        <w:t>wi</w:t>
      </w:r>
      <w:r w:rsidRPr="00D04E01">
        <w:rPr>
          <w:rFonts w:cs="Arial"/>
          <w:szCs w:val="24"/>
        </w:rPr>
        <w:t xml:space="preserve">ll be payable under item </w:t>
      </w:r>
      <w:r w:rsidR="0041458F">
        <w:rPr>
          <w:rFonts w:cs="Arial"/>
          <w:szCs w:val="24"/>
        </w:rPr>
        <w:t>4</w:t>
      </w:r>
      <w:r w:rsidRPr="00D04E01">
        <w:rPr>
          <w:rFonts w:cs="Arial"/>
          <w:szCs w:val="24"/>
        </w:rPr>
        <w:t>6 if the referral is for examination</w:t>
      </w:r>
      <w:r w:rsidR="00B103CE">
        <w:rPr>
          <w:rFonts w:cs="Arial"/>
          <w:szCs w:val="24"/>
        </w:rPr>
        <w:t xml:space="preserve"> and diagnosis</w:t>
      </w:r>
      <w:r w:rsidR="00EA6A34" w:rsidRPr="00D04E01">
        <w:rPr>
          <w:rFonts w:cs="Arial"/>
          <w:szCs w:val="24"/>
        </w:rPr>
        <w:t xml:space="preserve"> only.</w:t>
      </w:r>
    </w:p>
    <w:p w14:paraId="3FDF8880" w14:textId="77777777" w:rsidR="00173C50" w:rsidRPr="00D04E01" w:rsidRDefault="00173C50" w:rsidP="00133FBD">
      <w:pPr>
        <w:rPr>
          <w:rFonts w:cs="Arial"/>
          <w:szCs w:val="24"/>
        </w:rPr>
      </w:pPr>
      <w:r w:rsidRPr="00D04E01">
        <w:rPr>
          <w:rFonts w:cs="Arial"/>
          <w:szCs w:val="24"/>
        </w:rPr>
        <w:t xml:space="preserve"> </w:t>
      </w:r>
    </w:p>
    <w:tbl>
      <w:tblPr>
        <w:tblStyle w:val="TableGrid"/>
        <w:tblW w:w="9067" w:type="dxa"/>
        <w:tblLook w:val="04A0" w:firstRow="1" w:lastRow="0" w:firstColumn="1" w:lastColumn="0" w:noHBand="0" w:noVBand="1"/>
      </w:tblPr>
      <w:tblGrid>
        <w:gridCol w:w="750"/>
        <w:gridCol w:w="4926"/>
        <w:gridCol w:w="2260"/>
        <w:gridCol w:w="1131"/>
      </w:tblGrid>
      <w:tr w:rsidR="00173C50" w:rsidRPr="00D04E01" w14:paraId="3BD17D92" w14:textId="77777777" w:rsidTr="00B324C0">
        <w:tc>
          <w:tcPr>
            <w:tcW w:w="704" w:type="dxa"/>
            <w:tcBorders>
              <w:bottom w:val="single" w:sz="4" w:space="0" w:color="auto"/>
            </w:tcBorders>
          </w:tcPr>
          <w:p w14:paraId="7D847EF2" w14:textId="1C137C6B" w:rsidR="00173C50" w:rsidRPr="00D04E01" w:rsidRDefault="00742154" w:rsidP="00B324C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46</w:t>
            </w:r>
            <w:r w:rsidR="00173C50" w:rsidRPr="00D04E01">
              <w:rPr>
                <w:rFonts w:cs="Arial"/>
                <w:szCs w:val="24"/>
                <w:lang w:eastAsia="en-GB"/>
              </w:rPr>
              <w:t>00</w:t>
            </w:r>
          </w:p>
        </w:tc>
        <w:tc>
          <w:tcPr>
            <w:tcW w:w="4961" w:type="dxa"/>
            <w:tcBorders>
              <w:top w:val="nil"/>
              <w:bottom w:val="nil"/>
              <w:right w:val="nil"/>
            </w:tcBorders>
          </w:tcPr>
          <w:p w14:paraId="5F07120F" w14:textId="77777777" w:rsidR="00173C50" w:rsidRPr="00D04E01" w:rsidRDefault="00173C50" w:rsidP="00B324C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p>
        </w:tc>
        <w:tc>
          <w:tcPr>
            <w:tcW w:w="2268" w:type="dxa"/>
            <w:tcBorders>
              <w:top w:val="nil"/>
              <w:left w:val="nil"/>
              <w:bottom w:val="nil"/>
              <w:right w:val="single" w:sz="4" w:space="0" w:color="auto"/>
            </w:tcBorders>
          </w:tcPr>
          <w:p w14:paraId="2D4CA4F0" w14:textId="77777777" w:rsidR="00173C50" w:rsidRPr="00D04E01" w:rsidRDefault="00173C50" w:rsidP="00B324C0">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szCs w:val="24"/>
                <w:lang w:eastAsia="en-GB"/>
              </w:rPr>
              <w:t>Dentist’s Fee:</w:t>
            </w:r>
          </w:p>
        </w:tc>
        <w:tc>
          <w:tcPr>
            <w:tcW w:w="1134" w:type="dxa"/>
            <w:tcBorders>
              <w:top w:val="single" w:sz="4" w:space="0" w:color="auto"/>
              <w:left w:val="single" w:sz="4" w:space="0" w:color="auto"/>
              <w:bottom w:val="single" w:sz="4" w:space="0" w:color="auto"/>
              <w:right w:val="single" w:sz="4" w:space="0" w:color="auto"/>
            </w:tcBorders>
          </w:tcPr>
          <w:p w14:paraId="70605CB5" w14:textId="72715FBC" w:rsidR="00173C50" w:rsidRPr="00D04E01" w:rsidRDefault="00173C50" w:rsidP="00A47A64">
            <w:pPr>
              <w:tabs>
                <w:tab w:val="left" w:pos="720"/>
                <w:tab w:val="left" w:pos="1440"/>
                <w:tab w:val="left" w:pos="2160"/>
                <w:tab w:val="left" w:pos="2880"/>
                <w:tab w:val="left" w:pos="4680"/>
                <w:tab w:val="left" w:pos="5400"/>
                <w:tab w:val="right" w:pos="9000"/>
              </w:tabs>
              <w:spacing w:line="240" w:lineRule="atLeast"/>
              <w:rPr>
                <w:rFonts w:cs="Arial"/>
                <w:szCs w:val="24"/>
                <w:lang w:eastAsia="en-GB"/>
              </w:rPr>
            </w:pPr>
            <w:r w:rsidRPr="00D04E01">
              <w:rPr>
                <w:rFonts w:cs="Arial"/>
                <w:b/>
                <w:bCs/>
                <w:szCs w:val="24"/>
                <w:lang w:eastAsia="en-GB"/>
              </w:rPr>
              <w:t>£</w:t>
            </w:r>
            <w:r w:rsidR="00A47A64">
              <w:rPr>
                <w:rFonts w:cs="Arial"/>
                <w:b/>
                <w:bCs/>
                <w:szCs w:val="24"/>
                <w:lang w:eastAsia="en-GB"/>
              </w:rPr>
              <w:t xml:space="preserve">    </w:t>
            </w:r>
            <w:r w:rsidR="000945FF">
              <w:rPr>
                <w:rFonts w:cs="Arial"/>
                <w:b/>
                <w:bCs/>
                <w:szCs w:val="24"/>
                <w:lang w:eastAsia="en-GB"/>
              </w:rPr>
              <w:t>9.</w:t>
            </w:r>
            <w:r w:rsidR="00897146">
              <w:rPr>
                <w:rFonts w:cs="Arial"/>
                <w:b/>
                <w:bCs/>
                <w:szCs w:val="24"/>
                <w:lang w:eastAsia="en-GB"/>
              </w:rPr>
              <w:t>65</w:t>
            </w:r>
          </w:p>
        </w:tc>
      </w:tr>
    </w:tbl>
    <w:p w14:paraId="49C7DCC1" w14:textId="199212FE" w:rsidR="00173C50" w:rsidRPr="00D04E01" w:rsidRDefault="00B66F50" w:rsidP="00133FBD">
      <w:pPr>
        <w:rPr>
          <w:rFonts w:cs="Arial"/>
          <w:szCs w:val="24"/>
        </w:rPr>
      </w:pPr>
      <w:r>
        <w:rPr>
          <w:rFonts w:cs="Arial"/>
          <w:szCs w:val="24"/>
        </w:rPr>
        <w:pict w14:anchorId="729A03D6">
          <v:rect id="_x0000_i1080" style="width:0;height:1.5pt" o:hralign="center" o:hrstd="t" o:hr="t" fillcolor="#a0a0a0" stroked="f"/>
        </w:pict>
      </w:r>
    </w:p>
    <w:p w14:paraId="3B930134" w14:textId="00334417" w:rsidR="005B11F2" w:rsidRPr="00D04E01" w:rsidRDefault="005B11F2" w:rsidP="00133FBD">
      <w:pPr>
        <w:rPr>
          <w:rFonts w:cs="Arial"/>
          <w:szCs w:val="24"/>
        </w:rPr>
      </w:pPr>
      <w:r w:rsidRPr="00D04E01">
        <w:rPr>
          <w:rFonts w:cs="Arial"/>
          <w:szCs w:val="24"/>
        </w:rPr>
        <w:br w:type="page"/>
      </w:r>
    </w:p>
    <w:p w14:paraId="60A4A8D6" w14:textId="56487EE0" w:rsidR="00E43DB8" w:rsidRPr="00D04E01" w:rsidRDefault="005B11F2" w:rsidP="00133FBD">
      <w:pPr>
        <w:rPr>
          <w:rFonts w:cs="Arial"/>
          <w:color w:val="000000"/>
          <w:sz w:val="28"/>
          <w:szCs w:val="28"/>
          <w:lang w:val="en-US" w:eastAsia="en-GB"/>
        </w:rPr>
      </w:pPr>
      <w:bookmarkStart w:id="16" w:name="Section_XI"/>
      <w:r w:rsidRPr="00D04E01">
        <w:rPr>
          <w:rFonts w:cs="Arial"/>
          <w:b/>
          <w:bCs/>
          <w:sz w:val="28"/>
          <w:szCs w:val="28"/>
        </w:rPr>
        <w:lastRenderedPageBreak/>
        <w:t xml:space="preserve">Section XI - </w:t>
      </w:r>
      <w:r w:rsidR="00FD1933" w:rsidRPr="00D04E01">
        <w:rPr>
          <w:rFonts w:cs="Arial"/>
          <w:b/>
          <w:bCs/>
          <w:color w:val="000000"/>
          <w:sz w:val="28"/>
          <w:szCs w:val="28"/>
          <w:lang w:val="en-US" w:eastAsia="en-GB"/>
        </w:rPr>
        <w:t>Conditions of Payment of Remuneration and Submission of Dental Payment Claim Forms</w:t>
      </w:r>
    </w:p>
    <w:bookmarkEnd w:id="16"/>
    <w:p w14:paraId="705911FF" w14:textId="24145455" w:rsidR="00792463" w:rsidRPr="00D04E01" w:rsidRDefault="00792463" w:rsidP="00133FBD">
      <w:pPr>
        <w:rPr>
          <w:rFonts w:cs="Arial"/>
          <w:color w:val="000000"/>
          <w:szCs w:val="24"/>
          <w:lang w:val="en-US" w:eastAsia="en-GB"/>
        </w:rPr>
      </w:pPr>
    </w:p>
    <w:p w14:paraId="2E65089B" w14:textId="77777777" w:rsidR="003C03EE" w:rsidRPr="00D04E01" w:rsidRDefault="003C03EE" w:rsidP="003C03E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b/>
          <w:color w:val="000000"/>
          <w:szCs w:val="24"/>
          <w:lang w:val="en-US" w:eastAsia="en-GB"/>
        </w:rPr>
      </w:pPr>
      <w:bookmarkStart w:id="17" w:name="_Hlk127804568"/>
      <w:r w:rsidRPr="00D04E01">
        <w:rPr>
          <w:rFonts w:cs="Arial"/>
          <w:b/>
          <w:color w:val="000000"/>
          <w:szCs w:val="24"/>
          <w:lang w:val="en-US" w:eastAsia="en-GB"/>
        </w:rPr>
        <w:t>Conditions of Payment</w:t>
      </w:r>
    </w:p>
    <w:p w14:paraId="7507EDAF" w14:textId="77777777" w:rsidR="003C03EE" w:rsidRPr="00D04E01" w:rsidRDefault="003C03EE" w:rsidP="003C03E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color w:val="000000"/>
          <w:szCs w:val="24"/>
          <w:lang w:val="en-US" w:eastAsia="en-GB"/>
        </w:rPr>
      </w:pPr>
    </w:p>
    <w:p w14:paraId="4C364870" w14:textId="2DBA4A6A" w:rsidR="003C03EE" w:rsidRDefault="00105EBD"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1</w:t>
      </w:r>
      <w:r w:rsidR="003C03EE" w:rsidRPr="00D04E01">
        <w:rPr>
          <w:rFonts w:cs="Arial"/>
          <w:color w:val="000000"/>
          <w:szCs w:val="24"/>
          <w:lang w:val="en-US" w:eastAsia="en-GB"/>
        </w:rPr>
        <w:t xml:space="preserve">.—(1) It </w:t>
      </w:r>
      <w:r w:rsidR="00CA75FC">
        <w:rPr>
          <w:rFonts w:cs="Arial"/>
          <w:color w:val="000000"/>
          <w:szCs w:val="24"/>
          <w:lang w:val="en-US" w:eastAsia="en-GB"/>
        </w:rPr>
        <w:t>is</w:t>
      </w:r>
      <w:r w:rsidR="00717516">
        <w:rPr>
          <w:rFonts w:cs="Arial"/>
          <w:color w:val="000000"/>
          <w:szCs w:val="24"/>
          <w:lang w:val="en-US" w:eastAsia="en-GB"/>
        </w:rPr>
        <w:t xml:space="preserve"> </w:t>
      </w:r>
      <w:r w:rsidR="003C03EE" w:rsidRPr="00D04E01">
        <w:rPr>
          <w:rFonts w:cs="Arial"/>
          <w:color w:val="000000"/>
          <w:szCs w:val="24"/>
          <w:lang w:val="en-US" w:eastAsia="en-GB"/>
        </w:rPr>
        <w:t>a condition of the payment of remuneration for the provision of general dental services that</w:t>
      </w:r>
      <w:r w:rsidR="00CA75FC">
        <w:rPr>
          <w:rFonts w:cs="Arial"/>
          <w:color w:val="000000"/>
          <w:szCs w:val="24"/>
          <w:lang w:val="en-US" w:eastAsia="en-GB"/>
        </w:rPr>
        <w:t>, where appropriate,</w:t>
      </w:r>
      <w:r w:rsidR="003C03EE" w:rsidRPr="00D04E01">
        <w:rPr>
          <w:rFonts w:cs="Arial"/>
          <w:color w:val="000000"/>
          <w:szCs w:val="24"/>
          <w:lang w:val="en-US" w:eastAsia="en-GB"/>
        </w:rPr>
        <w:t xml:space="preserve"> a dentist</w:t>
      </w:r>
      <w:r w:rsidR="00CA75FC">
        <w:rPr>
          <w:rFonts w:cs="Arial"/>
          <w:color w:val="000000"/>
          <w:szCs w:val="24"/>
          <w:lang w:val="en-US" w:eastAsia="en-GB"/>
        </w:rPr>
        <w:t xml:space="preserve"> must:</w:t>
      </w:r>
    </w:p>
    <w:p w14:paraId="7CEAFCB1" w14:textId="77777777" w:rsidR="00920C2E" w:rsidRDefault="00920C2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9107F65" w14:textId="2BED288C" w:rsidR="003C03EE" w:rsidRDefault="00920C2E" w:rsidP="00B97282">
      <w:pPr>
        <w:pStyle w:val="ListParagraph"/>
        <w:widowControl w:val="0"/>
        <w:numPr>
          <w:ilvl w:val="0"/>
          <w:numId w:val="14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 xml:space="preserve">submit </w:t>
      </w:r>
      <w:r w:rsidR="003C03EE" w:rsidRPr="00920C2E">
        <w:rPr>
          <w:rFonts w:cs="Arial"/>
          <w:color w:val="000000"/>
          <w:szCs w:val="24"/>
          <w:lang w:val="en-US" w:eastAsia="en-GB"/>
        </w:rPr>
        <w:t>a claim for remuneration to the Board in accordance with paragraph </w:t>
      </w:r>
      <w:r w:rsidR="00BD0A33" w:rsidRPr="00920C2E">
        <w:rPr>
          <w:rFonts w:cs="Arial"/>
          <w:color w:val="000000"/>
          <w:szCs w:val="24"/>
          <w:lang w:val="en-US" w:eastAsia="en-GB"/>
        </w:rPr>
        <w:t xml:space="preserve">2 </w:t>
      </w:r>
      <w:r w:rsidR="003C03EE" w:rsidRPr="00920C2E">
        <w:rPr>
          <w:rFonts w:cs="Arial"/>
          <w:color w:val="000000"/>
          <w:szCs w:val="24"/>
          <w:lang w:val="en-US" w:eastAsia="en-GB"/>
        </w:rPr>
        <w:t xml:space="preserve">(completion of </w:t>
      </w:r>
      <w:r w:rsidR="00D7295C" w:rsidRPr="00920C2E">
        <w:rPr>
          <w:rFonts w:cs="Arial"/>
          <w:color w:val="000000"/>
          <w:szCs w:val="24"/>
          <w:lang w:val="en-US" w:eastAsia="en-GB"/>
        </w:rPr>
        <w:t>appropriate dental payment claim</w:t>
      </w:r>
      <w:r w:rsidR="003C03EE" w:rsidRPr="00920C2E">
        <w:rPr>
          <w:rFonts w:cs="Arial"/>
          <w:color w:val="000000"/>
          <w:szCs w:val="24"/>
          <w:lang w:val="en-US" w:eastAsia="en-GB"/>
        </w:rPr>
        <w:t>);</w:t>
      </w:r>
    </w:p>
    <w:p w14:paraId="506DF21E" w14:textId="77777777" w:rsidR="00920C2E" w:rsidRDefault="00920C2E" w:rsidP="00920C2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1A366177" w14:textId="6EBAE661" w:rsidR="003C03EE" w:rsidRDefault="003C03EE" w:rsidP="00B97282">
      <w:pPr>
        <w:pStyle w:val="ListParagraph"/>
        <w:widowControl w:val="0"/>
        <w:numPr>
          <w:ilvl w:val="0"/>
          <w:numId w:val="14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20C2E">
        <w:rPr>
          <w:rFonts w:cs="Arial"/>
          <w:color w:val="000000"/>
          <w:szCs w:val="24"/>
          <w:lang w:val="en-US" w:eastAsia="en-GB"/>
        </w:rPr>
        <w:t xml:space="preserve">comply with paragraph </w:t>
      </w:r>
      <w:r w:rsidR="00BD0A33" w:rsidRPr="00920C2E">
        <w:rPr>
          <w:rFonts w:cs="Arial"/>
          <w:color w:val="000000"/>
          <w:szCs w:val="24"/>
          <w:lang w:val="en-US" w:eastAsia="en-GB"/>
        </w:rPr>
        <w:t xml:space="preserve">3 </w:t>
      </w:r>
      <w:r w:rsidRPr="00920C2E">
        <w:rPr>
          <w:rFonts w:cs="Arial"/>
          <w:color w:val="000000"/>
          <w:szCs w:val="24"/>
          <w:lang w:val="en-US" w:eastAsia="en-GB"/>
        </w:rPr>
        <w:t xml:space="preserve">(time limits); </w:t>
      </w:r>
    </w:p>
    <w:p w14:paraId="2C3E2991" w14:textId="77777777" w:rsidR="00920C2E" w:rsidRDefault="00920C2E" w:rsidP="00920C2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1DDBE5AB" w14:textId="45675F0D" w:rsidR="000336D0" w:rsidRDefault="00CA75FC" w:rsidP="00B97282">
      <w:pPr>
        <w:pStyle w:val="ListParagraph"/>
        <w:widowControl w:val="0"/>
        <w:numPr>
          <w:ilvl w:val="0"/>
          <w:numId w:val="14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20C2E">
        <w:rPr>
          <w:rFonts w:cs="Arial"/>
          <w:color w:val="000000"/>
          <w:szCs w:val="24"/>
          <w:lang w:val="en-US" w:eastAsia="en-GB"/>
        </w:rPr>
        <w:t>obtain the prior approval</w:t>
      </w:r>
      <w:r w:rsidR="00D93B86">
        <w:rPr>
          <w:rStyle w:val="FootnoteReference"/>
          <w:rFonts w:cs="Arial"/>
          <w:color w:val="000000"/>
          <w:szCs w:val="24"/>
          <w:lang w:val="en-US" w:eastAsia="en-GB"/>
        </w:rPr>
        <w:footnoteReference w:id="2"/>
      </w:r>
      <w:r w:rsidRPr="00920C2E">
        <w:rPr>
          <w:rFonts w:cs="Arial"/>
          <w:color w:val="000000"/>
          <w:szCs w:val="24"/>
          <w:lang w:val="en-US" w:eastAsia="en-GB"/>
        </w:rPr>
        <w:t xml:space="preserve"> of the Board for any course of care and treatment where the cost exceeds, or is likely to exceed, £</w:t>
      </w:r>
      <w:r w:rsidR="00717516" w:rsidRPr="00920C2E">
        <w:rPr>
          <w:rFonts w:cs="Arial"/>
          <w:color w:val="000000"/>
          <w:szCs w:val="24"/>
          <w:lang w:val="en-US" w:eastAsia="en-GB"/>
        </w:rPr>
        <w:t>600</w:t>
      </w:r>
      <w:r w:rsidR="000336D0" w:rsidRPr="00920C2E">
        <w:rPr>
          <w:rFonts w:cs="Arial"/>
          <w:color w:val="000000"/>
          <w:szCs w:val="24"/>
          <w:lang w:val="en-US" w:eastAsia="en-GB"/>
        </w:rPr>
        <w:t>; and</w:t>
      </w:r>
    </w:p>
    <w:p w14:paraId="671EF6C7" w14:textId="77777777" w:rsidR="00920C2E" w:rsidRDefault="00920C2E" w:rsidP="00920C2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5C4EF825" w14:textId="522F5706" w:rsidR="003C03EE" w:rsidRPr="00920C2E" w:rsidRDefault="000336D0" w:rsidP="00B97282">
      <w:pPr>
        <w:pStyle w:val="ListParagraph"/>
        <w:widowControl w:val="0"/>
        <w:numPr>
          <w:ilvl w:val="0"/>
          <w:numId w:val="14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20C2E">
        <w:rPr>
          <w:rFonts w:cs="Arial"/>
          <w:color w:val="000000"/>
          <w:szCs w:val="24"/>
          <w:lang w:val="en-US" w:eastAsia="en-GB"/>
        </w:rPr>
        <w:t xml:space="preserve">have regard to guidance </w:t>
      </w:r>
      <w:r w:rsidR="0013481F" w:rsidRPr="00920C2E">
        <w:rPr>
          <w:rFonts w:cs="Arial"/>
          <w:color w:val="000000"/>
          <w:szCs w:val="24"/>
          <w:lang w:val="en-US" w:eastAsia="en-GB"/>
        </w:rPr>
        <w:t>issued by Scottish Government on orthodontic treatment and the</w:t>
      </w:r>
      <w:r w:rsidRPr="00920C2E">
        <w:rPr>
          <w:rFonts w:cs="Arial"/>
          <w:color w:val="000000"/>
          <w:szCs w:val="24"/>
          <w:lang w:val="en-US" w:eastAsia="en-GB"/>
        </w:rPr>
        <w:t xml:space="preserve"> Index of Orthodontic Treatment Need</w:t>
      </w:r>
      <w:r w:rsidR="0013481F" w:rsidRPr="00920C2E">
        <w:rPr>
          <w:rFonts w:cs="Arial"/>
          <w:color w:val="000000"/>
          <w:szCs w:val="24"/>
          <w:lang w:val="en-US" w:eastAsia="en-GB"/>
        </w:rPr>
        <w:t xml:space="preserve"> when providing orthodontic treatment under Section IX of this Determination.</w:t>
      </w:r>
      <w:bookmarkEnd w:id="17"/>
    </w:p>
    <w:p w14:paraId="7D94A587"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eastAsia="en-GB"/>
        </w:rPr>
      </w:pPr>
    </w:p>
    <w:p w14:paraId="4A9F2BF2"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04E01">
        <w:rPr>
          <w:rFonts w:cs="Arial"/>
          <w:b/>
          <w:color w:val="000000"/>
          <w:szCs w:val="24"/>
          <w:lang w:val="en-US" w:eastAsia="en-GB"/>
        </w:rPr>
        <w:t>Completion of Appropriate Dental Payment Claim</w:t>
      </w:r>
    </w:p>
    <w:p w14:paraId="5765BF26"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56305A5" w14:textId="7E94FC59" w:rsidR="003C03EE" w:rsidRPr="00D04E01" w:rsidRDefault="00A9243A"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2</w:t>
      </w:r>
      <w:r w:rsidR="003C03EE" w:rsidRPr="00D04E01">
        <w:rPr>
          <w:rFonts w:cs="Arial"/>
          <w:color w:val="000000"/>
          <w:szCs w:val="24"/>
          <w:lang w:val="en-US" w:eastAsia="en-GB"/>
        </w:rPr>
        <w:t xml:space="preserve">.—(1) A dentist, including a salaried dentist, who submits a claim </w:t>
      </w:r>
      <w:r w:rsidR="0013481F">
        <w:rPr>
          <w:rFonts w:cs="Arial"/>
          <w:color w:val="000000"/>
          <w:szCs w:val="24"/>
          <w:lang w:val="en-US" w:eastAsia="en-GB"/>
        </w:rPr>
        <w:t xml:space="preserve">electronically must use only such computer program as the Board has approved as suitable for this purpose, and </w:t>
      </w:r>
      <w:r w:rsidR="00300E65">
        <w:rPr>
          <w:rFonts w:cs="Arial"/>
          <w:color w:val="000000"/>
          <w:szCs w:val="24"/>
          <w:lang w:val="en-US" w:eastAsia="en-GB"/>
        </w:rPr>
        <w:t xml:space="preserve">must </w:t>
      </w:r>
      <w:r w:rsidR="003C03EE" w:rsidRPr="00D04E01">
        <w:rPr>
          <w:rFonts w:cs="Arial"/>
          <w:color w:val="000000"/>
          <w:szCs w:val="24"/>
          <w:lang w:val="en-US" w:eastAsia="en-GB"/>
        </w:rPr>
        <w:t>—</w:t>
      </w:r>
    </w:p>
    <w:p w14:paraId="72DC79E8" w14:textId="77777777" w:rsidR="003C03EE"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F3DB9F0" w14:textId="0E504883" w:rsidR="003C03EE" w:rsidRDefault="00920C2E" w:rsidP="00B97282">
      <w:pPr>
        <w:pStyle w:val="ListParagraph"/>
        <w:widowControl w:val="0"/>
        <w:numPr>
          <w:ilvl w:val="0"/>
          <w:numId w:val="150"/>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20C2E">
        <w:rPr>
          <w:rFonts w:cs="Arial"/>
          <w:color w:val="000000"/>
          <w:szCs w:val="24"/>
          <w:lang w:val="en-US" w:eastAsia="en-GB"/>
        </w:rPr>
        <w:t xml:space="preserve">so </w:t>
      </w:r>
      <w:r w:rsidR="00D93B86" w:rsidRPr="00920C2E">
        <w:rPr>
          <w:rFonts w:cs="Arial"/>
          <w:color w:val="000000"/>
          <w:szCs w:val="24"/>
          <w:lang w:val="en-US" w:eastAsia="en-GB"/>
        </w:rPr>
        <w:t>far as applicable,</w:t>
      </w:r>
      <w:r w:rsidR="00E24356" w:rsidRPr="00920C2E">
        <w:rPr>
          <w:rFonts w:cs="Arial"/>
          <w:color w:val="000000"/>
          <w:szCs w:val="24"/>
          <w:lang w:val="en-US" w:eastAsia="en-GB"/>
        </w:rPr>
        <w:t xml:space="preserve"> </w:t>
      </w:r>
      <w:r w:rsidR="003C03EE" w:rsidRPr="00920C2E">
        <w:rPr>
          <w:rFonts w:cs="Arial"/>
          <w:color w:val="000000"/>
          <w:szCs w:val="24"/>
          <w:lang w:val="en-US" w:eastAsia="en-GB"/>
        </w:rPr>
        <w:t>secure the completion</w:t>
      </w:r>
      <w:r w:rsidR="00D93B86" w:rsidRPr="00920C2E">
        <w:rPr>
          <w:rFonts w:cs="Arial"/>
          <w:color w:val="000000"/>
          <w:szCs w:val="24"/>
          <w:lang w:val="en-US" w:eastAsia="en-GB"/>
        </w:rPr>
        <w:t xml:space="preserve"> of the practice record form</w:t>
      </w:r>
      <w:r w:rsidR="003C03EE" w:rsidRPr="00920C2E">
        <w:rPr>
          <w:rFonts w:cs="Arial"/>
          <w:color w:val="000000"/>
          <w:szCs w:val="24"/>
          <w:lang w:val="en-US" w:eastAsia="en-GB"/>
        </w:rPr>
        <w:t>, by the patient</w:t>
      </w:r>
      <w:r w:rsidR="00D93B86" w:rsidRPr="00920C2E">
        <w:rPr>
          <w:rFonts w:cs="Arial"/>
          <w:color w:val="000000"/>
          <w:szCs w:val="24"/>
          <w:lang w:val="en-US" w:eastAsia="en-GB"/>
        </w:rPr>
        <w:t xml:space="preserve">, or the </w:t>
      </w:r>
      <w:r w:rsidR="000336D0" w:rsidRPr="00920C2E">
        <w:rPr>
          <w:rFonts w:cs="Arial"/>
          <w:color w:val="000000"/>
          <w:szCs w:val="24"/>
          <w:lang w:val="en-US" w:eastAsia="en-GB"/>
        </w:rPr>
        <w:t>patient’s representative</w:t>
      </w:r>
      <w:r w:rsidR="003C03EE" w:rsidRPr="00920C2E">
        <w:rPr>
          <w:rFonts w:cs="Arial"/>
          <w:color w:val="000000"/>
          <w:szCs w:val="24"/>
          <w:lang w:val="en-US" w:eastAsia="en-GB"/>
        </w:rPr>
        <w:t xml:space="preserve">; </w:t>
      </w:r>
    </w:p>
    <w:p w14:paraId="143E5CF5" w14:textId="77777777" w:rsidR="00920C2E" w:rsidRDefault="00920C2E" w:rsidP="00920C2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1FEAFD5A" w14:textId="407CCFD9" w:rsidR="003C03EE" w:rsidRDefault="003C03EE" w:rsidP="00B97282">
      <w:pPr>
        <w:pStyle w:val="ListParagraph"/>
        <w:widowControl w:val="0"/>
        <w:numPr>
          <w:ilvl w:val="0"/>
          <w:numId w:val="150"/>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20C2E">
        <w:rPr>
          <w:rFonts w:cs="Arial"/>
          <w:color w:val="000000"/>
          <w:szCs w:val="24"/>
          <w:lang w:val="en-US" w:eastAsia="en-GB"/>
        </w:rPr>
        <w:t>include with the claim—</w:t>
      </w:r>
    </w:p>
    <w:p w14:paraId="5BA67EFA" w14:textId="77777777" w:rsidR="00920C2E" w:rsidRPr="00920C2E" w:rsidRDefault="00920C2E" w:rsidP="00920C2E">
      <w:pPr>
        <w:pStyle w:val="ListParagraph"/>
        <w:rPr>
          <w:rFonts w:cs="Arial"/>
          <w:color w:val="000000"/>
          <w:szCs w:val="24"/>
          <w:lang w:val="en-US" w:eastAsia="en-GB"/>
        </w:rPr>
      </w:pPr>
    </w:p>
    <w:p w14:paraId="6E5DD4B3" w14:textId="62225DEC" w:rsidR="000336D0" w:rsidRPr="00920C2E" w:rsidRDefault="00920C2E" w:rsidP="00920C2E">
      <w:pPr>
        <w:pStyle w:val="ListParagraph"/>
        <w:widowControl w:val="0"/>
        <w:numPr>
          <w:ilvl w:val="0"/>
          <w:numId w:val="5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 xml:space="preserve">the </w:t>
      </w:r>
      <w:r w:rsidR="003C03EE" w:rsidRPr="00920C2E">
        <w:rPr>
          <w:rFonts w:cs="Arial"/>
          <w:color w:val="000000"/>
          <w:szCs w:val="24"/>
          <w:lang w:val="en-US" w:eastAsia="en-GB"/>
        </w:rPr>
        <w:t xml:space="preserve">number by which </w:t>
      </w:r>
      <w:r w:rsidR="00D93B86" w:rsidRPr="00920C2E">
        <w:rPr>
          <w:rFonts w:cs="Arial"/>
          <w:color w:val="000000"/>
          <w:szCs w:val="24"/>
          <w:lang w:val="en-US" w:eastAsia="en-GB"/>
        </w:rPr>
        <w:t xml:space="preserve">their </w:t>
      </w:r>
      <w:r w:rsidR="003C03EE" w:rsidRPr="00920C2E">
        <w:rPr>
          <w:rFonts w:cs="Arial"/>
          <w:color w:val="000000"/>
          <w:szCs w:val="24"/>
          <w:lang w:val="en-US" w:eastAsia="en-GB"/>
        </w:rPr>
        <w:t>arrangement with the Health Board is identified</w:t>
      </w:r>
      <w:r w:rsidR="00D93B86" w:rsidRPr="00920C2E">
        <w:rPr>
          <w:rFonts w:cs="Arial"/>
          <w:color w:val="000000"/>
          <w:szCs w:val="24"/>
          <w:lang w:val="en-US" w:eastAsia="en-GB"/>
        </w:rPr>
        <w:t>;</w:t>
      </w:r>
      <w:r w:rsidR="003C03EE" w:rsidRPr="00920C2E">
        <w:rPr>
          <w:rFonts w:cs="Arial"/>
          <w:color w:val="000000"/>
          <w:szCs w:val="24"/>
          <w:lang w:val="en-US" w:eastAsia="en-GB"/>
        </w:rPr>
        <w:t xml:space="preserve"> </w:t>
      </w:r>
    </w:p>
    <w:p w14:paraId="49C0F952" w14:textId="77777777" w:rsidR="00992FE1" w:rsidRDefault="00992FE1" w:rsidP="00992FE1">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rPr>
          <w:rFonts w:cs="Arial"/>
          <w:color w:val="000000"/>
          <w:szCs w:val="24"/>
          <w:lang w:val="en-US" w:eastAsia="en-GB"/>
        </w:rPr>
      </w:pPr>
    </w:p>
    <w:p w14:paraId="267933E2" w14:textId="6A2310AD" w:rsidR="0013481F" w:rsidRDefault="0013481F" w:rsidP="00253E8A">
      <w:pPr>
        <w:pStyle w:val="ListParagraph"/>
        <w:widowControl w:val="0"/>
        <w:numPr>
          <w:ilvl w:val="0"/>
          <w:numId w:val="5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the personal identification number allocated to</w:t>
      </w:r>
      <w:r>
        <w:rPr>
          <w:rFonts w:cs="Arial"/>
          <w:color w:val="000000"/>
          <w:szCs w:val="24"/>
          <w:lang w:val="en-US" w:eastAsia="en-GB"/>
        </w:rPr>
        <w:t xml:space="preserve"> them</w:t>
      </w:r>
      <w:r w:rsidRPr="00D04E01">
        <w:rPr>
          <w:rFonts w:cs="Arial"/>
          <w:color w:val="000000"/>
          <w:szCs w:val="24"/>
          <w:lang w:val="en-US" w:eastAsia="en-GB"/>
        </w:rPr>
        <w:t xml:space="preserve"> by the Board</w:t>
      </w:r>
      <w:r>
        <w:rPr>
          <w:rFonts w:cs="Arial"/>
          <w:color w:val="000000"/>
          <w:szCs w:val="24"/>
          <w:lang w:val="en-US" w:eastAsia="en-GB"/>
        </w:rPr>
        <w:t>;</w:t>
      </w:r>
    </w:p>
    <w:p w14:paraId="5701DC73" w14:textId="77777777" w:rsidR="00992FE1" w:rsidRPr="00992FE1" w:rsidRDefault="00992FE1" w:rsidP="00992FE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992363A" w14:textId="2699A5D9" w:rsidR="000336D0" w:rsidRDefault="003C03EE" w:rsidP="00253E8A">
      <w:pPr>
        <w:pStyle w:val="ListParagraph"/>
        <w:widowControl w:val="0"/>
        <w:numPr>
          <w:ilvl w:val="0"/>
          <w:numId w:val="5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336D0">
        <w:rPr>
          <w:rFonts w:cs="Arial"/>
          <w:color w:val="000000"/>
          <w:szCs w:val="24"/>
          <w:lang w:val="en-US" w:eastAsia="en-GB"/>
        </w:rPr>
        <w:t>the patient's</w:t>
      </w:r>
      <w:r w:rsidR="000336D0">
        <w:rPr>
          <w:rFonts w:cs="Arial"/>
          <w:color w:val="000000"/>
          <w:szCs w:val="24"/>
          <w:lang w:val="en-US" w:eastAsia="en-GB"/>
        </w:rPr>
        <w:t xml:space="preserve"> </w:t>
      </w:r>
      <w:r w:rsidRPr="000336D0">
        <w:rPr>
          <w:rFonts w:cs="Arial"/>
          <w:color w:val="000000"/>
          <w:szCs w:val="24"/>
          <w:lang w:val="en-US" w:eastAsia="en-GB"/>
        </w:rPr>
        <w:t>name</w:t>
      </w:r>
      <w:r w:rsidR="00D93B86" w:rsidRPr="000336D0">
        <w:rPr>
          <w:rFonts w:cs="Arial"/>
          <w:color w:val="000000"/>
          <w:szCs w:val="24"/>
          <w:lang w:val="en-US" w:eastAsia="en-GB"/>
        </w:rPr>
        <w:t>,</w:t>
      </w:r>
      <w:r w:rsidRPr="000336D0">
        <w:rPr>
          <w:rFonts w:cs="Arial"/>
          <w:color w:val="000000"/>
          <w:szCs w:val="24"/>
          <w:lang w:val="en-US" w:eastAsia="en-GB"/>
        </w:rPr>
        <w:t xml:space="preserve"> address, sex</w:t>
      </w:r>
      <w:r w:rsidR="00D93B86" w:rsidRPr="000336D0">
        <w:rPr>
          <w:rFonts w:cs="Arial"/>
          <w:color w:val="000000"/>
          <w:szCs w:val="24"/>
          <w:lang w:val="en-US" w:eastAsia="en-GB"/>
        </w:rPr>
        <w:t>,</w:t>
      </w:r>
      <w:r w:rsidRPr="000336D0">
        <w:rPr>
          <w:rFonts w:cs="Arial"/>
          <w:color w:val="000000"/>
          <w:szCs w:val="24"/>
          <w:lang w:val="en-US" w:eastAsia="en-GB"/>
        </w:rPr>
        <w:t xml:space="preserve"> date of birth</w:t>
      </w:r>
      <w:r w:rsidR="00AA1DC7">
        <w:rPr>
          <w:rFonts w:cs="Arial"/>
          <w:color w:val="000000"/>
          <w:szCs w:val="24"/>
          <w:lang w:val="en-US" w:eastAsia="en-GB"/>
        </w:rPr>
        <w:t>, and, where available, postcode and CHI number</w:t>
      </w:r>
      <w:r w:rsidR="000336D0">
        <w:rPr>
          <w:rFonts w:cs="Arial"/>
          <w:color w:val="000000"/>
          <w:szCs w:val="24"/>
          <w:lang w:val="en-US" w:eastAsia="en-GB"/>
        </w:rPr>
        <w:t>;</w:t>
      </w:r>
    </w:p>
    <w:p w14:paraId="48350BFE" w14:textId="77777777" w:rsidR="00992FE1" w:rsidRPr="00992FE1" w:rsidRDefault="00992FE1" w:rsidP="00992FE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7DDA931" w14:textId="0F2CAE33" w:rsidR="003C03EE" w:rsidRDefault="000336D0" w:rsidP="00253E8A">
      <w:pPr>
        <w:pStyle w:val="ListParagraph"/>
        <w:widowControl w:val="0"/>
        <w:numPr>
          <w:ilvl w:val="0"/>
          <w:numId w:val="5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the</w:t>
      </w:r>
      <w:r w:rsidR="003C03EE" w:rsidRPr="000336D0">
        <w:rPr>
          <w:rFonts w:cs="Arial"/>
          <w:color w:val="000000"/>
          <w:szCs w:val="24"/>
          <w:lang w:val="en-US" w:eastAsia="en-GB"/>
        </w:rPr>
        <w:t xml:space="preserve"> details of the care and treatment provided; and</w:t>
      </w:r>
    </w:p>
    <w:p w14:paraId="3683D316" w14:textId="77777777" w:rsidR="00B6704D" w:rsidRPr="00B6704D" w:rsidRDefault="00B6704D" w:rsidP="00B6704D">
      <w:pPr>
        <w:pStyle w:val="ListParagraph"/>
        <w:rPr>
          <w:rFonts w:cs="Arial"/>
          <w:color w:val="000000"/>
          <w:szCs w:val="24"/>
          <w:lang w:val="en-US" w:eastAsia="en-GB"/>
        </w:rPr>
      </w:pPr>
    </w:p>
    <w:p w14:paraId="08BAB507" w14:textId="379890A9" w:rsidR="003C03EE" w:rsidRPr="00B6704D" w:rsidRDefault="00B6704D" w:rsidP="00B97282">
      <w:pPr>
        <w:pStyle w:val="ListParagraph"/>
        <w:widowControl w:val="0"/>
        <w:numPr>
          <w:ilvl w:val="0"/>
          <w:numId w:val="150"/>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ens</w:t>
      </w:r>
      <w:r w:rsidR="003C03EE" w:rsidRPr="00B6704D">
        <w:rPr>
          <w:rFonts w:cs="Arial"/>
          <w:color w:val="000000"/>
          <w:szCs w:val="24"/>
          <w:lang w:val="en-US" w:eastAsia="en-GB"/>
        </w:rPr>
        <w:t>ure</w:t>
      </w:r>
      <w:r w:rsidR="000336D0" w:rsidRPr="00B6704D">
        <w:rPr>
          <w:rFonts w:cs="Arial"/>
          <w:color w:val="000000"/>
          <w:szCs w:val="24"/>
          <w:lang w:val="en-US" w:eastAsia="en-GB"/>
        </w:rPr>
        <w:t>,</w:t>
      </w:r>
      <w:r w:rsidR="003C03EE" w:rsidRPr="00B6704D">
        <w:rPr>
          <w:rFonts w:cs="Arial"/>
          <w:color w:val="000000"/>
          <w:szCs w:val="24"/>
          <w:lang w:val="en-US" w:eastAsia="en-GB"/>
        </w:rPr>
        <w:t xml:space="preserve"> so far as is reasonably possible, that the data is transmitted to the Board in the format required by the Board.</w:t>
      </w:r>
    </w:p>
    <w:p w14:paraId="7DBF8AD5"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83DFD8C" w14:textId="18CB8C98"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ab/>
        <w:t xml:space="preserve">(2) A dentist, including a salaried dentist, who submits a claim </w:t>
      </w:r>
      <w:r w:rsidR="00E80809">
        <w:rPr>
          <w:rFonts w:cs="Arial"/>
          <w:color w:val="000000"/>
          <w:szCs w:val="24"/>
          <w:lang w:val="en-US" w:eastAsia="en-GB"/>
        </w:rPr>
        <w:t>electronically</w:t>
      </w:r>
      <w:r w:rsidRPr="00D04E01">
        <w:rPr>
          <w:rFonts w:cs="Arial"/>
          <w:color w:val="000000"/>
          <w:szCs w:val="24"/>
          <w:lang w:val="en-US" w:eastAsia="en-GB"/>
        </w:rPr>
        <w:t xml:space="preserve">, is deemed to have accepted responsibility for any claim which is made using the personal identification number allocated to </w:t>
      </w:r>
      <w:r w:rsidR="00E80809">
        <w:rPr>
          <w:rFonts w:cs="Arial"/>
          <w:color w:val="000000"/>
          <w:szCs w:val="24"/>
          <w:lang w:val="en-US" w:eastAsia="en-GB"/>
        </w:rPr>
        <w:t>them</w:t>
      </w:r>
      <w:r w:rsidR="00E80809" w:rsidRPr="00D04E01">
        <w:rPr>
          <w:rFonts w:cs="Arial"/>
          <w:color w:val="000000"/>
          <w:szCs w:val="24"/>
          <w:lang w:val="en-US" w:eastAsia="en-GB"/>
        </w:rPr>
        <w:t xml:space="preserve"> </w:t>
      </w:r>
      <w:r w:rsidRPr="00D04E01">
        <w:rPr>
          <w:rFonts w:cs="Arial"/>
          <w:color w:val="000000"/>
          <w:szCs w:val="24"/>
          <w:lang w:val="en-US" w:eastAsia="en-GB"/>
        </w:rPr>
        <w:t>by the Board for that purpose.</w:t>
      </w:r>
    </w:p>
    <w:p w14:paraId="3D34BA8D"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8020536" w14:textId="53DD6860"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ab/>
        <w:t>(</w:t>
      </w:r>
      <w:r w:rsidR="00A9243A" w:rsidRPr="00D04E01">
        <w:rPr>
          <w:rFonts w:cs="Arial"/>
          <w:color w:val="000000"/>
          <w:szCs w:val="24"/>
          <w:lang w:val="en-US" w:eastAsia="en-GB"/>
        </w:rPr>
        <w:t>3</w:t>
      </w:r>
      <w:r w:rsidRPr="00D04E01">
        <w:rPr>
          <w:rFonts w:cs="Arial"/>
          <w:color w:val="000000"/>
          <w:szCs w:val="24"/>
          <w:lang w:val="en-US" w:eastAsia="en-GB"/>
        </w:rPr>
        <w:t>)</w:t>
      </w:r>
      <w:r w:rsidRPr="00D04E01">
        <w:rPr>
          <w:rFonts w:cs="Arial"/>
          <w:color w:val="000000"/>
          <w:szCs w:val="24"/>
          <w:lang w:val="en-US" w:eastAsia="en-GB"/>
        </w:rPr>
        <w:tab/>
        <w:t xml:space="preserve">Any claim submitted to the Board under paragraph </w:t>
      </w:r>
      <w:r w:rsidR="00BD0A33" w:rsidRPr="00D04E01">
        <w:rPr>
          <w:rFonts w:cs="Arial"/>
          <w:color w:val="000000"/>
          <w:szCs w:val="24"/>
          <w:lang w:val="en-US" w:eastAsia="en-GB"/>
        </w:rPr>
        <w:t>2</w:t>
      </w:r>
      <w:r w:rsidRPr="00D04E01">
        <w:rPr>
          <w:rFonts w:cs="Arial"/>
          <w:color w:val="000000"/>
          <w:szCs w:val="24"/>
          <w:lang w:val="en-US" w:eastAsia="en-GB"/>
        </w:rPr>
        <w:t xml:space="preserve">(1) </w:t>
      </w:r>
      <w:r w:rsidR="005A4B13">
        <w:rPr>
          <w:rFonts w:cs="Arial"/>
          <w:color w:val="000000"/>
          <w:szCs w:val="24"/>
          <w:lang w:val="en-US" w:eastAsia="en-GB"/>
        </w:rPr>
        <w:t>must</w:t>
      </w:r>
      <w:r w:rsidR="005A4B13" w:rsidRPr="00D04E01">
        <w:rPr>
          <w:rFonts w:cs="Arial"/>
          <w:color w:val="000000"/>
          <w:szCs w:val="24"/>
          <w:lang w:val="en-US" w:eastAsia="en-GB"/>
        </w:rPr>
        <w:t xml:space="preserve"> </w:t>
      </w:r>
      <w:r w:rsidRPr="00D04E01">
        <w:rPr>
          <w:rFonts w:cs="Arial"/>
          <w:color w:val="000000"/>
          <w:szCs w:val="24"/>
          <w:lang w:val="en-US" w:eastAsia="en-GB"/>
        </w:rPr>
        <w:t xml:space="preserve">be completed in accordance with instructions given by Scottish </w:t>
      </w:r>
      <w:r w:rsidR="00095D3F">
        <w:rPr>
          <w:rFonts w:cs="Arial"/>
          <w:color w:val="000000"/>
          <w:szCs w:val="24"/>
          <w:lang w:val="en-US" w:eastAsia="en-GB"/>
        </w:rPr>
        <w:t>Ministers</w:t>
      </w:r>
      <w:r w:rsidRPr="00D04E01">
        <w:rPr>
          <w:rFonts w:cs="Arial"/>
          <w:color w:val="000000"/>
          <w:szCs w:val="24"/>
          <w:lang w:val="en-US" w:eastAsia="en-GB"/>
        </w:rPr>
        <w:t xml:space="preserve">, or the CSA on behalf of Scottish </w:t>
      </w:r>
      <w:r w:rsidR="00095D3F">
        <w:rPr>
          <w:rFonts w:cs="Arial"/>
          <w:color w:val="000000"/>
          <w:szCs w:val="24"/>
          <w:lang w:val="en-US" w:eastAsia="en-GB"/>
        </w:rPr>
        <w:t>Ministers</w:t>
      </w:r>
      <w:r w:rsidRPr="00D04E01">
        <w:rPr>
          <w:rFonts w:cs="Arial"/>
          <w:color w:val="000000"/>
          <w:szCs w:val="24"/>
          <w:lang w:val="en-US" w:eastAsia="en-GB"/>
        </w:rPr>
        <w:t>.</w:t>
      </w:r>
    </w:p>
    <w:p w14:paraId="108EB6B2"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E0393F2"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04E01">
        <w:rPr>
          <w:rFonts w:cs="Arial"/>
          <w:b/>
          <w:color w:val="000000"/>
          <w:szCs w:val="24"/>
          <w:lang w:val="en-US" w:eastAsia="en-GB"/>
        </w:rPr>
        <w:t>Time Limits</w:t>
      </w:r>
    </w:p>
    <w:p w14:paraId="7A4F771D"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987E6A2" w14:textId="6956A6D3" w:rsidR="003C03EE" w:rsidRPr="00D04E01" w:rsidRDefault="00A9243A"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3</w:t>
      </w:r>
      <w:r w:rsidR="003C03EE" w:rsidRPr="00D04E01">
        <w:rPr>
          <w:rFonts w:cs="Arial"/>
          <w:color w:val="000000"/>
          <w:szCs w:val="24"/>
          <w:lang w:val="en-US" w:eastAsia="en-GB"/>
        </w:rPr>
        <w:t xml:space="preserve">.—(1) </w:t>
      </w:r>
      <w:r w:rsidR="00E80809">
        <w:rPr>
          <w:rFonts w:cs="Arial"/>
          <w:color w:val="000000"/>
          <w:szCs w:val="24"/>
          <w:lang w:val="en-US" w:eastAsia="en-GB"/>
        </w:rPr>
        <w:t>W</w:t>
      </w:r>
      <w:r w:rsidR="00B87563" w:rsidRPr="00D04E01">
        <w:rPr>
          <w:rFonts w:cs="Arial"/>
          <w:color w:val="000000"/>
          <w:szCs w:val="24"/>
          <w:lang w:val="en-US" w:eastAsia="en-GB"/>
        </w:rPr>
        <w:t>here tre</w:t>
      </w:r>
      <w:r w:rsidR="000A5BFC" w:rsidRPr="00D04E01">
        <w:rPr>
          <w:rFonts w:cs="Arial"/>
          <w:color w:val="000000"/>
          <w:szCs w:val="24"/>
          <w:lang w:val="en-US" w:eastAsia="en-GB"/>
        </w:rPr>
        <w:t xml:space="preserve">atment for a patient is provided, </w:t>
      </w:r>
      <w:r w:rsidR="00E80809">
        <w:rPr>
          <w:rFonts w:cs="Arial"/>
          <w:color w:val="000000"/>
          <w:szCs w:val="24"/>
          <w:lang w:val="en-US" w:eastAsia="en-GB"/>
        </w:rPr>
        <w:t>a</w:t>
      </w:r>
      <w:r w:rsidR="00E80809" w:rsidRPr="00D04E01">
        <w:rPr>
          <w:rFonts w:cs="Arial"/>
          <w:color w:val="000000"/>
          <w:szCs w:val="24"/>
          <w:lang w:val="en-US" w:eastAsia="en-GB"/>
        </w:rPr>
        <w:t xml:space="preserve"> dentist, including a salaried dentist, </w:t>
      </w:r>
      <w:r w:rsidR="000A5BFC" w:rsidRPr="00D04E01">
        <w:rPr>
          <w:rFonts w:cs="Arial"/>
          <w:color w:val="000000"/>
          <w:szCs w:val="24"/>
          <w:lang w:val="en-US" w:eastAsia="en-GB"/>
        </w:rPr>
        <w:t>must sub</w:t>
      </w:r>
      <w:r w:rsidR="003C03EE" w:rsidRPr="00D04E01">
        <w:rPr>
          <w:rFonts w:cs="Arial"/>
          <w:color w:val="000000"/>
          <w:szCs w:val="24"/>
          <w:lang w:val="en-US" w:eastAsia="en-GB"/>
        </w:rPr>
        <w:t>mit the appropriate dental payment claim to the Board within three months of the completion of care and treatment</w:t>
      </w:r>
      <w:r w:rsidR="00657999" w:rsidRPr="00D04E01">
        <w:rPr>
          <w:rFonts w:cs="Arial"/>
          <w:color w:val="000000"/>
          <w:szCs w:val="24"/>
          <w:lang w:val="en-US" w:eastAsia="en-GB"/>
        </w:rPr>
        <w:t>.</w:t>
      </w:r>
    </w:p>
    <w:p w14:paraId="4DA7BA87"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6ABB98A" w14:textId="77777777" w:rsidR="003C03EE" w:rsidRPr="00D04E01" w:rsidRDefault="003C03EE"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ab/>
        <w:t>(2) In very exceptional circumstances where an adequate reason is provided the Board may have discretion to pay claims received outwith the time limit.  Each claim will be considered by the Board on its merits under this discretionary power.  Batches of claims will not be considered under this discretionary power.</w:t>
      </w:r>
    </w:p>
    <w:p w14:paraId="33750132" w14:textId="77777777" w:rsidR="005B00FC" w:rsidRPr="00D04E01" w:rsidRDefault="005B00FC"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ABBA99E" w14:textId="77777777" w:rsidR="005B00FC" w:rsidRPr="00D04E01" w:rsidRDefault="005B00FC"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04E01">
        <w:rPr>
          <w:rFonts w:cs="Arial"/>
          <w:b/>
          <w:color w:val="000000"/>
          <w:szCs w:val="24"/>
          <w:lang w:val="en-US" w:eastAsia="en-GB"/>
        </w:rPr>
        <w:t>Claims for Repairs and Replacements</w:t>
      </w:r>
    </w:p>
    <w:p w14:paraId="7C66CCB0" w14:textId="77777777" w:rsidR="005B00FC" w:rsidRPr="00D04E01" w:rsidRDefault="005B00FC"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EC78848" w14:textId="4DA5C7B8" w:rsidR="005B00FC" w:rsidRPr="00D04E01" w:rsidRDefault="00A9243A"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4</w:t>
      </w:r>
      <w:r w:rsidR="005B00FC" w:rsidRPr="00D04E01">
        <w:rPr>
          <w:rFonts w:cs="Arial"/>
          <w:color w:val="000000"/>
          <w:szCs w:val="24"/>
          <w:lang w:val="en-US" w:eastAsia="en-GB"/>
        </w:rPr>
        <w:t>.—(1) Where a dentist</w:t>
      </w:r>
      <w:r w:rsidR="00325D0A" w:rsidRPr="00D04E01">
        <w:rPr>
          <w:rFonts w:cs="Arial"/>
          <w:color w:val="000000"/>
          <w:szCs w:val="24"/>
          <w:lang w:val="en-US" w:eastAsia="en-GB"/>
        </w:rPr>
        <w:t xml:space="preserve"> repairs or replaces in accordance with paragraph 7 of Schedule 1 </w:t>
      </w:r>
      <w:r w:rsidR="00A10DB5">
        <w:rPr>
          <w:rFonts w:cs="Arial"/>
          <w:color w:val="000000"/>
          <w:szCs w:val="24"/>
          <w:lang w:val="en-US" w:eastAsia="en-GB"/>
        </w:rPr>
        <w:t xml:space="preserve">of </w:t>
      </w:r>
      <w:r w:rsidR="00325D0A" w:rsidRPr="00D04E01">
        <w:rPr>
          <w:rFonts w:cs="Arial"/>
          <w:color w:val="000000"/>
          <w:szCs w:val="24"/>
          <w:lang w:val="en-US" w:eastAsia="en-GB"/>
        </w:rPr>
        <w:t>the Regulations, a restoration which they or another dentist on their behalf has provided</w:t>
      </w:r>
      <w:r w:rsidR="00BF1426" w:rsidRPr="00D04E01">
        <w:rPr>
          <w:rFonts w:cs="Arial"/>
          <w:color w:val="000000"/>
          <w:szCs w:val="24"/>
          <w:lang w:val="en-US" w:eastAsia="en-GB"/>
        </w:rPr>
        <w:t>, they may not make a claim to the Board for payment of the fee, unless that repair or replacement is required as a result of trauma.</w:t>
      </w:r>
    </w:p>
    <w:p w14:paraId="010AFBCA" w14:textId="77777777" w:rsidR="00277E5B" w:rsidRPr="00D04E01" w:rsidRDefault="00277E5B"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70B48E5" w14:textId="3C4AED01" w:rsidR="00277E5B" w:rsidRPr="00D04E01" w:rsidRDefault="00277E5B"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noProof/>
          <w:szCs w:val="24"/>
          <w:lang w:eastAsia="en-GB"/>
        </w:rPr>
        <mc:AlternateContent>
          <mc:Choice Requires="wps">
            <w:drawing>
              <wp:anchor distT="4294967295" distB="4294967295" distL="114299" distR="114299" simplePos="0" relativeHeight="251658240" behindDoc="0" locked="0" layoutInCell="0" allowOverlap="1" wp14:anchorId="7F4DABE0" wp14:editId="76594841">
                <wp:simplePos x="0" y="0"/>
                <wp:positionH relativeFrom="column">
                  <wp:posOffset>5766434</wp:posOffset>
                </wp:positionH>
                <wp:positionV relativeFrom="paragraph">
                  <wp:posOffset>21589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DFE7E1">
              <v:line id="Straight Connector 2"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454.05pt,1.7pt" to="454.05pt,1.7pt" w14:anchorId="1EF27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"/>
            </w:pict>
          </mc:Fallback>
        </mc:AlternateContent>
      </w:r>
      <w:r w:rsidRPr="00D04E01">
        <w:rPr>
          <w:rFonts w:cs="Arial"/>
          <w:color w:val="000000"/>
          <w:szCs w:val="24"/>
          <w:lang w:val="en-US" w:eastAsia="en-GB"/>
        </w:rPr>
        <w:tab/>
        <w:t xml:space="preserve">(2) Where a dentist makes a claim under paragraph </w:t>
      </w:r>
      <w:r w:rsidR="00740650" w:rsidRPr="00D04E01">
        <w:rPr>
          <w:rFonts w:cs="Arial"/>
          <w:color w:val="000000"/>
          <w:szCs w:val="24"/>
          <w:lang w:val="en-US" w:eastAsia="en-GB"/>
        </w:rPr>
        <w:t>4</w:t>
      </w:r>
      <w:r w:rsidRPr="00D04E01">
        <w:rPr>
          <w:rFonts w:cs="Arial"/>
          <w:color w:val="000000"/>
          <w:szCs w:val="24"/>
          <w:lang w:val="en-US" w:eastAsia="en-GB"/>
        </w:rPr>
        <w:t xml:space="preserve">(1) due to the repair or replacement being required as a result of trauma, the Board </w:t>
      </w:r>
      <w:r w:rsidR="005A4B13">
        <w:rPr>
          <w:rFonts w:cs="Arial"/>
          <w:color w:val="000000"/>
          <w:szCs w:val="24"/>
          <w:lang w:val="en-US" w:eastAsia="en-GB"/>
        </w:rPr>
        <w:t>wi</w:t>
      </w:r>
      <w:r w:rsidRPr="00D04E01">
        <w:rPr>
          <w:rFonts w:cs="Arial"/>
          <w:color w:val="000000"/>
          <w:szCs w:val="24"/>
          <w:lang w:val="en-US" w:eastAsia="en-GB"/>
        </w:rPr>
        <w:t>ll authorise in accordance with the Scale of Fees the remuneration to be paid by the CSA to, or in respect of, the dentist in respect of that repair or replacement.</w:t>
      </w:r>
    </w:p>
    <w:p w14:paraId="4186182B" w14:textId="77777777" w:rsidR="00083349" w:rsidRPr="00D04E01" w:rsidRDefault="00083349"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059F4B3" w14:textId="640958EB" w:rsidR="00083349" w:rsidRPr="00D04E01" w:rsidRDefault="00083349"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ab/>
        <w:t>(</w:t>
      </w:r>
      <w:r w:rsidR="00A9243A" w:rsidRPr="00D04E01">
        <w:rPr>
          <w:rFonts w:cs="Arial"/>
          <w:color w:val="000000"/>
          <w:szCs w:val="24"/>
          <w:lang w:val="en-US" w:eastAsia="en-GB"/>
        </w:rPr>
        <w:t>3</w:t>
      </w:r>
      <w:r w:rsidRPr="00D04E01">
        <w:rPr>
          <w:rFonts w:cs="Arial"/>
          <w:color w:val="000000"/>
          <w:szCs w:val="24"/>
          <w:lang w:val="en-US" w:eastAsia="en-GB"/>
        </w:rPr>
        <w:t xml:space="preserve">) Where a dentist, in the course of a capitation arrangement transferred to </w:t>
      </w:r>
      <w:r w:rsidR="00CD4E6C" w:rsidRPr="00D04E01">
        <w:rPr>
          <w:rFonts w:cs="Arial"/>
          <w:color w:val="000000"/>
          <w:szCs w:val="24"/>
          <w:lang w:val="en-US" w:eastAsia="en-GB"/>
        </w:rPr>
        <w:t>them</w:t>
      </w:r>
      <w:r w:rsidRPr="00D04E01">
        <w:rPr>
          <w:rFonts w:cs="Arial"/>
          <w:color w:val="000000"/>
          <w:szCs w:val="24"/>
          <w:lang w:val="en-US" w:eastAsia="en-GB"/>
        </w:rPr>
        <w:t xml:space="preserve">, repairs or replaces in accordance with paragraph 7 of Schedule 1 to the Regulations, a restoration which was provided by or on behalf of the dentist from whom the arrangement was transferred, </w:t>
      </w:r>
      <w:r w:rsidR="00CD4E6C" w:rsidRPr="00D04E01">
        <w:rPr>
          <w:rFonts w:cs="Arial"/>
          <w:color w:val="000000"/>
          <w:szCs w:val="24"/>
          <w:lang w:val="en-US" w:eastAsia="en-GB"/>
        </w:rPr>
        <w:t>t</w:t>
      </w:r>
      <w:r w:rsidRPr="00D04E01">
        <w:rPr>
          <w:rFonts w:cs="Arial"/>
          <w:color w:val="000000"/>
          <w:szCs w:val="24"/>
          <w:lang w:val="en-US" w:eastAsia="en-GB"/>
        </w:rPr>
        <w:t xml:space="preserve">he </w:t>
      </w:r>
      <w:r w:rsidR="00CD4E6C" w:rsidRPr="00D04E01">
        <w:rPr>
          <w:rFonts w:cs="Arial"/>
          <w:color w:val="000000"/>
          <w:szCs w:val="24"/>
          <w:lang w:val="en-US" w:eastAsia="en-GB"/>
        </w:rPr>
        <w:t xml:space="preserve">dentist </w:t>
      </w:r>
      <w:r w:rsidRPr="00D04E01">
        <w:rPr>
          <w:rFonts w:cs="Arial"/>
          <w:color w:val="000000"/>
          <w:szCs w:val="24"/>
          <w:lang w:val="en-US" w:eastAsia="en-GB"/>
        </w:rPr>
        <w:t>may make a claim to the Board for payment of the fee in full for that repair or replacement.</w:t>
      </w:r>
    </w:p>
    <w:p w14:paraId="260D5105" w14:textId="77777777" w:rsidR="00083349" w:rsidRPr="00D04E01" w:rsidRDefault="00083349"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7E9E60F" w14:textId="21731EF9" w:rsidR="00083349" w:rsidRPr="00D04E01" w:rsidRDefault="00083349" w:rsidP="009A3BE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04E01">
        <w:rPr>
          <w:rFonts w:cs="Arial"/>
          <w:color w:val="000000"/>
          <w:szCs w:val="24"/>
          <w:lang w:val="en-US" w:eastAsia="en-GB"/>
        </w:rPr>
        <w:tab/>
        <w:t>(</w:t>
      </w:r>
      <w:r w:rsidR="00A9243A" w:rsidRPr="00D04E01">
        <w:rPr>
          <w:rFonts w:cs="Arial"/>
          <w:color w:val="000000"/>
          <w:szCs w:val="24"/>
          <w:lang w:val="en-US" w:eastAsia="en-GB"/>
        </w:rPr>
        <w:t>4</w:t>
      </w:r>
      <w:r w:rsidRPr="00D04E01">
        <w:rPr>
          <w:rFonts w:cs="Arial"/>
          <w:color w:val="000000"/>
          <w:szCs w:val="24"/>
          <w:lang w:val="en-US" w:eastAsia="en-GB"/>
        </w:rPr>
        <w:t xml:space="preserve">) Where a dentist makes a claim under paragraph </w:t>
      </w:r>
      <w:r w:rsidR="00740650" w:rsidRPr="00D04E01">
        <w:rPr>
          <w:rFonts w:cs="Arial"/>
          <w:color w:val="000000"/>
          <w:szCs w:val="24"/>
          <w:lang w:val="en-US" w:eastAsia="en-GB"/>
        </w:rPr>
        <w:t>4</w:t>
      </w:r>
      <w:r w:rsidRPr="00D04E01">
        <w:rPr>
          <w:rFonts w:cs="Arial"/>
          <w:color w:val="000000"/>
          <w:szCs w:val="24"/>
          <w:lang w:val="en-US" w:eastAsia="en-GB"/>
        </w:rPr>
        <w:t>(</w:t>
      </w:r>
      <w:r w:rsidR="00A10DB5">
        <w:rPr>
          <w:rFonts w:cs="Arial"/>
          <w:color w:val="000000"/>
          <w:szCs w:val="24"/>
          <w:lang w:val="en-US" w:eastAsia="en-GB"/>
        </w:rPr>
        <w:t>3</w:t>
      </w:r>
      <w:r w:rsidRPr="00D04E01">
        <w:rPr>
          <w:rFonts w:cs="Arial"/>
          <w:color w:val="000000"/>
          <w:szCs w:val="24"/>
          <w:lang w:val="en-US" w:eastAsia="en-GB"/>
        </w:rPr>
        <w:t xml:space="preserve">), the Board </w:t>
      </w:r>
      <w:r w:rsidR="005A4B13">
        <w:rPr>
          <w:rFonts w:cs="Arial"/>
          <w:color w:val="000000"/>
          <w:szCs w:val="24"/>
          <w:lang w:val="en-US" w:eastAsia="en-GB"/>
        </w:rPr>
        <w:t>wi</w:t>
      </w:r>
      <w:r w:rsidRPr="00D04E01">
        <w:rPr>
          <w:rFonts w:cs="Arial"/>
          <w:color w:val="000000"/>
          <w:szCs w:val="24"/>
          <w:lang w:val="en-US" w:eastAsia="en-GB"/>
        </w:rPr>
        <w:t>ll authorise in accordance with the Scale of Fees the remuneration to be paid by the CSA to, or in respect of, the dentist in respect of that repair or replacement.</w:t>
      </w:r>
    </w:p>
    <w:p w14:paraId="7714D7F6" w14:textId="6D1AF5BB" w:rsidR="00C00183" w:rsidRDefault="00C00183" w:rsidP="006A079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szCs w:val="24"/>
        </w:rPr>
      </w:pPr>
      <w:r>
        <w:rPr>
          <w:rFonts w:cs="Arial"/>
          <w:szCs w:val="24"/>
        </w:rPr>
        <w:br w:type="page"/>
      </w:r>
    </w:p>
    <w:p w14:paraId="6B7B6060" w14:textId="77777777" w:rsidR="00C00183" w:rsidRPr="00D04E01" w:rsidRDefault="00C00183" w:rsidP="00C00183">
      <w:pPr>
        <w:pStyle w:val="paragraph"/>
        <w:spacing w:before="0" w:beforeAutospacing="0" w:after="0" w:afterAutospacing="0"/>
        <w:jc w:val="both"/>
        <w:textAlignment w:val="baseline"/>
        <w:rPr>
          <w:rFonts w:ascii="Arial" w:hAnsi="Arial" w:cs="Arial"/>
          <w:sz w:val="28"/>
          <w:szCs w:val="28"/>
        </w:rPr>
      </w:pPr>
      <w:bookmarkStart w:id="18" w:name="Section_XII"/>
      <w:r w:rsidRPr="00D04E01">
        <w:rPr>
          <w:rStyle w:val="normaltextrun"/>
          <w:rFonts w:ascii="Arial" w:hAnsi="Arial" w:cs="Arial"/>
          <w:b/>
          <w:bCs/>
          <w:sz w:val="28"/>
          <w:szCs w:val="28"/>
        </w:rPr>
        <w:lastRenderedPageBreak/>
        <w:t xml:space="preserve">Section XII – </w:t>
      </w:r>
      <w:r w:rsidRPr="00D04E01">
        <w:rPr>
          <w:rStyle w:val="findhit"/>
          <w:rFonts w:ascii="Arial" w:hAnsi="Arial" w:cs="Arial"/>
          <w:b/>
          <w:bCs/>
          <w:color w:val="000000"/>
          <w:sz w:val="28"/>
          <w:szCs w:val="28"/>
          <w:lang w:val="en-US"/>
        </w:rPr>
        <w:t>Interpretation</w:t>
      </w:r>
      <w:r w:rsidRPr="00D04E01">
        <w:rPr>
          <w:rStyle w:val="eop"/>
          <w:rFonts w:ascii="Arial" w:hAnsi="Arial" w:cs="Arial"/>
          <w:color w:val="000000"/>
          <w:sz w:val="28"/>
          <w:szCs w:val="28"/>
        </w:rPr>
        <w:t> </w:t>
      </w:r>
    </w:p>
    <w:bookmarkEnd w:id="18"/>
    <w:p w14:paraId="772D2660" w14:textId="77777777" w:rsidR="00C00183" w:rsidRPr="00D04E01" w:rsidRDefault="00C00183" w:rsidP="00C00183">
      <w:pPr>
        <w:pStyle w:val="paragraph"/>
        <w:spacing w:before="0" w:beforeAutospacing="0" w:after="0" w:afterAutospacing="0"/>
        <w:jc w:val="both"/>
        <w:textAlignment w:val="baseline"/>
        <w:rPr>
          <w:rFonts w:ascii="Arial" w:hAnsi="Arial" w:cs="Arial"/>
        </w:rPr>
      </w:pPr>
      <w:r w:rsidRPr="00D04E01">
        <w:rPr>
          <w:rStyle w:val="eop"/>
          <w:rFonts w:ascii="Arial" w:hAnsi="Arial" w:cs="Arial"/>
          <w:color w:val="000000"/>
        </w:rPr>
        <w:t> </w:t>
      </w:r>
    </w:p>
    <w:p w14:paraId="1A263979" w14:textId="77777777" w:rsidR="00C00183" w:rsidRPr="00D04E01" w:rsidRDefault="00C00183" w:rsidP="008737E6">
      <w:pPr>
        <w:pStyle w:val="paragraph"/>
        <w:spacing w:before="0" w:beforeAutospacing="0" w:after="0" w:afterAutospacing="0"/>
        <w:jc w:val="both"/>
        <w:textAlignment w:val="baseline"/>
        <w:rPr>
          <w:rFonts w:ascii="Arial" w:hAnsi="Arial" w:cs="Arial"/>
        </w:rPr>
      </w:pPr>
      <w:r w:rsidRPr="00D04E01">
        <w:rPr>
          <w:rStyle w:val="normaltextrun"/>
          <w:rFonts w:ascii="Arial" w:hAnsi="Arial" w:cs="Arial"/>
          <w:color w:val="000000"/>
          <w:lang w:val="en-US"/>
        </w:rPr>
        <w:t>1.—(1) In Sections I to XI of this Scale of Fees unless the context otherwise requires </w:t>
      </w:r>
      <w:r w:rsidRPr="00D04E01">
        <w:rPr>
          <w:rStyle w:val="eop"/>
          <w:rFonts w:ascii="Arial" w:hAnsi="Arial" w:cs="Arial"/>
          <w:color w:val="000000"/>
        </w:rPr>
        <w:t> </w:t>
      </w:r>
    </w:p>
    <w:p w14:paraId="47778F87" w14:textId="77777777" w:rsidR="00C00183" w:rsidRPr="002956CB" w:rsidRDefault="00C00183" w:rsidP="002956CB">
      <w:pPr>
        <w:pStyle w:val="paragraph"/>
        <w:spacing w:before="0" w:beforeAutospacing="0" w:after="0" w:afterAutospacing="0"/>
        <w:textAlignment w:val="baseline"/>
        <w:rPr>
          <w:rFonts w:ascii="Arial" w:hAnsi="Arial" w:cs="Arial"/>
        </w:rPr>
      </w:pPr>
      <w:r w:rsidRPr="00D04E01">
        <w:rPr>
          <w:rStyle w:val="eop"/>
          <w:rFonts w:ascii="Arial" w:hAnsi="Arial" w:cs="Arial"/>
          <w:color w:val="000000"/>
        </w:rPr>
        <w:t>  </w:t>
      </w:r>
    </w:p>
    <w:p w14:paraId="57B52AF4" w14:textId="6FBD8356" w:rsidR="009F71F8" w:rsidRDefault="009F71F8" w:rsidP="002956CB">
      <w:pPr>
        <w:pStyle w:val="paragraph"/>
        <w:spacing w:before="0" w:beforeAutospacing="0" w:after="0" w:afterAutospacing="0"/>
        <w:ind w:left="720"/>
        <w:textAlignment w:val="baseline"/>
        <w:rPr>
          <w:rStyle w:val="normaltextrun"/>
          <w:rFonts w:ascii="Arial" w:hAnsi="Arial" w:cs="Arial"/>
          <w:color w:val="000000"/>
          <w:lang w:val="en-US"/>
        </w:rPr>
      </w:pPr>
      <w:r>
        <w:rPr>
          <w:rStyle w:val="normaltextrun"/>
          <w:rFonts w:ascii="Arial" w:hAnsi="Arial" w:cs="Arial"/>
          <w:color w:val="000000"/>
          <w:lang w:val="en-US"/>
        </w:rPr>
        <w:t xml:space="preserve">“assigned” in relation to a care home has </w:t>
      </w:r>
      <w:r w:rsidR="00E92C4F">
        <w:rPr>
          <w:rStyle w:val="normaltextrun"/>
          <w:rFonts w:ascii="Arial" w:hAnsi="Arial" w:cs="Arial"/>
          <w:color w:val="000000"/>
          <w:lang w:val="en-US"/>
        </w:rPr>
        <w:t>t</w:t>
      </w:r>
      <w:r>
        <w:rPr>
          <w:rStyle w:val="normaltextrun"/>
          <w:rFonts w:ascii="Arial" w:hAnsi="Arial" w:cs="Arial"/>
          <w:color w:val="000000"/>
          <w:lang w:val="en-US"/>
        </w:rPr>
        <w:t>he meaning given by regulation 2(1) of the National Health Service (General Dental Services) (Scotland) Regulation</w:t>
      </w:r>
      <w:r w:rsidR="00E92C4F">
        <w:rPr>
          <w:rStyle w:val="normaltextrun"/>
          <w:rFonts w:ascii="Arial" w:hAnsi="Arial" w:cs="Arial"/>
          <w:color w:val="000000"/>
          <w:lang w:val="en-US"/>
        </w:rPr>
        <w:t>s</w:t>
      </w:r>
      <w:r>
        <w:rPr>
          <w:rStyle w:val="normaltextrun"/>
          <w:rFonts w:ascii="Arial" w:hAnsi="Arial" w:cs="Arial"/>
          <w:color w:val="000000"/>
          <w:lang w:val="en-US"/>
        </w:rPr>
        <w:t xml:space="preserve"> 2010; </w:t>
      </w:r>
    </w:p>
    <w:p w14:paraId="4636CF09" w14:textId="77777777" w:rsidR="009F71F8" w:rsidRDefault="009F71F8" w:rsidP="002956CB">
      <w:pPr>
        <w:pStyle w:val="paragraph"/>
        <w:spacing w:before="0" w:beforeAutospacing="0" w:after="0" w:afterAutospacing="0"/>
        <w:ind w:left="720"/>
        <w:textAlignment w:val="baseline"/>
        <w:rPr>
          <w:rStyle w:val="normaltextrun"/>
          <w:rFonts w:ascii="Arial" w:hAnsi="Arial" w:cs="Arial"/>
          <w:color w:val="000000"/>
          <w:lang w:val="en-US"/>
        </w:rPr>
      </w:pPr>
    </w:p>
    <w:p w14:paraId="50CA0D34" w14:textId="5C3DB432"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"the Board" means the Scottish Dental Practice Board;</w:t>
      </w:r>
      <w:r w:rsidRPr="002956CB">
        <w:rPr>
          <w:rStyle w:val="eop"/>
          <w:rFonts w:ascii="Arial" w:hAnsi="Arial" w:cs="Arial"/>
          <w:color w:val="000000"/>
        </w:rPr>
        <w:t> </w:t>
      </w:r>
    </w:p>
    <w:p w14:paraId="72695197" w14:textId="77777777" w:rsidR="00C00183" w:rsidRPr="002956CB" w:rsidRDefault="00C00183" w:rsidP="002956CB">
      <w:pPr>
        <w:pStyle w:val="paragraph"/>
        <w:spacing w:before="0" w:beforeAutospacing="0" w:after="0" w:afterAutospacing="0"/>
        <w:ind w:left="720"/>
        <w:textAlignment w:val="baseline"/>
        <w:rPr>
          <w:rStyle w:val="eop"/>
          <w:rFonts w:ascii="Arial" w:hAnsi="Arial" w:cs="Arial"/>
          <w:color w:val="000000"/>
        </w:rPr>
      </w:pPr>
      <w:r w:rsidRPr="002956CB">
        <w:rPr>
          <w:rStyle w:val="eop"/>
          <w:rFonts w:ascii="Arial" w:hAnsi="Arial" w:cs="Arial"/>
          <w:color w:val="000000"/>
        </w:rPr>
        <w:t> </w:t>
      </w:r>
    </w:p>
    <w:p w14:paraId="697F2877" w14:textId="3419A91E" w:rsidR="00233689" w:rsidRPr="002956CB" w:rsidRDefault="00233689" w:rsidP="002956CB">
      <w:pPr>
        <w:pStyle w:val="paragraph"/>
        <w:spacing w:before="0" w:beforeAutospacing="0" w:after="0" w:afterAutospacing="0"/>
        <w:ind w:left="720"/>
        <w:textAlignment w:val="baseline"/>
        <w:rPr>
          <w:rStyle w:val="eop"/>
          <w:rFonts w:ascii="Arial" w:hAnsi="Arial" w:cs="Arial"/>
          <w:color w:val="000000"/>
        </w:rPr>
      </w:pPr>
      <w:r w:rsidRPr="002956CB">
        <w:rPr>
          <w:rStyle w:val="eop"/>
          <w:rFonts w:ascii="Arial" w:hAnsi="Arial" w:cs="Arial"/>
          <w:color w:val="000000"/>
        </w:rPr>
        <w:t>“BPE” means Basic Periodontal Exam;</w:t>
      </w:r>
    </w:p>
    <w:p w14:paraId="2B4C88B0" w14:textId="77777777" w:rsidR="00233689" w:rsidRPr="002956CB" w:rsidRDefault="00233689" w:rsidP="002956CB">
      <w:pPr>
        <w:pStyle w:val="paragraph"/>
        <w:spacing w:before="0" w:beforeAutospacing="0" w:after="0" w:afterAutospacing="0"/>
        <w:ind w:left="720"/>
        <w:textAlignment w:val="baseline"/>
        <w:rPr>
          <w:rFonts w:ascii="Arial" w:hAnsi="Arial" w:cs="Arial"/>
        </w:rPr>
      </w:pPr>
    </w:p>
    <w:p w14:paraId="4D6BF58E" w14:textId="12348DC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 xml:space="preserve">"the CSA" means the Common Services Agency for the Scottish Health Service constituted under </w:t>
      </w:r>
      <w:r w:rsidR="00FE19DC" w:rsidRPr="002956CB">
        <w:rPr>
          <w:rStyle w:val="normaltextrun"/>
          <w:rFonts w:ascii="Arial" w:hAnsi="Arial" w:cs="Arial"/>
          <w:color w:val="000000"/>
          <w:lang w:val="en-US"/>
        </w:rPr>
        <w:t>s</w:t>
      </w:r>
      <w:r w:rsidRPr="002956CB">
        <w:rPr>
          <w:rStyle w:val="normaltextrun"/>
          <w:rFonts w:ascii="Arial" w:hAnsi="Arial" w:cs="Arial"/>
          <w:color w:val="000000"/>
          <w:lang w:val="en-US"/>
        </w:rPr>
        <w:t xml:space="preserve">ection 10 of the </w:t>
      </w:r>
      <w:r w:rsidR="00FE19DC" w:rsidRPr="002956CB">
        <w:rPr>
          <w:rStyle w:val="normaltextrun"/>
          <w:rFonts w:ascii="Arial" w:hAnsi="Arial" w:cs="Arial"/>
          <w:color w:val="000000"/>
          <w:lang w:val="en-US"/>
        </w:rPr>
        <w:t xml:space="preserve">National </w:t>
      </w:r>
      <w:r w:rsidRPr="002956CB">
        <w:rPr>
          <w:rStyle w:val="normaltextrun"/>
          <w:rFonts w:ascii="Arial" w:hAnsi="Arial" w:cs="Arial"/>
          <w:color w:val="000000"/>
          <w:lang w:val="en-US"/>
        </w:rPr>
        <w:t>H</w:t>
      </w:r>
      <w:r w:rsidR="00FE19DC" w:rsidRPr="002956CB">
        <w:rPr>
          <w:rStyle w:val="normaltextrun"/>
          <w:rFonts w:ascii="Arial" w:hAnsi="Arial" w:cs="Arial"/>
          <w:color w:val="000000"/>
          <w:lang w:val="en-US"/>
        </w:rPr>
        <w:t xml:space="preserve">ealth </w:t>
      </w:r>
      <w:r w:rsidRPr="002956CB">
        <w:rPr>
          <w:rStyle w:val="normaltextrun"/>
          <w:rFonts w:ascii="Arial" w:hAnsi="Arial" w:cs="Arial"/>
          <w:color w:val="000000"/>
          <w:lang w:val="en-US"/>
        </w:rPr>
        <w:t>S</w:t>
      </w:r>
      <w:r w:rsidR="00FE19DC" w:rsidRPr="002956CB">
        <w:rPr>
          <w:rStyle w:val="normaltextrun"/>
          <w:rFonts w:ascii="Arial" w:hAnsi="Arial" w:cs="Arial"/>
          <w:color w:val="000000"/>
          <w:lang w:val="en-US"/>
        </w:rPr>
        <w:t>ervice</w:t>
      </w:r>
      <w:r w:rsidRPr="002956CB">
        <w:rPr>
          <w:rStyle w:val="normaltextrun"/>
          <w:rFonts w:ascii="Arial" w:hAnsi="Arial" w:cs="Arial"/>
          <w:color w:val="000000"/>
          <w:lang w:val="en-US"/>
        </w:rPr>
        <w:t xml:space="preserve"> (Scotland) Act 1978;</w:t>
      </w:r>
      <w:r w:rsidRPr="002956CB">
        <w:rPr>
          <w:rStyle w:val="eop"/>
          <w:rFonts w:ascii="Arial" w:hAnsi="Arial" w:cs="Arial"/>
          <w:color w:val="000000"/>
        </w:rPr>
        <w:t> </w:t>
      </w:r>
    </w:p>
    <w:p w14:paraId="41B83169"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eop"/>
          <w:rFonts w:ascii="Arial" w:hAnsi="Arial" w:cs="Arial"/>
          <w:color w:val="000000"/>
        </w:rPr>
        <w:t> </w:t>
      </w:r>
    </w:p>
    <w:p w14:paraId="524C6767"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“care home” has the meaning given by regulation 2(1) of the National Health Service (General Dental Services) (Scotland) Regulations 2010;</w:t>
      </w:r>
      <w:r w:rsidRPr="002956CB">
        <w:rPr>
          <w:rStyle w:val="eop"/>
          <w:rFonts w:ascii="Arial" w:hAnsi="Arial" w:cs="Arial"/>
          <w:color w:val="000000"/>
        </w:rPr>
        <w:t> </w:t>
      </w:r>
    </w:p>
    <w:p w14:paraId="5827C796"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eop"/>
          <w:rFonts w:ascii="Arial" w:hAnsi="Arial" w:cs="Arial"/>
          <w:color w:val="000000"/>
        </w:rPr>
        <w:t>  </w:t>
      </w:r>
    </w:p>
    <w:p w14:paraId="0920B849" w14:textId="5878079A"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 xml:space="preserve">"month" means a calendar month and, unless specified to the contrary, payments in respect of such periods </w:t>
      </w:r>
      <w:r w:rsidR="005A4B13" w:rsidRPr="002956CB">
        <w:rPr>
          <w:rStyle w:val="normaltextrun"/>
          <w:rFonts w:ascii="Arial" w:hAnsi="Arial" w:cs="Arial"/>
          <w:color w:val="000000"/>
          <w:lang w:val="en-US"/>
        </w:rPr>
        <w:t>wi</w:t>
      </w:r>
      <w:r w:rsidRPr="002956CB">
        <w:rPr>
          <w:rStyle w:val="normaltextrun"/>
          <w:rFonts w:ascii="Arial" w:hAnsi="Arial" w:cs="Arial"/>
          <w:color w:val="000000"/>
          <w:lang w:val="en-US"/>
        </w:rPr>
        <w:t>ll be made pro rata;</w:t>
      </w:r>
      <w:r w:rsidRPr="002956CB">
        <w:rPr>
          <w:rStyle w:val="eop"/>
          <w:rFonts w:ascii="Arial" w:hAnsi="Arial" w:cs="Arial"/>
          <w:color w:val="000000"/>
        </w:rPr>
        <w:t> </w:t>
      </w:r>
    </w:p>
    <w:p w14:paraId="08D888B0" w14:textId="77777777" w:rsidR="009F71F8" w:rsidRDefault="009F71F8" w:rsidP="002956CB">
      <w:pPr>
        <w:pStyle w:val="paragraph"/>
        <w:spacing w:before="0" w:beforeAutospacing="0" w:after="0" w:afterAutospacing="0"/>
        <w:ind w:left="720"/>
        <w:textAlignment w:val="baseline"/>
        <w:rPr>
          <w:rStyle w:val="eop"/>
          <w:rFonts w:ascii="Arial" w:hAnsi="Arial" w:cs="Arial"/>
          <w:color w:val="000000"/>
        </w:rPr>
      </w:pPr>
    </w:p>
    <w:p w14:paraId="76007D0F" w14:textId="77777777" w:rsidR="009F71F8" w:rsidRPr="002956CB" w:rsidRDefault="009F71F8" w:rsidP="009F71F8">
      <w:pPr>
        <w:pStyle w:val="paragraph"/>
        <w:spacing w:before="0" w:beforeAutospacing="0" w:after="0" w:afterAutospacing="0"/>
        <w:ind w:left="720"/>
        <w:textAlignment w:val="baseline"/>
        <w:rPr>
          <w:rStyle w:val="normaltextrun"/>
          <w:rFonts w:ascii="Arial" w:hAnsi="Arial" w:cs="Arial"/>
          <w:color w:val="000000"/>
          <w:lang w:val="en-US"/>
        </w:rPr>
      </w:pPr>
      <w:r w:rsidRPr="002956CB">
        <w:rPr>
          <w:rStyle w:val="normaltextrun"/>
          <w:rFonts w:ascii="Arial" w:hAnsi="Arial" w:cs="Arial"/>
          <w:color w:val="000000"/>
          <w:lang w:val="en-US"/>
        </w:rPr>
        <w:t>“patient with additional support needs” means a patient who may require extra support due to a health condition, impairment, or learning disability</w:t>
      </w:r>
      <w:r>
        <w:rPr>
          <w:rStyle w:val="normaltextrun"/>
          <w:rFonts w:ascii="Arial" w:hAnsi="Arial" w:cs="Arial"/>
          <w:color w:val="000000"/>
          <w:lang w:val="en-US"/>
        </w:rPr>
        <w:t>;</w:t>
      </w:r>
    </w:p>
    <w:p w14:paraId="474A867C" w14:textId="79032612"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eop"/>
          <w:rFonts w:ascii="Arial" w:hAnsi="Arial" w:cs="Arial"/>
          <w:color w:val="000000"/>
        </w:rPr>
        <w:t> </w:t>
      </w:r>
    </w:p>
    <w:p w14:paraId="11162535"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"patient's charge" means the charge, authorised under the National Health Service (Dental Charges) (Scotland) Regulations 2003, to the patient within the meaning of those Regulations;</w:t>
      </w:r>
      <w:r w:rsidRPr="002956CB">
        <w:rPr>
          <w:rStyle w:val="eop"/>
          <w:rFonts w:ascii="Arial" w:hAnsi="Arial" w:cs="Arial"/>
          <w:color w:val="000000"/>
        </w:rPr>
        <w:t> </w:t>
      </w:r>
    </w:p>
    <w:p w14:paraId="199E13C9" w14:textId="77777777" w:rsidR="00C00183" w:rsidRPr="002956CB" w:rsidRDefault="00C00183" w:rsidP="002956CB">
      <w:pPr>
        <w:pStyle w:val="paragraph"/>
        <w:spacing w:before="0" w:beforeAutospacing="0" w:after="0" w:afterAutospacing="0"/>
        <w:ind w:left="720"/>
        <w:textAlignment w:val="baseline"/>
        <w:rPr>
          <w:rStyle w:val="eop"/>
          <w:rFonts w:ascii="Arial" w:hAnsi="Arial" w:cs="Arial"/>
          <w:color w:val="000000"/>
        </w:rPr>
      </w:pPr>
      <w:r w:rsidRPr="002956CB">
        <w:rPr>
          <w:rStyle w:val="eop"/>
          <w:rFonts w:ascii="Arial" w:hAnsi="Arial" w:cs="Arial"/>
          <w:color w:val="000000"/>
        </w:rPr>
        <w:t> </w:t>
      </w:r>
    </w:p>
    <w:p w14:paraId="5FC9A477" w14:textId="77777777" w:rsidR="00233689" w:rsidRPr="002956CB" w:rsidRDefault="00233689" w:rsidP="002956CB">
      <w:pPr>
        <w:pStyle w:val="paragraph"/>
        <w:spacing w:before="0" w:beforeAutospacing="0" w:after="0" w:afterAutospacing="0"/>
        <w:ind w:left="720"/>
        <w:textAlignment w:val="baseline"/>
        <w:rPr>
          <w:rFonts w:ascii="Arial" w:hAnsi="Arial" w:cs="Arial"/>
        </w:rPr>
      </w:pPr>
      <w:bookmarkStart w:id="19" w:name="_Hlk136865159"/>
      <w:r w:rsidRPr="002956CB">
        <w:rPr>
          <w:rStyle w:val="eop"/>
          <w:rFonts w:ascii="Arial" w:hAnsi="Arial" w:cs="Arial"/>
          <w:color w:val="000000"/>
        </w:rPr>
        <w:t>“the Regulations” means the National Health Service (General Dental Services) (Scotland) Regulations 2010</w:t>
      </w:r>
      <w:r w:rsidRPr="002956CB">
        <w:rPr>
          <w:rStyle w:val="FootnoteReference"/>
          <w:rFonts w:ascii="Arial" w:hAnsi="Arial" w:cs="Arial"/>
          <w:color w:val="000000"/>
        </w:rPr>
        <w:footnoteReference w:id="3"/>
      </w:r>
      <w:r w:rsidRPr="002956CB">
        <w:rPr>
          <w:rStyle w:val="eop"/>
          <w:rFonts w:ascii="Arial" w:hAnsi="Arial" w:cs="Arial"/>
          <w:color w:val="000000"/>
        </w:rPr>
        <w:t>;</w:t>
      </w:r>
    </w:p>
    <w:bookmarkEnd w:id="19"/>
    <w:p w14:paraId="580CB329" w14:textId="77777777" w:rsidR="00233689" w:rsidRPr="002956CB" w:rsidRDefault="00233689" w:rsidP="002956CB">
      <w:pPr>
        <w:pStyle w:val="paragraph"/>
        <w:spacing w:before="0" w:beforeAutospacing="0" w:after="0" w:afterAutospacing="0"/>
        <w:ind w:left="720"/>
        <w:textAlignment w:val="baseline"/>
        <w:rPr>
          <w:rFonts w:ascii="Arial" w:hAnsi="Arial" w:cs="Arial"/>
        </w:rPr>
      </w:pPr>
    </w:p>
    <w:p w14:paraId="6069BBF7" w14:textId="69D38CFE"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“repairing a fixed appliance” means</w:t>
      </w:r>
      <w:r w:rsidR="00233689" w:rsidRPr="002956CB">
        <w:rPr>
          <w:rStyle w:val="normaltextrun"/>
          <w:rFonts w:ascii="Arial" w:hAnsi="Arial" w:cs="Arial"/>
          <w:color w:val="000000"/>
          <w:lang w:val="en-US"/>
        </w:rPr>
        <w:t>,</w:t>
      </w:r>
      <w:r w:rsidRPr="002956CB">
        <w:rPr>
          <w:rStyle w:val="normaltextrun"/>
          <w:rFonts w:ascii="Arial" w:hAnsi="Arial" w:cs="Arial"/>
          <w:color w:val="000000"/>
          <w:lang w:val="en-US"/>
        </w:rPr>
        <w:t xml:space="preserve"> in respect of item 32(c)(4) only</w:t>
      </w:r>
      <w:r w:rsidR="00233689" w:rsidRPr="002956CB">
        <w:rPr>
          <w:rStyle w:val="normaltextrun"/>
          <w:rFonts w:ascii="Arial" w:hAnsi="Arial" w:cs="Arial"/>
          <w:color w:val="000000"/>
          <w:lang w:val="en-US"/>
        </w:rPr>
        <w:t>,</w:t>
      </w:r>
      <w:r w:rsidRPr="002956CB">
        <w:rPr>
          <w:rStyle w:val="normaltextrun"/>
          <w:rFonts w:ascii="Arial" w:hAnsi="Arial" w:cs="Arial"/>
          <w:color w:val="000000"/>
          <w:lang w:val="en-US"/>
        </w:rPr>
        <w:t xml:space="preserve"> the replacement of two or more brackets, bands, archwires or auxiliaries that have been broken, damaged beyond repair or lost but not including items cut, damaged or removed by the dentist.</w:t>
      </w:r>
      <w:r w:rsidRPr="002956CB">
        <w:rPr>
          <w:rStyle w:val="eop"/>
          <w:rFonts w:ascii="Arial" w:hAnsi="Arial" w:cs="Arial"/>
          <w:color w:val="000000"/>
        </w:rPr>
        <w:t> </w:t>
      </w:r>
    </w:p>
    <w:p w14:paraId="535CEA8A"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eop"/>
          <w:rFonts w:ascii="Arial" w:hAnsi="Arial" w:cs="Arial"/>
          <w:color w:val="000000"/>
        </w:rPr>
        <w:t> </w:t>
      </w:r>
    </w:p>
    <w:p w14:paraId="2E9E9AFB" w14:textId="357D630B" w:rsidR="00C00183" w:rsidRPr="002956CB" w:rsidRDefault="00C00183" w:rsidP="002956CB">
      <w:pPr>
        <w:pStyle w:val="paragraph"/>
        <w:spacing w:before="0" w:beforeAutospacing="0" w:after="0" w:afterAutospacing="0"/>
        <w:ind w:left="675"/>
        <w:textAlignment w:val="baseline"/>
        <w:rPr>
          <w:rFonts w:ascii="Arial" w:hAnsi="Arial" w:cs="Arial"/>
        </w:rPr>
      </w:pPr>
      <w:r w:rsidRPr="002956CB">
        <w:rPr>
          <w:rStyle w:val="normaltextrun"/>
          <w:rFonts w:ascii="Arial" w:hAnsi="Arial" w:cs="Arial"/>
        </w:rPr>
        <w:t xml:space="preserve">“routine fixed appliance maintenance” means in respect of items 32(a)(2) and </w:t>
      </w:r>
      <w:r w:rsidR="00233689" w:rsidRPr="002956CB">
        <w:rPr>
          <w:rStyle w:val="normaltextrun"/>
          <w:rFonts w:ascii="Arial" w:hAnsi="Arial" w:cs="Arial"/>
        </w:rPr>
        <w:t>32(a)</w:t>
      </w:r>
      <w:r w:rsidRPr="002956CB">
        <w:rPr>
          <w:rStyle w:val="normaltextrun"/>
          <w:rFonts w:ascii="Arial" w:hAnsi="Arial" w:cs="Arial"/>
        </w:rPr>
        <w:t>(3):</w:t>
      </w:r>
      <w:r w:rsidRPr="002956CB">
        <w:rPr>
          <w:rStyle w:val="eop"/>
          <w:rFonts w:ascii="Arial" w:hAnsi="Arial" w:cs="Arial"/>
        </w:rPr>
        <w:t> </w:t>
      </w:r>
    </w:p>
    <w:p w14:paraId="15AC69C6" w14:textId="77777777" w:rsidR="00C00183" w:rsidRPr="002956CB" w:rsidRDefault="00C00183" w:rsidP="002956CB">
      <w:pPr>
        <w:pStyle w:val="paragraph"/>
        <w:spacing w:before="0" w:beforeAutospacing="0" w:after="0" w:afterAutospacing="0"/>
        <w:ind w:left="675"/>
        <w:textAlignment w:val="baseline"/>
        <w:rPr>
          <w:rFonts w:ascii="Arial" w:hAnsi="Arial" w:cs="Arial"/>
        </w:rPr>
      </w:pPr>
      <w:r w:rsidRPr="002956CB">
        <w:rPr>
          <w:rStyle w:val="eop"/>
          <w:rFonts w:ascii="Arial" w:hAnsi="Arial" w:cs="Arial"/>
        </w:rPr>
        <w:t> </w:t>
      </w:r>
    </w:p>
    <w:p w14:paraId="12629B90"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rPr>
        <w:t>the placement, adjustment, removal or removal and replacement of archwires, ligatures, brackets, elastic modules, bands, auxiliaries or any other components of fixation which are similar and/or perform the same or a similar function</w:t>
      </w:r>
      <w:r w:rsidRPr="002956CB">
        <w:rPr>
          <w:rStyle w:val="normaltextrun"/>
          <w:rFonts w:ascii="Arial" w:hAnsi="Arial" w:cs="Arial"/>
          <w:i/>
          <w:iCs/>
        </w:rPr>
        <w:t xml:space="preserve"> </w:t>
      </w:r>
      <w:r w:rsidRPr="002956CB">
        <w:rPr>
          <w:rStyle w:val="normaltextrun"/>
          <w:rFonts w:ascii="Arial" w:hAnsi="Arial" w:cs="Arial"/>
        </w:rPr>
        <w:t>for the purpose of promoting the objectives of the treatment plan;</w:t>
      </w:r>
      <w:r w:rsidRPr="002956CB">
        <w:rPr>
          <w:rStyle w:val="eop"/>
          <w:rFonts w:ascii="Arial" w:hAnsi="Arial" w:cs="Arial"/>
        </w:rPr>
        <w:t> </w:t>
      </w:r>
    </w:p>
    <w:p w14:paraId="6BF6937D"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rPr>
        <w:t> </w:t>
      </w:r>
    </w:p>
    <w:p w14:paraId="6D851ABE" w14:textId="25E72F65"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rPr>
        <w:t>the adjustment of archwires with or without removal of these from the mouth and/or replacement of archwires for the purpose of promoting the objectives of the treatment plan or for alleviating pain and discomfort of the patient;</w:t>
      </w:r>
      <w:r w:rsidRPr="002956CB">
        <w:rPr>
          <w:rStyle w:val="eop"/>
          <w:rFonts w:ascii="Arial" w:hAnsi="Arial" w:cs="Arial"/>
        </w:rPr>
        <w:t> </w:t>
      </w:r>
    </w:p>
    <w:p w14:paraId="265FE070"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rPr>
        <w:lastRenderedPageBreak/>
        <w:t> </w:t>
      </w:r>
    </w:p>
    <w:p w14:paraId="4731F471" w14:textId="77777777" w:rsidR="00C00183" w:rsidRDefault="00C00183" w:rsidP="002956CB">
      <w:pPr>
        <w:pStyle w:val="paragraph"/>
        <w:spacing w:before="0" w:beforeAutospacing="0" w:after="0" w:afterAutospacing="0"/>
        <w:ind w:left="1440" w:hanging="720"/>
        <w:textAlignment w:val="baseline"/>
        <w:rPr>
          <w:rStyle w:val="eop"/>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rPr>
        <w:t>the placement, changing, replacing or removal of elastic chains, coil springs, torqueing, rotational or uprighting auxiliaries or any similar component which performs the same or a similar function to promote the objectives of the treatment plan;</w:t>
      </w:r>
      <w:r w:rsidRPr="002956CB">
        <w:rPr>
          <w:rStyle w:val="eop"/>
          <w:rFonts w:ascii="Arial" w:hAnsi="Arial" w:cs="Arial"/>
        </w:rPr>
        <w:t> </w:t>
      </w:r>
    </w:p>
    <w:p w14:paraId="4F0C008C" w14:textId="77777777" w:rsidR="00174209" w:rsidRPr="002956CB" w:rsidRDefault="00174209" w:rsidP="002956CB">
      <w:pPr>
        <w:pStyle w:val="paragraph"/>
        <w:spacing w:before="0" w:beforeAutospacing="0" w:after="0" w:afterAutospacing="0"/>
        <w:ind w:left="1440" w:hanging="720"/>
        <w:textAlignment w:val="baseline"/>
        <w:rPr>
          <w:rFonts w:ascii="Arial" w:hAnsi="Arial" w:cs="Arial"/>
        </w:rPr>
      </w:pPr>
    </w:p>
    <w:p w14:paraId="627B5F07"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rPr>
        <w:t>the setting up and maintenance of either intramaxillary or intermaxillary traction or both types of traction for the purpose of promoting the objectives of the treatment plan;</w:t>
      </w:r>
      <w:r w:rsidRPr="002956CB">
        <w:rPr>
          <w:rStyle w:val="eop"/>
          <w:rFonts w:ascii="Arial" w:hAnsi="Arial" w:cs="Arial"/>
        </w:rPr>
        <w:t> </w:t>
      </w:r>
    </w:p>
    <w:p w14:paraId="31F9706D"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eop"/>
          <w:rFonts w:ascii="Arial" w:hAnsi="Arial" w:cs="Arial"/>
        </w:rPr>
        <w:t> </w:t>
      </w:r>
    </w:p>
    <w:p w14:paraId="495ADA1E"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rPr>
        <w:t>the replacement, refixing or recementing of one bracket, band, archwire or auxiliary in one arch, if broken, damaged, lost or displaced as well as elastic and/or steel ligatures associated with a single de-bonded attachment;</w:t>
      </w:r>
      <w:r w:rsidRPr="002956CB">
        <w:rPr>
          <w:rStyle w:val="eop"/>
          <w:rFonts w:ascii="Arial" w:hAnsi="Arial" w:cs="Arial"/>
        </w:rPr>
        <w:t> </w:t>
      </w:r>
    </w:p>
    <w:p w14:paraId="3D6E868B"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rPr>
        <w:t> </w:t>
      </w:r>
    </w:p>
    <w:p w14:paraId="542C4D93"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rPr>
        <w:t>adjustment to or replacement of components for the correction of rotations, torque, arch co-ordination, active space closure, uprighting and root paralleling as part of the overall treatment plan.</w:t>
      </w:r>
      <w:r w:rsidRPr="002956CB">
        <w:rPr>
          <w:rStyle w:val="eop"/>
          <w:rFonts w:ascii="Arial" w:hAnsi="Arial" w:cs="Arial"/>
        </w:rPr>
        <w:t> </w:t>
      </w:r>
    </w:p>
    <w:p w14:paraId="42A8DA64" w14:textId="77777777" w:rsidR="00C00183" w:rsidRPr="002956CB" w:rsidRDefault="00C00183" w:rsidP="002956CB">
      <w:pPr>
        <w:pStyle w:val="paragraph"/>
        <w:spacing w:before="0" w:beforeAutospacing="0" w:after="0" w:afterAutospacing="0"/>
        <w:ind w:left="720"/>
        <w:textAlignment w:val="baseline"/>
        <w:rPr>
          <w:rStyle w:val="eop"/>
          <w:rFonts w:ascii="Arial" w:hAnsi="Arial" w:cs="Arial"/>
          <w:color w:val="000000"/>
        </w:rPr>
      </w:pPr>
      <w:r w:rsidRPr="002956CB">
        <w:rPr>
          <w:rStyle w:val="eop"/>
          <w:rFonts w:ascii="Arial" w:hAnsi="Arial" w:cs="Arial"/>
          <w:color w:val="000000"/>
        </w:rPr>
        <w:t> </w:t>
      </w:r>
    </w:p>
    <w:p w14:paraId="62CF0DEF" w14:textId="63D346F9" w:rsidR="00C00183" w:rsidRPr="002956CB" w:rsidRDefault="00C00183" w:rsidP="002956CB">
      <w:pPr>
        <w:pStyle w:val="paragraph"/>
        <w:spacing w:before="0" w:beforeAutospacing="0" w:after="0" w:afterAutospacing="0"/>
        <w:ind w:left="720"/>
        <w:textAlignment w:val="baseline"/>
        <w:rPr>
          <w:rStyle w:val="eop"/>
          <w:rFonts w:ascii="Arial" w:hAnsi="Arial" w:cs="Arial"/>
          <w:color w:val="000000"/>
        </w:rPr>
      </w:pPr>
      <w:r w:rsidRPr="002956CB">
        <w:rPr>
          <w:rStyle w:val="eop"/>
          <w:rFonts w:ascii="Arial" w:hAnsi="Arial" w:cs="Arial"/>
          <w:color w:val="000000"/>
        </w:rPr>
        <w:t>“secondary care professional” means a medically and/or dentally qualified person who holds a NHS secondary care position of junior doctor; specialist/speciality/associate specialist doctor; or consultant.</w:t>
      </w:r>
    </w:p>
    <w:p w14:paraId="379EA2E7" w14:textId="77777777" w:rsidR="00233689" w:rsidRPr="002956CB" w:rsidRDefault="00233689" w:rsidP="002956CB">
      <w:pPr>
        <w:pStyle w:val="paragraph"/>
        <w:spacing w:before="0" w:beforeAutospacing="0" w:after="0" w:afterAutospacing="0"/>
        <w:textAlignment w:val="baseline"/>
        <w:rPr>
          <w:rFonts w:ascii="Arial" w:hAnsi="Arial" w:cs="Arial"/>
        </w:rPr>
      </w:pPr>
    </w:p>
    <w:p w14:paraId="5DAC8F37"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 xml:space="preserve">"trauma" means damage to teeth, gingival tissues or alveoli caused by a force arising outside the mouth resulting in mobility, luxation, sub-luxation or fracture of the hard tissues or injury to the soft tissues; </w:t>
      </w:r>
    </w:p>
    <w:p w14:paraId="3FFF1C0E"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eop"/>
          <w:rFonts w:ascii="Arial" w:hAnsi="Arial" w:cs="Arial"/>
          <w:color w:val="000000"/>
        </w:rPr>
        <w:t> </w:t>
      </w:r>
    </w:p>
    <w:p w14:paraId="38E40E37"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normaltextrun"/>
          <w:rFonts w:ascii="Arial" w:hAnsi="Arial" w:cs="Arial"/>
          <w:color w:val="000000"/>
          <w:lang w:val="en-US"/>
        </w:rPr>
        <w:t>"the same dentist" means:</w:t>
      </w:r>
      <w:r w:rsidRPr="002956CB">
        <w:rPr>
          <w:rStyle w:val="eop"/>
          <w:rFonts w:ascii="Arial" w:hAnsi="Arial" w:cs="Arial"/>
          <w:color w:val="000000"/>
        </w:rPr>
        <w:t> </w:t>
      </w:r>
    </w:p>
    <w:p w14:paraId="2002389D" w14:textId="77777777" w:rsidR="00C00183" w:rsidRPr="002956CB" w:rsidRDefault="00C00183" w:rsidP="002956CB">
      <w:pPr>
        <w:pStyle w:val="paragraph"/>
        <w:spacing w:before="0" w:beforeAutospacing="0" w:after="0" w:afterAutospacing="0"/>
        <w:ind w:left="720"/>
        <w:textAlignment w:val="baseline"/>
        <w:rPr>
          <w:rFonts w:ascii="Arial" w:hAnsi="Arial" w:cs="Arial"/>
        </w:rPr>
      </w:pPr>
      <w:r w:rsidRPr="002956CB">
        <w:rPr>
          <w:rStyle w:val="eop"/>
          <w:rFonts w:ascii="Arial" w:hAnsi="Arial" w:cs="Arial"/>
          <w:color w:val="000000"/>
        </w:rPr>
        <w:t> </w:t>
      </w:r>
    </w:p>
    <w:p w14:paraId="10429057"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color w:val="000000"/>
          <w:lang w:val="en-US"/>
        </w:rPr>
        <w:t>the dentist, or</w:t>
      </w:r>
      <w:r w:rsidRPr="002956CB">
        <w:rPr>
          <w:rStyle w:val="eop"/>
          <w:rFonts w:ascii="Arial" w:hAnsi="Arial" w:cs="Arial"/>
          <w:color w:val="000000"/>
        </w:rPr>
        <w:t> </w:t>
      </w:r>
    </w:p>
    <w:p w14:paraId="64A82103"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eop"/>
          <w:rFonts w:ascii="Arial" w:hAnsi="Arial" w:cs="Arial"/>
          <w:color w:val="000000"/>
        </w:rPr>
        <w:t> </w:t>
      </w:r>
    </w:p>
    <w:p w14:paraId="21074DE7"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color w:val="000000"/>
          <w:lang w:val="en-US"/>
        </w:rPr>
        <w:t>the partner or principal of the dentist, or</w:t>
      </w:r>
      <w:r w:rsidRPr="002956CB">
        <w:rPr>
          <w:rStyle w:val="eop"/>
          <w:rFonts w:ascii="Arial" w:hAnsi="Arial" w:cs="Arial"/>
          <w:color w:val="000000"/>
        </w:rPr>
        <w:t> </w:t>
      </w:r>
    </w:p>
    <w:p w14:paraId="30445A48"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eop"/>
          <w:rFonts w:ascii="Arial" w:hAnsi="Arial" w:cs="Arial"/>
          <w:color w:val="000000"/>
        </w:rPr>
        <w:t> </w:t>
      </w:r>
    </w:p>
    <w:p w14:paraId="49483AF2"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color w:val="000000"/>
          <w:lang w:val="en-US"/>
        </w:rPr>
        <w:t>any party to an associateship agreement to which the dentist is a party, or</w:t>
      </w:r>
      <w:r w:rsidRPr="002956CB">
        <w:rPr>
          <w:rStyle w:val="eop"/>
          <w:rFonts w:ascii="Arial" w:hAnsi="Arial" w:cs="Arial"/>
          <w:color w:val="000000"/>
        </w:rPr>
        <w:t> </w:t>
      </w:r>
    </w:p>
    <w:p w14:paraId="730A37FE"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eop"/>
          <w:rFonts w:ascii="Arial" w:hAnsi="Arial" w:cs="Arial"/>
          <w:color w:val="000000"/>
        </w:rPr>
        <w:t> </w:t>
      </w:r>
    </w:p>
    <w:p w14:paraId="6A13028F"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color w:val="000000"/>
          <w:lang w:val="en-US"/>
        </w:rPr>
        <w:t>any other dentist with whom there are any financial arrangements connected with the provision of general dental services, or the partner, associate, deputy, or assistant of any of them, or</w:t>
      </w:r>
      <w:r w:rsidRPr="002956CB">
        <w:rPr>
          <w:rStyle w:val="eop"/>
          <w:rFonts w:ascii="Arial" w:hAnsi="Arial" w:cs="Arial"/>
          <w:color w:val="000000"/>
        </w:rPr>
        <w:t> </w:t>
      </w:r>
    </w:p>
    <w:p w14:paraId="76560861"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eop"/>
          <w:rFonts w:ascii="Arial" w:hAnsi="Arial" w:cs="Arial"/>
          <w:color w:val="000000"/>
        </w:rPr>
        <w:t> </w:t>
      </w:r>
    </w:p>
    <w:p w14:paraId="5D8C68AC"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color w:val="000000"/>
          <w:lang w:val="en-US"/>
        </w:rPr>
        <w:t>any other dentist employed as a salaried dentist by the same Health Board, or</w:t>
      </w:r>
      <w:r w:rsidRPr="002956CB">
        <w:rPr>
          <w:rStyle w:val="eop"/>
          <w:rFonts w:ascii="Arial" w:hAnsi="Arial" w:cs="Arial"/>
          <w:color w:val="000000"/>
        </w:rPr>
        <w:t> </w:t>
      </w:r>
    </w:p>
    <w:p w14:paraId="6E987D00" w14:textId="77777777" w:rsidR="00C00183" w:rsidRPr="002956CB" w:rsidRDefault="00C00183" w:rsidP="002956CB">
      <w:pPr>
        <w:pStyle w:val="paragraph"/>
        <w:spacing w:before="0" w:beforeAutospacing="0" w:after="0" w:afterAutospacing="0"/>
        <w:ind w:left="1440" w:hanging="720"/>
        <w:textAlignment w:val="baseline"/>
        <w:rPr>
          <w:rFonts w:ascii="Arial" w:hAnsi="Arial" w:cs="Arial"/>
        </w:rPr>
      </w:pPr>
      <w:r w:rsidRPr="002956CB">
        <w:rPr>
          <w:rStyle w:val="eop"/>
          <w:rFonts w:ascii="Arial" w:hAnsi="Arial" w:cs="Arial"/>
          <w:color w:val="000000"/>
        </w:rPr>
        <w:t> </w:t>
      </w:r>
    </w:p>
    <w:p w14:paraId="6B006621" w14:textId="77777777" w:rsidR="00C00183" w:rsidRDefault="00C00183" w:rsidP="002956CB">
      <w:pPr>
        <w:pStyle w:val="paragraph"/>
        <w:spacing w:before="0" w:beforeAutospacing="0" w:after="0" w:afterAutospacing="0"/>
        <w:ind w:left="1440" w:hanging="720"/>
        <w:textAlignment w:val="baseline"/>
        <w:rPr>
          <w:rStyle w:val="eop"/>
          <w:rFonts w:ascii="Arial" w:hAnsi="Arial" w:cs="Arial"/>
          <w:color w:val="000000"/>
        </w:rPr>
      </w:pPr>
      <w:r w:rsidRPr="002956CB">
        <w:rPr>
          <w:rStyle w:val="normaltextrun"/>
          <w:rFonts w:ascii="Arial" w:hAnsi="Arial" w:cs="Arial"/>
          <w:color w:val="000000"/>
          <w:lang w:val="en-US"/>
        </w:rPr>
        <w:t>—</w:t>
      </w:r>
      <w:r w:rsidRPr="002956CB">
        <w:rPr>
          <w:rStyle w:val="tabchar"/>
          <w:rFonts w:ascii="Arial" w:hAnsi="Arial" w:cs="Arial"/>
          <w:color w:val="000000"/>
        </w:rPr>
        <w:tab/>
      </w:r>
      <w:r w:rsidRPr="002956CB">
        <w:rPr>
          <w:rStyle w:val="normaltextrun"/>
          <w:rFonts w:ascii="Arial" w:hAnsi="Arial" w:cs="Arial"/>
          <w:color w:val="000000"/>
          <w:lang w:val="en-US"/>
        </w:rPr>
        <w:t>where the dentist has any form of financial or legal relationship or arrangement with a body corporate, another dentist with such a relationship or arrangement with that body.</w:t>
      </w:r>
      <w:r w:rsidRPr="002956CB">
        <w:rPr>
          <w:rStyle w:val="eop"/>
          <w:rFonts w:ascii="Arial" w:hAnsi="Arial" w:cs="Arial"/>
          <w:color w:val="000000"/>
        </w:rPr>
        <w:t> </w:t>
      </w:r>
    </w:p>
    <w:p w14:paraId="7F5D54FF" w14:textId="77777777" w:rsidR="00C00183" w:rsidRDefault="00C00183" w:rsidP="002956CB">
      <w:pPr>
        <w:pStyle w:val="paragraph"/>
        <w:ind w:left="720"/>
        <w:textAlignment w:val="baseline"/>
        <w:rPr>
          <w:rStyle w:val="eop"/>
          <w:rFonts w:ascii="Arial" w:hAnsi="Arial" w:cs="Arial"/>
          <w:color w:val="000000"/>
        </w:rPr>
      </w:pPr>
      <w:r w:rsidRPr="002956CB">
        <w:rPr>
          <w:rStyle w:val="eop"/>
          <w:rFonts w:ascii="Arial" w:hAnsi="Arial" w:cs="Arial"/>
          <w:color w:val="000000"/>
        </w:rPr>
        <w:t>“a unit”, in relation to bridges (under items 4-(a); 4-(f); or 4-(g)), means the retentive component, either the abutment crown or adhesive wing, and/or the pontic. </w:t>
      </w:r>
    </w:p>
    <w:p w14:paraId="2B9AAA78" w14:textId="1F13806C" w:rsidR="00C00183" w:rsidRPr="002956CB" w:rsidRDefault="00847F1C" w:rsidP="00A374CD">
      <w:pPr>
        <w:pStyle w:val="paragraph"/>
        <w:textAlignment w:val="baseline"/>
        <w:rPr>
          <w:rFonts w:ascii="Arial" w:hAnsi="Arial" w:cs="Arial"/>
        </w:rPr>
      </w:pPr>
      <w:r>
        <w:rPr>
          <w:rStyle w:val="eop"/>
          <w:rFonts w:ascii="Arial" w:hAnsi="Arial" w:cs="Arial"/>
          <w:color w:val="000000"/>
        </w:rPr>
        <w:lastRenderedPageBreak/>
        <w:tab/>
        <w:t>(2) Wh</w:t>
      </w:r>
      <w:r w:rsidR="00C00183" w:rsidRPr="002956CB">
        <w:rPr>
          <w:rStyle w:val="normaltextrun"/>
          <w:rFonts w:ascii="Arial" w:hAnsi="Arial" w:cs="Arial"/>
          <w:color w:val="000000"/>
          <w:lang w:val="en-US"/>
        </w:rPr>
        <w:t xml:space="preserve">ere an item </w:t>
      </w:r>
      <w:r w:rsidR="004279BE" w:rsidRPr="002956CB">
        <w:rPr>
          <w:rStyle w:val="normaltextrun"/>
          <w:rFonts w:ascii="Arial" w:hAnsi="Arial" w:cs="Arial"/>
          <w:color w:val="000000"/>
          <w:lang w:val="en-US"/>
        </w:rPr>
        <w:t>(</w:t>
      </w:r>
      <w:r w:rsidR="00C00183" w:rsidRPr="002956CB">
        <w:rPr>
          <w:rStyle w:val="normaltextrun"/>
          <w:rFonts w:ascii="Arial" w:hAnsi="Arial" w:cs="Arial"/>
          <w:color w:val="000000"/>
          <w:lang w:val="en-US"/>
        </w:rPr>
        <w:t>or sub-ite</w:t>
      </w:r>
      <w:r w:rsidR="004279BE" w:rsidRPr="002956CB">
        <w:rPr>
          <w:rStyle w:val="normaltextrun"/>
          <w:rFonts w:ascii="Arial" w:hAnsi="Arial" w:cs="Arial"/>
          <w:color w:val="000000"/>
          <w:lang w:val="en-US"/>
        </w:rPr>
        <w:t>m)</w:t>
      </w:r>
      <w:r w:rsidR="00C00183" w:rsidRPr="002956CB">
        <w:rPr>
          <w:rStyle w:val="normaltextrun"/>
          <w:rFonts w:ascii="Arial" w:hAnsi="Arial" w:cs="Arial"/>
          <w:color w:val="000000"/>
          <w:lang w:val="en-US"/>
        </w:rPr>
        <w:t xml:space="preserve"> of treatment (including its provisos) is distinguished by an asterisk, it is an item of treatment for which the prior approval of the Board is required by virtue of Schedule 1 and Schedule 4 of the Regulations.</w:t>
      </w:r>
      <w:r w:rsidR="00C00183" w:rsidRPr="002956CB">
        <w:rPr>
          <w:rStyle w:val="eop"/>
          <w:rFonts w:ascii="Arial" w:hAnsi="Arial" w:cs="Arial"/>
          <w:color w:val="000000"/>
        </w:rPr>
        <w:t> </w:t>
      </w:r>
    </w:p>
    <w:p w14:paraId="678A91A9" w14:textId="0ECEE8B1" w:rsidR="00C00183" w:rsidRPr="002956CB" w:rsidRDefault="00C00183" w:rsidP="002956CB">
      <w:pPr>
        <w:pStyle w:val="paragraph"/>
        <w:spacing w:before="0" w:beforeAutospacing="0" w:after="0" w:afterAutospacing="0"/>
        <w:ind w:firstLine="720"/>
        <w:textAlignment w:val="baseline"/>
        <w:rPr>
          <w:rFonts w:ascii="Arial" w:hAnsi="Arial" w:cs="Arial"/>
          <w:color w:val="000000"/>
          <w:lang w:val="en-US"/>
        </w:rPr>
      </w:pPr>
      <w:r w:rsidRPr="002956CB">
        <w:rPr>
          <w:rStyle w:val="normaltextrun"/>
          <w:rFonts w:ascii="Arial" w:hAnsi="Arial" w:cs="Arial"/>
          <w:color w:val="000000"/>
          <w:lang w:val="en-US"/>
        </w:rPr>
        <w:t>(3)</w:t>
      </w:r>
      <w:r w:rsidR="005C3B09">
        <w:rPr>
          <w:rStyle w:val="tabchar"/>
          <w:rFonts w:ascii="Arial" w:hAnsi="Arial" w:cs="Arial"/>
          <w:color w:val="000000"/>
        </w:rPr>
        <w:t xml:space="preserve"> </w:t>
      </w:r>
      <w:r w:rsidRPr="002956CB">
        <w:rPr>
          <w:rStyle w:val="normaltextrun"/>
          <w:rFonts w:ascii="Arial" w:hAnsi="Arial" w:cs="Arial"/>
          <w:color w:val="000000"/>
          <w:lang w:val="en-US"/>
        </w:rPr>
        <w:t>Where the word "normally" is applied to a treatment, a dentist may provide treatments in excess of the number specified or in circumstances other than those specified but the Board may require the dentist to give reasons for the treatments.</w:t>
      </w:r>
      <w:r w:rsidRPr="002956CB">
        <w:rPr>
          <w:rStyle w:val="eop"/>
          <w:rFonts w:ascii="Arial" w:hAnsi="Arial" w:cs="Arial"/>
          <w:color w:val="000000"/>
        </w:rPr>
        <w:t> </w:t>
      </w:r>
    </w:p>
    <w:p w14:paraId="4A02F8F4"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color w:val="000000"/>
        </w:rPr>
        <w:t> </w:t>
      </w:r>
    </w:p>
    <w:p w14:paraId="6F158C71" w14:textId="472BEEFB" w:rsidR="00C00183" w:rsidRPr="002956CB" w:rsidRDefault="00C00183" w:rsidP="002956CB">
      <w:pPr>
        <w:pStyle w:val="paragraph"/>
        <w:spacing w:before="0" w:beforeAutospacing="0" w:after="0" w:afterAutospacing="0"/>
        <w:ind w:firstLine="720"/>
        <w:textAlignment w:val="baseline"/>
        <w:rPr>
          <w:rFonts w:ascii="Arial" w:hAnsi="Arial" w:cs="Arial"/>
        </w:rPr>
      </w:pPr>
      <w:r w:rsidRPr="002956CB">
        <w:rPr>
          <w:rStyle w:val="normaltextrun"/>
          <w:rFonts w:ascii="Arial" w:hAnsi="Arial" w:cs="Arial"/>
          <w:color w:val="000000"/>
          <w:lang w:val="en-US"/>
        </w:rPr>
        <w:t>(4)</w:t>
      </w:r>
      <w:r w:rsidR="005C3B09">
        <w:rPr>
          <w:rStyle w:val="tabchar"/>
          <w:rFonts w:ascii="Arial" w:hAnsi="Arial" w:cs="Arial"/>
          <w:color w:val="000000"/>
        </w:rPr>
        <w:t xml:space="preserve"> </w:t>
      </w:r>
      <w:r w:rsidRPr="002956CB">
        <w:rPr>
          <w:rStyle w:val="normaltextrun"/>
          <w:rFonts w:ascii="Arial" w:hAnsi="Arial" w:cs="Arial"/>
          <w:color w:val="000000"/>
          <w:lang w:val="en-US"/>
        </w:rPr>
        <w:t xml:space="preserve">Wherever there is a requirement to take or provide radiographs, this </w:t>
      </w:r>
      <w:r w:rsidR="005A4B13" w:rsidRPr="002956CB">
        <w:rPr>
          <w:rStyle w:val="normaltextrun"/>
          <w:rFonts w:ascii="Arial" w:hAnsi="Arial" w:cs="Arial"/>
          <w:color w:val="000000"/>
          <w:lang w:val="en-US"/>
        </w:rPr>
        <w:t>wi</w:t>
      </w:r>
      <w:r w:rsidRPr="002956CB">
        <w:rPr>
          <w:rStyle w:val="normaltextrun"/>
          <w:rFonts w:ascii="Arial" w:hAnsi="Arial" w:cs="Arial"/>
          <w:color w:val="000000"/>
          <w:lang w:val="en-US"/>
        </w:rPr>
        <w:t>ll not apply for patients whose medical or other condition contra-indicates radiographic examination or where the dentist is prevented from carrying out a radiographic examination by reason of the physical characteristics of the patient.</w:t>
      </w:r>
      <w:r w:rsidRPr="002956CB">
        <w:rPr>
          <w:rStyle w:val="eop"/>
          <w:rFonts w:ascii="Arial" w:hAnsi="Arial" w:cs="Arial"/>
          <w:color w:val="000000"/>
        </w:rPr>
        <w:t> </w:t>
      </w:r>
    </w:p>
    <w:p w14:paraId="28B9C928"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color w:val="000000"/>
        </w:rPr>
        <w:t> </w:t>
      </w:r>
    </w:p>
    <w:p w14:paraId="7A66D1FA" w14:textId="5B8D28F8" w:rsidR="00C00183" w:rsidRPr="002956CB" w:rsidRDefault="00C00183" w:rsidP="002956CB">
      <w:pPr>
        <w:pStyle w:val="paragraph"/>
        <w:spacing w:before="0" w:beforeAutospacing="0" w:after="0" w:afterAutospacing="0"/>
        <w:ind w:firstLine="720"/>
        <w:textAlignment w:val="baseline"/>
        <w:rPr>
          <w:rFonts w:ascii="Arial" w:hAnsi="Arial" w:cs="Arial"/>
        </w:rPr>
      </w:pPr>
      <w:r w:rsidRPr="002956CB">
        <w:rPr>
          <w:rStyle w:val="normaltextrun"/>
          <w:rFonts w:ascii="Arial" w:hAnsi="Arial" w:cs="Arial"/>
          <w:color w:val="000000"/>
          <w:lang w:val="en-US"/>
        </w:rPr>
        <w:t>(5)</w:t>
      </w:r>
      <w:r w:rsidR="005C3B09">
        <w:rPr>
          <w:rStyle w:val="tabchar"/>
          <w:rFonts w:ascii="Arial" w:hAnsi="Arial" w:cs="Arial"/>
          <w:color w:val="000000"/>
        </w:rPr>
        <w:t xml:space="preserve"> </w:t>
      </w:r>
      <w:r w:rsidRPr="002956CB">
        <w:rPr>
          <w:rStyle w:val="normaltextrun"/>
          <w:rFonts w:ascii="Arial" w:hAnsi="Arial" w:cs="Arial"/>
          <w:color w:val="000000"/>
          <w:lang w:val="en-US"/>
        </w:rPr>
        <w:t xml:space="preserve">Where an item </w:t>
      </w:r>
      <w:r w:rsidR="00BB207A" w:rsidRPr="002956CB">
        <w:rPr>
          <w:rStyle w:val="normaltextrun"/>
          <w:rFonts w:ascii="Arial" w:hAnsi="Arial" w:cs="Arial"/>
          <w:color w:val="000000"/>
          <w:lang w:val="en-US"/>
        </w:rPr>
        <w:t>(</w:t>
      </w:r>
      <w:r w:rsidRPr="002956CB">
        <w:rPr>
          <w:rStyle w:val="normaltextrun"/>
          <w:rFonts w:ascii="Arial" w:hAnsi="Arial" w:cs="Arial"/>
          <w:color w:val="000000"/>
          <w:lang w:val="en-US"/>
        </w:rPr>
        <w:t>or sub-item</w:t>
      </w:r>
      <w:r w:rsidR="00BB207A" w:rsidRPr="002956CB">
        <w:rPr>
          <w:rStyle w:val="normaltextrun"/>
          <w:rFonts w:ascii="Arial" w:hAnsi="Arial" w:cs="Arial"/>
          <w:color w:val="000000"/>
          <w:lang w:val="en-US"/>
        </w:rPr>
        <w:t>)</w:t>
      </w:r>
      <w:r w:rsidRPr="002956CB">
        <w:rPr>
          <w:rStyle w:val="normaltextrun"/>
          <w:rFonts w:ascii="Arial" w:hAnsi="Arial" w:cs="Arial"/>
          <w:color w:val="000000"/>
          <w:lang w:val="en-US"/>
        </w:rPr>
        <w:t xml:space="preserve"> of treatment code is distinguished by [TS], it is a Tooth Specific item of treatment.  For claim submission of these items, tooth notation must be provided.</w:t>
      </w:r>
      <w:r w:rsidRPr="002956CB">
        <w:rPr>
          <w:rStyle w:val="eop"/>
          <w:rFonts w:ascii="Arial" w:hAnsi="Arial" w:cs="Arial"/>
          <w:color w:val="000000"/>
        </w:rPr>
        <w:t> </w:t>
      </w:r>
    </w:p>
    <w:p w14:paraId="55926AD7"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color w:val="000000"/>
        </w:rPr>
        <w:t> </w:t>
      </w:r>
    </w:p>
    <w:p w14:paraId="6D19A03B" w14:textId="5DBEECBB" w:rsidR="00C00183" w:rsidRPr="002956CB" w:rsidRDefault="00C00183" w:rsidP="002956CB">
      <w:pPr>
        <w:pStyle w:val="paragraph"/>
        <w:spacing w:before="0" w:beforeAutospacing="0" w:after="0" w:afterAutospacing="0"/>
        <w:ind w:firstLine="720"/>
        <w:textAlignment w:val="baseline"/>
        <w:rPr>
          <w:rFonts w:ascii="Arial" w:hAnsi="Arial" w:cs="Arial"/>
        </w:rPr>
      </w:pPr>
      <w:r w:rsidRPr="002956CB">
        <w:rPr>
          <w:rStyle w:val="normaltextrun"/>
          <w:rFonts w:ascii="Arial" w:hAnsi="Arial" w:cs="Arial"/>
          <w:color w:val="000000"/>
          <w:lang w:val="en-US"/>
        </w:rPr>
        <w:t>(6)</w:t>
      </w:r>
      <w:r w:rsidR="005C3B09">
        <w:rPr>
          <w:rStyle w:val="tabchar"/>
          <w:rFonts w:ascii="Arial" w:hAnsi="Arial" w:cs="Arial"/>
          <w:color w:val="000000"/>
        </w:rPr>
        <w:t xml:space="preserve"> </w:t>
      </w:r>
      <w:r w:rsidRPr="002956CB">
        <w:rPr>
          <w:rStyle w:val="normaltextrun"/>
          <w:rFonts w:ascii="Arial" w:hAnsi="Arial" w:cs="Arial"/>
          <w:color w:val="000000"/>
          <w:lang w:val="en-US"/>
        </w:rPr>
        <w:t>Any reference to radiograph, photographs and study models includes a digital equivalent.</w:t>
      </w:r>
      <w:r w:rsidRPr="002956CB">
        <w:rPr>
          <w:rStyle w:val="eop"/>
          <w:rFonts w:ascii="Arial" w:hAnsi="Arial" w:cs="Arial"/>
          <w:color w:val="000000"/>
        </w:rPr>
        <w:t> </w:t>
      </w:r>
    </w:p>
    <w:p w14:paraId="0B24E761" w14:textId="77777777" w:rsidR="00C00183" w:rsidRPr="002956CB" w:rsidRDefault="00C00183" w:rsidP="002956CB">
      <w:pPr>
        <w:pStyle w:val="paragraph"/>
        <w:spacing w:before="0" w:beforeAutospacing="0" w:after="0" w:afterAutospacing="0"/>
        <w:textAlignment w:val="baseline"/>
        <w:rPr>
          <w:rFonts w:ascii="Arial" w:hAnsi="Arial" w:cs="Arial"/>
        </w:rPr>
      </w:pPr>
      <w:r w:rsidRPr="002956CB">
        <w:rPr>
          <w:rStyle w:val="eop"/>
          <w:rFonts w:ascii="Arial" w:hAnsi="Arial" w:cs="Arial"/>
          <w:color w:val="000000"/>
        </w:rPr>
        <w:t> </w:t>
      </w:r>
    </w:p>
    <w:p w14:paraId="3E52044A" w14:textId="37CCEBDF" w:rsidR="00F35AEA" w:rsidRPr="002956CB" w:rsidRDefault="00F35AEA" w:rsidP="002956CB">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3FBD273B" w14:textId="77777777" w:rsidR="0088425E" w:rsidRDefault="0088425E" w:rsidP="006A079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szCs w:val="24"/>
        </w:rPr>
      </w:pPr>
    </w:p>
    <w:p w14:paraId="72B5D04F" w14:textId="77777777" w:rsidR="0088425E" w:rsidRDefault="0088425E" w:rsidP="006A079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cs="Arial"/>
          <w:szCs w:val="24"/>
        </w:rPr>
      </w:pPr>
    </w:p>
    <w:p w14:paraId="1C04D7CB" w14:textId="00D73535" w:rsidR="0088425E" w:rsidRDefault="0088425E">
      <w:pPr>
        <w:rPr>
          <w:rFonts w:cs="Arial"/>
          <w:szCs w:val="24"/>
        </w:rPr>
      </w:pPr>
      <w:r>
        <w:rPr>
          <w:rFonts w:cs="Arial"/>
          <w:szCs w:val="24"/>
        </w:rPr>
        <w:br w:type="page"/>
      </w:r>
    </w:p>
    <w:p w14:paraId="3B15E38E" w14:textId="77777777" w:rsidR="00F02669" w:rsidRPr="00F02669" w:rsidRDefault="00F02669" w:rsidP="00760C62">
      <w:pPr>
        <w:widowControl w:val="0"/>
        <w:autoSpaceDE w:val="0"/>
        <w:autoSpaceDN w:val="0"/>
        <w:adjustRightInd w:val="0"/>
        <w:rPr>
          <w:rFonts w:cs="Arial"/>
          <w:b/>
          <w:color w:val="000000"/>
          <w:sz w:val="32"/>
          <w:szCs w:val="32"/>
          <w:lang w:val="en-US"/>
        </w:rPr>
      </w:pPr>
      <w:r w:rsidRPr="00F02669">
        <w:rPr>
          <w:rFonts w:cs="Arial"/>
          <w:b/>
          <w:color w:val="000000"/>
          <w:sz w:val="32"/>
          <w:szCs w:val="32"/>
          <w:lang w:val="en-US"/>
        </w:rPr>
        <w:lastRenderedPageBreak/>
        <w:t>Statement of Dental Remuneration</w:t>
      </w:r>
    </w:p>
    <w:p w14:paraId="51C793B4" w14:textId="77777777" w:rsidR="00F02669" w:rsidRPr="00F02669" w:rsidRDefault="00F02669" w:rsidP="00760C62">
      <w:pPr>
        <w:widowControl w:val="0"/>
        <w:autoSpaceDE w:val="0"/>
        <w:autoSpaceDN w:val="0"/>
        <w:adjustRightInd w:val="0"/>
        <w:rPr>
          <w:rFonts w:cs="Arial"/>
          <w:color w:val="000000"/>
          <w:sz w:val="22"/>
          <w:lang w:val="en-US"/>
        </w:rPr>
      </w:pPr>
    </w:p>
    <w:p w14:paraId="5355B1B4" w14:textId="77777777" w:rsidR="00760C62" w:rsidRDefault="00F02669" w:rsidP="00760C62">
      <w:pPr>
        <w:widowControl w:val="0"/>
        <w:autoSpaceDE w:val="0"/>
        <w:autoSpaceDN w:val="0"/>
        <w:adjustRightInd w:val="0"/>
        <w:rPr>
          <w:rFonts w:cs="Arial"/>
          <w:b/>
          <w:color w:val="000000"/>
          <w:sz w:val="28"/>
          <w:lang w:val="en-US"/>
        </w:rPr>
      </w:pPr>
      <w:bookmarkStart w:id="20" w:name="Determination_II"/>
      <w:r w:rsidRPr="00F02669">
        <w:rPr>
          <w:rFonts w:cs="Arial"/>
          <w:b/>
          <w:color w:val="000000"/>
          <w:sz w:val="28"/>
          <w:lang w:val="en-US"/>
        </w:rPr>
        <w:t>DETERMINATION II</w:t>
      </w:r>
      <w:r>
        <w:rPr>
          <w:rFonts w:cs="Arial"/>
          <w:b/>
          <w:color w:val="000000"/>
          <w:sz w:val="28"/>
          <w:lang w:val="en-US"/>
        </w:rPr>
        <w:t xml:space="preserve"> </w:t>
      </w:r>
    </w:p>
    <w:bookmarkEnd w:id="20"/>
    <w:p w14:paraId="0D2C5A2F" w14:textId="588722FA" w:rsidR="00F02669" w:rsidRPr="00F02669" w:rsidRDefault="00F02669" w:rsidP="00760C62">
      <w:pPr>
        <w:widowControl w:val="0"/>
        <w:autoSpaceDE w:val="0"/>
        <w:autoSpaceDN w:val="0"/>
        <w:adjustRightInd w:val="0"/>
        <w:rPr>
          <w:rFonts w:cs="Arial"/>
          <w:b/>
          <w:color w:val="000000"/>
          <w:sz w:val="28"/>
          <w:lang w:val="en-US"/>
        </w:rPr>
      </w:pPr>
      <w:r w:rsidRPr="00F02669">
        <w:rPr>
          <w:rFonts w:cs="Arial"/>
          <w:b/>
          <w:color w:val="000000"/>
          <w:sz w:val="28"/>
          <w:lang w:val="en-US"/>
        </w:rPr>
        <w:t>RATES OF REMUNERATION FOR A SALARIED DENTIST AND THE</w:t>
      </w:r>
      <w:r>
        <w:rPr>
          <w:rFonts w:cs="Arial"/>
          <w:b/>
          <w:color w:val="000000"/>
          <w:sz w:val="28"/>
          <w:lang w:val="en-US"/>
        </w:rPr>
        <w:t xml:space="preserve"> </w:t>
      </w:r>
      <w:r w:rsidRPr="00F02669">
        <w:rPr>
          <w:rFonts w:cs="Arial"/>
          <w:b/>
          <w:color w:val="000000"/>
          <w:sz w:val="28"/>
          <w:lang w:val="en-US"/>
        </w:rPr>
        <w:t>PROVISION OF EMERGENCY DENTAL SERVICES</w:t>
      </w:r>
    </w:p>
    <w:p w14:paraId="798C7A96" w14:textId="77777777" w:rsidR="00F02669" w:rsidRDefault="00F02669" w:rsidP="00760C62">
      <w:pPr>
        <w:widowControl w:val="0"/>
        <w:autoSpaceDE w:val="0"/>
        <w:autoSpaceDN w:val="0"/>
        <w:adjustRightInd w:val="0"/>
        <w:rPr>
          <w:rFonts w:cs="Arial"/>
          <w:color w:val="000000"/>
          <w:sz w:val="28"/>
          <w:szCs w:val="28"/>
          <w:lang w:val="en-US"/>
        </w:rPr>
      </w:pPr>
    </w:p>
    <w:p w14:paraId="0242922E" w14:textId="52289565" w:rsidR="00843542" w:rsidRDefault="00843542" w:rsidP="00760C62">
      <w:pPr>
        <w:widowControl w:val="0"/>
        <w:autoSpaceDE w:val="0"/>
        <w:autoSpaceDN w:val="0"/>
        <w:adjustRightInd w:val="0"/>
        <w:rPr>
          <w:rFonts w:cs="Arial"/>
          <w:color w:val="000000"/>
          <w:szCs w:val="24"/>
          <w:lang w:val="en-US"/>
        </w:rPr>
      </w:pPr>
      <w:r>
        <w:rPr>
          <w:rFonts w:cs="Arial"/>
          <w:color w:val="000000"/>
          <w:szCs w:val="24"/>
          <w:lang w:val="en-US"/>
        </w:rPr>
        <w:t>Determination II describes</w:t>
      </w:r>
      <w:r w:rsidR="003F075D">
        <w:rPr>
          <w:rFonts w:cs="Arial"/>
          <w:color w:val="000000"/>
          <w:szCs w:val="24"/>
          <w:lang w:val="en-US"/>
        </w:rPr>
        <w:t xml:space="preserve"> </w:t>
      </w:r>
      <w:r w:rsidR="002C597F">
        <w:rPr>
          <w:rFonts w:cs="Arial"/>
          <w:color w:val="000000"/>
          <w:szCs w:val="24"/>
          <w:lang w:val="en-US"/>
        </w:rPr>
        <w:t>where to find the rates of remuneration for salaried dentists; the rate paid for providing emergency dental services; and the rate of remuneration under the salaried plus bonus scheme.</w:t>
      </w:r>
    </w:p>
    <w:p w14:paraId="66C7665F" w14:textId="77777777" w:rsidR="00A03B29" w:rsidRPr="00843542" w:rsidRDefault="00A03B29" w:rsidP="00760C62">
      <w:pPr>
        <w:widowControl w:val="0"/>
        <w:autoSpaceDE w:val="0"/>
        <w:autoSpaceDN w:val="0"/>
        <w:adjustRightInd w:val="0"/>
        <w:rPr>
          <w:rFonts w:cs="Arial"/>
          <w:color w:val="000000"/>
          <w:szCs w:val="24"/>
          <w:lang w:val="en-US"/>
        </w:rPr>
      </w:pPr>
    </w:p>
    <w:p w14:paraId="1D47D191" w14:textId="77777777" w:rsidR="00F02669" w:rsidRPr="00F02669" w:rsidRDefault="00F02669" w:rsidP="00760C62">
      <w:pPr>
        <w:widowControl w:val="0"/>
        <w:autoSpaceDE w:val="0"/>
        <w:autoSpaceDN w:val="0"/>
        <w:adjustRightInd w:val="0"/>
        <w:rPr>
          <w:rFonts w:cs="Arial"/>
          <w:b/>
          <w:color w:val="000000"/>
          <w:sz w:val="28"/>
          <w:szCs w:val="28"/>
          <w:lang w:val="en-US"/>
        </w:rPr>
      </w:pPr>
      <w:r w:rsidRPr="00F02669">
        <w:rPr>
          <w:rFonts w:cs="Arial"/>
          <w:b/>
          <w:color w:val="000000"/>
          <w:sz w:val="28"/>
          <w:szCs w:val="28"/>
          <w:lang w:val="en-US"/>
        </w:rPr>
        <w:t>Part I — General</w:t>
      </w:r>
    </w:p>
    <w:p w14:paraId="673F71ED" w14:textId="77777777" w:rsidR="00F02669" w:rsidRPr="00F02669" w:rsidRDefault="00F02669" w:rsidP="00760C62">
      <w:pPr>
        <w:widowControl w:val="0"/>
        <w:autoSpaceDE w:val="0"/>
        <w:autoSpaceDN w:val="0"/>
        <w:adjustRightInd w:val="0"/>
        <w:rPr>
          <w:rFonts w:cs="Arial"/>
          <w:color w:val="000000"/>
          <w:sz w:val="22"/>
          <w:lang w:val="en-US"/>
        </w:rPr>
      </w:pPr>
    </w:p>
    <w:p w14:paraId="08029187" w14:textId="77777777" w:rsidR="00F02669" w:rsidRPr="00F02669" w:rsidRDefault="00F02669" w:rsidP="00760C62">
      <w:pPr>
        <w:widowControl w:val="0"/>
        <w:autoSpaceDE w:val="0"/>
        <w:autoSpaceDN w:val="0"/>
        <w:adjustRightInd w:val="0"/>
        <w:rPr>
          <w:rFonts w:cs="Arial"/>
          <w:b/>
          <w:color w:val="000000"/>
          <w:szCs w:val="24"/>
          <w:lang w:val="en-US"/>
        </w:rPr>
      </w:pPr>
      <w:r w:rsidRPr="00F02669">
        <w:rPr>
          <w:rFonts w:cs="Arial"/>
          <w:b/>
          <w:color w:val="000000"/>
          <w:szCs w:val="24"/>
          <w:lang w:val="en-US"/>
        </w:rPr>
        <w:t>Application</w:t>
      </w:r>
    </w:p>
    <w:p w14:paraId="6595A841" w14:textId="77777777" w:rsidR="00F02669" w:rsidRPr="00F02669" w:rsidRDefault="00F02669" w:rsidP="00760C62">
      <w:pPr>
        <w:widowControl w:val="0"/>
        <w:autoSpaceDE w:val="0"/>
        <w:autoSpaceDN w:val="0"/>
        <w:adjustRightInd w:val="0"/>
        <w:rPr>
          <w:rFonts w:cs="Arial"/>
          <w:color w:val="000000"/>
          <w:szCs w:val="24"/>
          <w:lang w:val="en-US"/>
        </w:rPr>
      </w:pPr>
    </w:p>
    <w:p w14:paraId="3964B901" w14:textId="393CC8C0"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1.—(1) The provisions of Parts I and III of this Determination shall apply to a dentist who enters into an arrangement with a Health Board to provide emergency dental services.</w:t>
      </w:r>
    </w:p>
    <w:p w14:paraId="42A8076B" w14:textId="72297924" w:rsidR="00EA44A1" w:rsidRPr="00F02669" w:rsidRDefault="00EA44A1" w:rsidP="00760C62">
      <w:pPr>
        <w:widowControl w:val="0"/>
        <w:autoSpaceDE w:val="0"/>
        <w:autoSpaceDN w:val="0"/>
        <w:adjustRightInd w:val="0"/>
        <w:rPr>
          <w:rFonts w:cs="Arial"/>
          <w:color w:val="000000"/>
          <w:szCs w:val="24"/>
          <w:lang w:val="en-US"/>
        </w:rPr>
      </w:pPr>
    </w:p>
    <w:p w14:paraId="4EE56FAB" w14:textId="6BEE3168"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ab/>
        <w:t xml:space="preserve">(2) The provisions of Parts I and IV of this Determination shall apply to a salaried dentist where </w:t>
      </w:r>
      <w:r w:rsidR="00FB4D5C">
        <w:rPr>
          <w:rFonts w:cs="Arial"/>
          <w:color w:val="000000"/>
          <w:szCs w:val="24"/>
          <w:lang w:val="en-US"/>
        </w:rPr>
        <w:t>t</w:t>
      </w:r>
      <w:r w:rsidRPr="00F02669">
        <w:rPr>
          <w:rFonts w:cs="Arial"/>
          <w:color w:val="000000"/>
          <w:szCs w:val="24"/>
          <w:lang w:val="en-US"/>
        </w:rPr>
        <w:t>he</w:t>
      </w:r>
      <w:r w:rsidR="00FB4D5C">
        <w:rPr>
          <w:rFonts w:cs="Arial"/>
          <w:color w:val="000000"/>
          <w:szCs w:val="24"/>
          <w:lang w:val="en-US"/>
        </w:rPr>
        <w:t>y</w:t>
      </w:r>
      <w:r w:rsidRPr="00F02669">
        <w:rPr>
          <w:rFonts w:cs="Arial"/>
          <w:color w:val="000000"/>
          <w:szCs w:val="24"/>
          <w:lang w:val="en-US"/>
        </w:rPr>
        <w:t xml:space="preserve"> </w:t>
      </w:r>
      <w:r w:rsidR="00FB4D5C">
        <w:rPr>
          <w:rFonts w:cs="Arial"/>
          <w:color w:val="000000"/>
          <w:szCs w:val="24"/>
          <w:lang w:val="en-US"/>
        </w:rPr>
        <w:t>are</w:t>
      </w:r>
      <w:r w:rsidR="005F7A10">
        <w:rPr>
          <w:rFonts w:cs="Arial"/>
          <w:color w:val="000000"/>
          <w:szCs w:val="24"/>
          <w:lang w:val="en-US"/>
        </w:rPr>
        <w:t xml:space="preserve"> </w:t>
      </w:r>
      <w:r w:rsidRPr="00F02669">
        <w:rPr>
          <w:rFonts w:cs="Arial"/>
          <w:color w:val="000000"/>
          <w:szCs w:val="24"/>
          <w:lang w:val="en-US"/>
        </w:rPr>
        <w:t>employed by a Health Board in accordance with the salary plus bonus scheme.</w:t>
      </w:r>
    </w:p>
    <w:p w14:paraId="52F9CE02" w14:textId="77777777" w:rsidR="00F02669" w:rsidRPr="00F02669" w:rsidRDefault="00F02669" w:rsidP="00760C62">
      <w:pPr>
        <w:rPr>
          <w:rFonts w:cs="Arial"/>
          <w:color w:val="000000"/>
          <w:sz w:val="22"/>
          <w:lang w:val="en-US"/>
        </w:rPr>
      </w:pPr>
    </w:p>
    <w:p w14:paraId="5461093A" w14:textId="77777777" w:rsidR="00F02669" w:rsidRPr="00F02669" w:rsidRDefault="00F02669" w:rsidP="00760C62">
      <w:pPr>
        <w:rPr>
          <w:rFonts w:cs="Arial"/>
          <w:b/>
          <w:color w:val="000000"/>
          <w:sz w:val="28"/>
          <w:szCs w:val="28"/>
          <w:lang w:val="en-US"/>
        </w:rPr>
      </w:pPr>
      <w:r w:rsidRPr="00F02669">
        <w:rPr>
          <w:rFonts w:cs="Arial"/>
          <w:b/>
          <w:color w:val="000000"/>
          <w:sz w:val="28"/>
          <w:szCs w:val="28"/>
          <w:lang w:val="en-US"/>
        </w:rPr>
        <w:t>Part II — Salaried Dentists</w:t>
      </w:r>
    </w:p>
    <w:p w14:paraId="29ABE27E" w14:textId="77777777" w:rsidR="00F02669" w:rsidRPr="00F02669" w:rsidRDefault="00F02669" w:rsidP="00760C62">
      <w:pPr>
        <w:widowControl w:val="0"/>
        <w:autoSpaceDE w:val="0"/>
        <w:autoSpaceDN w:val="0"/>
        <w:adjustRightInd w:val="0"/>
        <w:rPr>
          <w:rFonts w:cs="Arial"/>
          <w:color w:val="000000"/>
          <w:sz w:val="22"/>
          <w:lang w:val="en-US"/>
        </w:rPr>
      </w:pPr>
    </w:p>
    <w:p w14:paraId="421CCF3E" w14:textId="77777777"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1.</w:t>
      </w:r>
      <w:r w:rsidRPr="00F02669">
        <w:rPr>
          <w:rFonts w:cs="Arial"/>
          <w:color w:val="000000"/>
          <w:szCs w:val="24"/>
          <w:lang w:val="en-US"/>
        </w:rPr>
        <w:tab/>
        <w:t>The rates of remuneration and allowances payable to salaried dentists are published by the Scottish Government from time to time by means of a PCS(DD).</w:t>
      </w:r>
    </w:p>
    <w:p w14:paraId="664764B3" w14:textId="77777777" w:rsidR="00F02669" w:rsidRPr="00F02669" w:rsidRDefault="00F02669" w:rsidP="00760C62">
      <w:pPr>
        <w:widowControl w:val="0"/>
        <w:autoSpaceDE w:val="0"/>
        <w:autoSpaceDN w:val="0"/>
        <w:adjustRightInd w:val="0"/>
        <w:rPr>
          <w:rFonts w:cs="Arial"/>
          <w:color w:val="000000"/>
          <w:sz w:val="22"/>
          <w:lang w:val="en-US"/>
        </w:rPr>
      </w:pPr>
    </w:p>
    <w:p w14:paraId="5BEF0570" w14:textId="77777777" w:rsidR="00F02669" w:rsidRPr="00F02669" w:rsidRDefault="00F02669" w:rsidP="00760C62">
      <w:pPr>
        <w:widowControl w:val="0"/>
        <w:autoSpaceDE w:val="0"/>
        <w:autoSpaceDN w:val="0"/>
        <w:adjustRightInd w:val="0"/>
        <w:rPr>
          <w:rFonts w:cs="Arial"/>
          <w:b/>
          <w:color w:val="000000"/>
          <w:sz w:val="28"/>
          <w:szCs w:val="28"/>
          <w:lang w:val="en-US"/>
        </w:rPr>
      </w:pPr>
      <w:r w:rsidRPr="00F02669">
        <w:rPr>
          <w:rFonts w:cs="Arial"/>
          <w:b/>
          <w:color w:val="000000"/>
          <w:sz w:val="28"/>
          <w:szCs w:val="28"/>
          <w:lang w:val="en-US"/>
        </w:rPr>
        <w:t>Part III — Emergency Dental Services</w:t>
      </w:r>
    </w:p>
    <w:p w14:paraId="7BB06E6E" w14:textId="77777777" w:rsidR="00F02669" w:rsidRPr="00F02669" w:rsidRDefault="00F02669" w:rsidP="00760C62">
      <w:pPr>
        <w:widowControl w:val="0"/>
        <w:autoSpaceDE w:val="0"/>
        <w:autoSpaceDN w:val="0"/>
        <w:adjustRightInd w:val="0"/>
        <w:rPr>
          <w:rFonts w:cs="Arial"/>
          <w:color w:val="000000"/>
          <w:sz w:val="22"/>
          <w:lang w:val="en-US"/>
        </w:rPr>
      </w:pPr>
    </w:p>
    <w:p w14:paraId="3A895C82" w14:textId="0999853D"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2.</w:t>
      </w:r>
      <w:r w:rsidRPr="00F02669">
        <w:rPr>
          <w:rFonts w:cs="Arial"/>
          <w:color w:val="000000"/>
          <w:szCs w:val="24"/>
          <w:lang w:val="en-US"/>
        </w:rPr>
        <w:tab/>
        <w:t>Where a dentist enters into arrangements with a Health Board to provide emergency dental services under Regulation 19, they shall:</w:t>
      </w:r>
    </w:p>
    <w:p w14:paraId="42AECC74" w14:textId="7E298241" w:rsidR="00F02669" w:rsidRPr="00F02669" w:rsidRDefault="00D204DF" w:rsidP="00760C62">
      <w:pPr>
        <w:widowControl w:val="0"/>
        <w:autoSpaceDE w:val="0"/>
        <w:autoSpaceDN w:val="0"/>
        <w:adjustRightInd w:val="0"/>
        <w:rPr>
          <w:rFonts w:cs="Arial"/>
          <w:color w:val="000000"/>
          <w:szCs w:val="24"/>
          <w:lang w:val="en-US"/>
        </w:rPr>
      </w:pPr>
      <w:r>
        <w:rPr>
          <w:rFonts w:cs="Arial"/>
          <w:color w:val="000000"/>
          <w:szCs w:val="24"/>
          <w:lang w:val="en-US"/>
        </w:rPr>
        <w:tab/>
      </w:r>
      <w:r>
        <w:rPr>
          <w:rFonts w:cs="Arial"/>
          <w:color w:val="000000"/>
          <w:szCs w:val="24"/>
          <w:lang w:val="en-US"/>
        </w:rPr>
        <w:tab/>
      </w:r>
    </w:p>
    <w:p w14:paraId="33395192" w14:textId="234CB493" w:rsidR="00333D86" w:rsidRPr="00EF242A" w:rsidRDefault="00F02669" w:rsidP="00B97282">
      <w:pPr>
        <w:pStyle w:val="ListParagraph"/>
        <w:widowControl w:val="0"/>
        <w:numPr>
          <w:ilvl w:val="0"/>
          <w:numId w:val="56"/>
        </w:numPr>
        <w:autoSpaceDE w:val="0"/>
        <w:autoSpaceDN w:val="0"/>
        <w:adjustRightInd w:val="0"/>
        <w:rPr>
          <w:rFonts w:cs="Arial"/>
          <w:color w:val="000000"/>
          <w:szCs w:val="24"/>
          <w:lang w:val="en-US"/>
        </w:rPr>
      </w:pPr>
      <w:r w:rsidRPr="00EF242A">
        <w:rPr>
          <w:rFonts w:cs="Arial"/>
          <w:color w:val="000000"/>
          <w:szCs w:val="24"/>
          <w:lang w:val="en-US"/>
        </w:rPr>
        <w:t>be paid a fee for each 3 hour session they undertake with effect from 2 June 2023, of £154.02</w:t>
      </w:r>
      <w:r w:rsidR="0018396E" w:rsidRPr="00EF242A">
        <w:rPr>
          <w:rFonts w:cs="Arial"/>
          <w:color w:val="000000"/>
          <w:szCs w:val="24"/>
          <w:lang w:val="en-US"/>
        </w:rPr>
        <w:t xml:space="preserve"> </w:t>
      </w:r>
      <w:r w:rsidRPr="00EF242A">
        <w:rPr>
          <w:rFonts w:cs="Arial"/>
          <w:color w:val="000000"/>
          <w:szCs w:val="24"/>
          <w:lang w:val="en-US"/>
        </w:rPr>
        <w:t>plus a pro-rata sum appropriate to the sessional fee for each hour or part hour worked in excess of that 3 hour session; and</w:t>
      </w:r>
    </w:p>
    <w:p w14:paraId="10118F9B" w14:textId="77777777" w:rsidR="00F02669" w:rsidRPr="00F02669" w:rsidRDefault="00F02669" w:rsidP="00760C62">
      <w:pPr>
        <w:widowControl w:val="0"/>
        <w:autoSpaceDE w:val="0"/>
        <w:autoSpaceDN w:val="0"/>
        <w:adjustRightInd w:val="0"/>
        <w:ind w:left="1440" w:hanging="720"/>
        <w:rPr>
          <w:rFonts w:cs="Arial"/>
          <w:color w:val="000000"/>
          <w:szCs w:val="24"/>
          <w:lang w:val="en-US"/>
        </w:rPr>
      </w:pPr>
    </w:p>
    <w:p w14:paraId="0CBEE7C2" w14:textId="12E55F63" w:rsidR="00F02669" w:rsidRPr="00360E3B" w:rsidRDefault="00F02669" w:rsidP="00B97282">
      <w:pPr>
        <w:pStyle w:val="ListParagraph"/>
        <w:widowControl w:val="0"/>
        <w:numPr>
          <w:ilvl w:val="0"/>
          <w:numId w:val="56"/>
        </w:numPr>
        <w:autoSpaceDE w:val="0"/>
        <w:autoSpaceDN w:val="0"/>
        <w:adjustRightInd w:val="0"/>
        <w:rPr>
          <w:rFonts w:cs="Arial"/>
          <w:color w:val="000000"/>
          <w:szCs w:val="24"/>
          <w:lang w:val="en-US"/>
        </w:rPr>
      </w:pPr>
      <w:r w:rsidRPr="00360E3B">
        <w:rPr>
          <w:rFonts w:cs="Arial"/>
          <w:color w:val="000000"/>
          <w:szCs w:val="24"/>
          <w:lang w:val="en-US"/>
        </w:rPr>
        <w:t>be paid for the mileage travelled in excess of 32.2 kilometres (20 miles) (for each round trip to an emergency session) at normal NHS rates.</w:t>
      </w:r>
    </w:p>
    <w:p w14:paraId="12CDA4AB" w14:textId="77777777" w:rsidR="00F02669" w:rsidRPr="00F02669" w:rsidRDefault="00F02669" w:rsidP="00760C62">
      <w:pPr>
        <w:widowControl w:val="0"/>
        <w:autoSpaceDE w:val="0"/>
        <w:autoSpaceDN w:val="0"/>
        <w:adjustRightInd w:val="0"/>
        <w:rPr>
          <w:rFonts w:cs="Arial"/>
          <w:b/>
          <w:color w:val="000000"/>
          <w:sz w:val="32"/>
          <w:lang w:val="en-US"/>
        </w:rPr>
      </w:pPr>
    </w:p>
    <w:p w14:paraId="7632E785" w14:textId="77777777" w:rsidR="00F02669" w:rsidRPr="00F02669" w:rsidRDefault="00F02669" w:rsidP="00760C62">
      <w:pPr>
        <w:widowControl w:val="0"/>
        <w:autoSpaceDE w:val="0"/>
        <w:autoSpaceDN w:val="0"/>
        <w:adjustRightInd w:val="0"/>
        <w:rPr>
          <w:rFonts w:cs="Arial"/>
          <w:b/>
          <w:color w:val="000000"/>
          <w:sz w:val="28"/>
          <w:szCs w:val="28"/>
          <w:lang w:val="en-US"/>
        </w:rPr>
      </w:pPr>
      <w:r w:rsidRPr="00F02669">
        <w:rPr>
          <w:rFonts w:cs="Arial"/>
          <w:b/>
          <w:color w:val="000000"/>
          <w:sz w:val="28"/>
          <w:szCs w:val="28"/>
          <w:lang w:val="en-US"/>
        </w:rPr>
        <w:t>Part IV—Salaried Plus Bonus Dentists</w:t>
      </w:r>
    </w:p>
    <w:p w14:paraId="19E8CA63" w14:textId="77777777" w:rsidR="00F02669" w:rsidRPr="00F02669" w:rsidRDefault="00F02669" w:rsidP="00760C62">
      <w:pPr>
        <w:widowControl w:val="0"/>
        <w:autoSpaceDE w:val="0"/>
        <w:autoSpaceDN w:val="0"/>
        <w:adjustRightInd w:val="0"/>
        <w:rPr>
          <w:rFonts w:cs="Arial"/>
          <w:color w:val="000000"/>
          <w:sz w:val="22"/>
          <w:lang w:val="en-US"/>
        </w:rPr>
      </w:pPr>
    </w:p>
    <w:p w14:paraId="12A8EF31" w14:textId="3390996E"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3.—(1) The remuneration payable by a Health Board to a salaried plus bonus dentist shall be in accordance with this paragraph.</w:t>
      </w:r>
    </w:p>
    <w:p w14:paraId="75ECD941" w14:textId="77777777" w:rsidR="00F02669" w:rsidRPr="00F02669" w:rsidRDefault="00F02669" w:rsidP="00760C62">
      <w:pPr>
        <w:widowControl w:val="0"/>
        <w:autoSpaceDE w:val="0"/>
        <w:autoSpaceDN w:val="0"/>
        <w:adjustRightInd w:val="0"/>
        <w:rPr>
          <w:rFonts w:cs="Arial"/>
          <w:color w:val="000000"/>
          <w:szCs w:val="24"/>
          <w:lang w:val="en-US"/>
        </w:rPr>
      </w:pPr>
    </w:p>
    <w:p w14:paraId="1A578422" w14:textId="7D3B8785"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ab/>
        <w:t>(2) Salary payment will be made monthly with the bonus being paid quarterly based on the previous 3 months' work</w:t>
      </w:r>
      <w:r w:rsidR="00914B7D">
        <w:rPr>
          <w:rFonts w:cs="Arial"/>
          <w:color w:val="000000"/>
          <w:szCs w:val="24"/>
          <w:lang w:val="en-US"/>
        </w:rPr>
        <w:t xml:space="preserve">. </w:t>
      </w:r>
      <w:r w:rsidRPr="00F02669">
        <w:rPr>
          <w:rFonts w:cs="Arial"/>
          <w:color w:val="000000"/>
          <w:szCs w:val="24"/>
          <w:lang w:val="en-US"/>
        </w:rPr>
        <w:t>The Health Board will recover any amount overpaid by way of bonus on the annual amount due to the salaried dentist.</w:t>
      </w:r>
    </w:p>
    <w:p w14:paraId="2A74C706" w14:textId="77777777" w:rsidR="00F02669" w:rsidRPr="00F02669" w:rsidRDefault="00F02669" w:rsidP="00760C62">
      <w:pPr>
        <w:widowControl w:val="0"/>
        <w:autoSpaceDE w:val="0"/>
        <w:autoSpaceDN w:val="0"/>
        <w:adjustRightInd w:val="0"/>
        <w:rPr>
          <w:rFonts w:cs="Arial"/>
          <w:color w:val="000000"/>
          <w:szCs w:val="24"/>
          <w:lang w:val="en-US"/>
        </w:rPr>
      </w:pPr>
    </w:p>
    <w:p w14:paraId="5D03ED45" w14:textId="77777777" w:rsidR="00F02669" w:rsidRPr="00F02669" w:rsidRDefault="00F02669" w:rsidP="00760C62">
      <w:pPr>
        <w:widowControl w:val="0"/>
        <w:autoSpaceDE w:val="0"/>
        <w:autoSpaceDN w:val="0"/>
        <w:adjustRightInd w:val="0"/>
        <w:rPr>
          <w:rFonts w:cs="Arial"/>
          <w:color w:val="000000"/>
          <w:szCs w:val="24"/>
          <w:lang w:val="en-US"/>
        </w:rPr>
      </w:pPr>
      <w:r w:rsidRPr="00F02669">
        <w:rPr>
          <w:rFonts w:cs="Arial"/>
          <w:color w:val="000000"/>
          <w:szCs w:val="24"/>
          <w:lang w:val="en-US"/>
        </w:rPr>
        <w:tab/>
        <w:t xml:space="preserve">(3) The salary will be payable at an annual rate determined by Scottish </w:t>
      </w:r>
      <w:r w:rsidRPr="00F02669">
        <w:rPr>
          <w:rFonts w:cs="Arial"/>
          <w:color w:val="000000"/>
          <w:szCs w:val="24"/>
          <w:lang w:val="en-US"/>
        </w:rPr>
        <w:lastRenderedPageBreak/>
        <w:t>Ministers with a bonus for gross fee income in excess of 2 times that annual salary rate.  With effect from 1 April 2013:</w:t>
      </w:r>
    </w:p>
    <w:p w14:paraId="7AB263D4" w14:textId="77777777" w:rsidR="00F02669" w:rsidRPr="00F02669" w:rsidRDefault="00F02669" w:rsidP="00760C62">
      <w:pPr>
        <w:widowControl w:val="0"/>
        <w:autoSpaceDE w:val="0"/>
        <w:autoSpaceDN w:val="0"/>
        <w:adjustRightInd w:val="0"/>
        <w:rPr>
          <w:rFonts w:cs="Arial"/>
          <w:color w:val="000000"/>
          <w:szCs w:val="24"/>
          <w:lang w:val="en-US"/>
        </w:rPr>
      </w:pPr>
    </w:p>
    <w:p w14:paraId="28ACAE35" w14:textId="0A710EF6" w:rsidR="00F02669" w:rsidRPr="00EF242A" w:rsidRDefault="00F02669" w:rsidP="00B97282">
      <w:pPr>
        <w:pStyle w:val="ListParagraph"/>
        <w:widowControl w:val="0"/>
        <w:numPr>
          <w:ilvl w:val="0"/>
          <w:numId w:val="55"/>
        </w:numPr>
        <w:autoSpaceDE w:val="0"/>
        <w:autoSpaceDN w:val="0"/>
        <w:adjustRightInd w:val="0"/>
        <w:rPr>
          <w:rFonts w:cs="Arial"/>
          <w:color w:val="000000"/>
          <w:szCs w:val="24"/>
          <w:lang w:val="en-US"/>
        </w:rPr>
      </w:pPr>
      <w:r w:rsidRPr="00EF242A">
        <w:rPr>
          <w:rFonts w:cs="Arial"/>
          <w:color w:val="000000"/>
          <w:szCs w:val="24"/>
          <w:lang w:val="en-US"/>
        </w:rPr>
        <w:t>the salary will be payable at annual rate of £30,776; and</w:t>
      </w:r>
    </w:p>
    <w:p w14:paraId="03A3FA34" w14:textId="77777777" w:rsidR="00F02669" w:rsidRPr="00F02669" w:rsidRDefault="00F02669" w:rsidP="00760C62">
      <w:pPr>
        <w:widowControl w:val="0"/>
        <w:autoSpaceDE w:val="0"/>
        <w:autoSpaceDN w:val="0"/>
        <w:adjustRightInd w:val="0"/>
        <w:ind w:left="2160" w:hanging="720"/>
        <w:rPr>
          <w:rFonts w:cs="Arial"/>
          <w:color w:val="000000"/>
          <w:szCs w:val="24"/>
          <w:lang w:val="en-US"/>
        </w:rPr>
      </w:pPr>
    </w:p>
    <w:p w14:paraId="44C2534A" w14:textId="18C3153C" w:rsidR="00F02669" w:rsidRPr="00EF242A" w:rsidRDefault="00F02669" w:rsidP="00B97282">
      <w:pPr>
        <w:pStyle w:val="ListParagraph"/>
        <w:widowControl w:val="0"/>
        <w:numPr>
          <w:ilvl w:val="0"/>
          <w:numId w:val="55"/>
        </w:numPr>
        <w:autoSpaceDE w:val="0"/>
        <w:autoSpaceDN w:val="0"/>
        <w:adjustRightInd w:val="0"/>
        <w:rPr>
          <w:rFonts w:cs="Arial"/>
          <w:color w:val="000000"/>
          <w:szCs w:val="24"/>
          <w:lang w:val="en-US"/>
        </w:rPr>
      </w:pPr>
      <w:r w:rsidRPr="00EF242A">
        <w:rPr>
          <w:rFonts w:cs="Arial"/>
          <w:color w:val="000000"/>
          <w:szCs w:val="24"/>
          <w:lang w:val="en-US"/>
        </w:rPr>
        <w:t>the bonus payable will be 37.1% of the amount of gross fee income in excess of £60,496.</w:t>
      </w:r>
    </w:p>
    <w:p w14:paraId="2D188787" w14:textId="77777777" w:rsidR="00F02669" w:rsidRPr="00F02669" w:rsidRDefault="00F02669" w:rsidP="00760C62">
      <w:pPr>
        <w:widowControl w:val="0"/>
        <w:autoSpaceDE w:val="0"/>
        <w:autoSpaceDN w:val="0"/>
        <w:adjustRightInd w:val="0"/>
        <w:rPr>
          <w:rFonts w:cs="Arial"/>
          <w:color w:val="000000"/>
          <w:szCs w:val="24"/>
          <w:lang w:val="en-US"/>
        </w:rPr>
      </w:pPr>
    </w:p>
    <w:p w14:paraId="2113FEFE" w14:textId="77777777" w:rsidR="00F02669" w:rsidRPr="00F02669" w:rsidRDefault="00F02669" w:rsidP="00760C62">
      <w:pPr>
        <w:widowControl w:val="0"/>
        <w:autoSpaceDE w:val="0"/>
        <w:autoSpaceDN w:val="0"/>
        <w:adjustRightInd w:val="0"/>
        <w:rPr>
          <w:rFonts w:cs="Arial"/>
          <w:b/>
          <w:color w:val="000000"/>
          <w:szCs w:val="24"/>
          <w:lang w:val="en-US"/>
        </w:rPr>
      </w:pPr>
      <w:r w:rsidRPr="00F02669">
        <w:rPr>
          <w:rFonts w:cs="Arial"/>
          <w:b/>
          <w:color w:val="000000"/>
          <w:szCs w:val="24"/>
          <w:lang w:val="en-US"/>
        </w:rPr>
        <w:t>Interpretation</w:t>
      </w:r>
    </w:p>
    <w:p w14:paraId="172A0B8D" w14:textId="77777777" w:rsidR="00F02669" w:rsidRPr="00F02669" w:rsidRDefault="00F02669" w:rsidP="00760C62">
      <w:pPr>
        <w:widowControl w:val="0"/>
        <w:autoSpaceDE w:val="0"/>
        <w:autoSpaceDN w:val="0"/>
        <w:adjustRightInd w:val="0"/>
        <w:rPr>
          <w:rFonts w:cs="Arial"/>
          <w:color w:val="000000"/>
          <w:szCs w:val="24"/>
          <w:lang w:val="en-US"/>
        </w:rPr>
      </w:pPr>
    </w:p>
    <w:p w14:paraId="4309D951" w14:textId="77777777" w:rsidR="00F02669" w:rsidRPr="00F02669" w:rsidRDefault="00F02669" w:rsidP="005C3B09">
      <w:pPr>
        <w:widowControl w:val="0"/>
        <w:autoSpaceDE w:val="0"/>
        <w:autoSpaceDN w:val="0"/>
        <w:adjustRightInd w:val="0"/>
        <w:rPr>
          <w:rFonts w:cs="Arial"/>
          <w:color w:val="000000"/>
          <w:szCs w:val="24"/>
          <w:lang w:val="en-US"/>
        </w:rPr>
      </w:pPr>
      <w:r w:rsidRPr="00F02669">
        <w:rPr>
          <w:rFonts w:cs="Arial"/>
          <w:color w:val="000000"/>
          <w:szCs w:val="24"/>
          <w:lang w:val="en-US"/>
        </w:rPr>
        <w:t>2.—(1) In this Determination, unless the context otherwise requires:</w:t>
      </w:r>
    </w:p>
    <w:p w14:paraId="6BE2E1FF" w14:textId="77777777" w:rsidR="00F02669" w:rsidRPr="00F02669" w:rsidRDefault="00F02669" w:rsidP="005C3B09">
      <w:pPr>
        <w:widowControl w:val="0"/>
        <w:autoSpaceDE w:val="0"/>
        <w:autoSpaceDN w:val="0"/>
        <w:adjustRightInd w:val="0"/>
        <w:rPr>
          <w:rFonts w:cs="Arial"/>
          <w:color w:val="000000"/>
          <w:szCs w:val="24"/>
          <w:lang w:val="en-US"/>
        </w:rPr>
      </w:pPr>
    </w:p>
    <w:p w14:paraId="7A04F137" w14:textId="77777777" w:rsidR="00F02669" w:rsidRPr="00F02669" w:rsidRDefault="00F02669" w:rsidP="005C3B09">
      <w:pPr>
        <w:widowControl w:val="0"/>
        <w:autoSpaceDE w:val="0"/>
        <w:autoSpaceDN w:val="0"/>
        <w:adjustRightInd w:val="0"/>
        <w:ind w:left="720"/>
        <w:rPr>
          <w:rFonts w:cs="Arial"/>
          <w:color w:val="000000"/>
          <w:szCs w:val="24"/>
          <w:lang w:val="en-US"/>
        </w:rPr>
      </w:pPr>
      <w:r w:rsidRPr="00F02669">
        <w:rPr>
          <w:rFonts w:cs="Arial"/>
          <w:color w:val="000000"/>
          <w:szCs w:val="24"/>
          <w:lang w:val="en-US"/>
        </w:rPr>
        <w:t>"dentist" means a registered dental practitioner whose name is included on a dental list prepared by a Health Board in accordance with regulation 4(1) of the National Health Service (General Dental Services) (Scotland) Regulations 2010;</w:t>
      </w:r>
    </w:p>
    <w:p w14:paraId="2AA6B54E" w14:textId="77777777" w:rsidR="00F02669" w:rsidRPr="00F02669" w:rsidRDefault="00F02669" w:rsidP="005C3B09">
      <w:pPr>
        <w:widowControl w:val="0"/>
        <w:autoSpaceDE w:val="0"/>
        <w:autoSpaceDN w:val="0"/>
        <w:adjustRightInd w:val="0"/>
        <w:ind w:left="720"/>
        <w:rPr>
          <w:rFonts w:cs="Arial"/>
          <w:color w:val="000000"/>
          <w:szCs w:val="24"/>
          <w:lang w:val="en-US"/>
        </w:rPr>
      </w:pPr>
    </w:p>
    <w:p w14:paraId="58864195" w14:textId="77777777" w:rsidR="00F02669" w:rsidRPr="00F02669" w:rsidRDefault="00F02669" w:rsidP="005C3B09">
      <w:pPr>
        <w:widowControl w:val="0"/>
        <w:autoSpaceDE w:val="0"/>
        <w:autoSpaceDN w:val="0"/>
        <w:adjustRightInd w:val="0"/>
        <w:ind w:left="720"/>
        <w:rPr>
          <w:rFonts w:cs="Arial"/>
          <w:color w:val="000000"/>
          <w:szCs w:val="24"/>
          <w:lang w:val="en-US"/>
        </w:rPr>
      </w:pPr>
      <w:r w:rsidRPr="00F02669">
        <w:rPr>
          <w:rFonts w:cs="Arial"/>
          <w:color w:val="000000"/>
          <w:szCs w:val="24"/>
          <w:lang w:val="en-US"/>
        </w:rPr>
        <w:t>"quarter" means a period of 3 months ending on 31 March, 30 June, 30 September or 31 December;</w:t>
      </w:r>
    </w:p>
    <w:p w14:paraId="318EDF93" w14:textId="77777777" w:rsidR="00F02669" w:rsidRPr="00F02669" w:rsidRDefault="00F02669" w:rsidP="005C3B09">
      <w:pPr>
        <w:widowControl w:val="0"/>
        <w:autoSpaceDE w:val="0"/>
        <w:autoSpaceDN w:val="0"/>
        <w:adjustRightInd w:val="0"/>
        <w:ind w:left="720"/>
        <w:rPr>
          <w:rFonts w:cs="Arial"/>
          <w:color w:val="000000"/>
          <w:szCs w:val="24"/>
          <w:lang w:val="en-US"/>
        </w:rPr>
      </w:pPr>
    </w:p>
    <w:p w14:paraId="5123DA33" w14:textId="77777777" w:rsidR="00F02669" w:rsidRPr="00F02669" w:rsidRDefault="00F02669" w:rsidP="005C3B09">
      <w:pPr>
        <w:widowControl w:val="0"/>
        <w:autoSpaceDE w:val="0"/>
        <w:autoSpaceDN w:val="0"/>
        <w:adjustRightInd w:val="0"/>
        <w:ind w:left="720"/>
        <w:rPr>
          <w:rFonts w:cs="Arial"/>
          <w:color w:val="000000"/>
          <w:szCs w:val="24"/>
          <w:lang w:val="en-US"/>
        </w:rPr>
      </w:pPr>
      <w:r w:rsidRPr="00F02669">
        <w:rPr>
          <w:rFonts w:cs="Arial"/>
          <w:color w:val="000000"/>
          <w:szCs w:val="24"/>
          <w:lang w:val="en-US"/>
        </w:rPr>
        <w:t>"salaried dentist" means a dentist employed by a Health Board to provide general dental services;</w:t>
      </w:r>
    </w:p>
    <w:p w14:paraId="6776C186" w14:textId="77777777" w:rsidR="00F02669" w:rsidRPr="00F02669" w:rsidRDefault="00F02669" w:rsidP="005C3B09">
      <w:pPr>
        <w:widowControl w:val="0"/>
        <w:autoSpaceDE w:val="0"/>
        <w:autoSpaceDN w:val="0"/>
        <w:adjustRightInd w:val="0"/>
        <w:ind w:left="720"/>
        <w:rPr>
          <w:rFonts w:cs="Arial"/>
          <w:color w:val="000000"/>
          <w:szCs w:val="24"/>
          <w:lang w:val="en-US"/>
        </w:rPr>
      </w:pPr>
    </w:p>
    <w:p w14:paraId="51EB1A34" w14:textId="77777777" w:rsidR="00F02669" w:rsidRPr="00F02669" w:rsidRDefault="00F02669" w:rsidP="005C3B09">
      <w:pPr>
        <w:widowControl w:val="0"/>
        <w:autoSpaceDE w:val="0"/>
        <w:autoSpaceDN w:val="0"/>
        <w:adjustRightInd w:val="0"/>
        <w:ind w:left="720"/>
        <w:rPr>
          <w:rFonts w:cs="Arial"/>
          <w:color w:val="000000"/>
          <w:szCs w:val="24"/>
          <w:lang w:val="en-US"/>
        </w:rPr>
      </w:pPr>
      <w:r w:rsidRPr="00F02669">
        <w:rPr>
          <w:rFonts w:cs="Arial"/>
          <w:color w:val="000000"/>
          <w:szCs w:val="24"/>
          <w:lang w:val="en-US"/>
        </w:rPr>
        <w:t>"salaried plus bonus dentist" means a salaried dentist employed by a Health Board in accordance with the salary plus bonus scheme;</w:t>
      </w:r>
    </w:p>
    <w:p w14:paraId="435925A4" w14:textId="77777777" w:rsidR="00F02669" w:rsidRPr="00F02669" w:rsidRDefault="00F02669" w:rsidP="005C3B09">
      <w:pPr>
        <w:widowControl w:val="0"/>
        <w:autoSpaceDE w:val="0"/>
        <w:autoSpaceDN w:val="0"/>
        <w:adjustRightInd w:val="0"/>
        <w:ind w:left="720"/>
        <w:rPr>
          <w:rFonts w:cs="Arial"/>
          <w:color w:val="000000"/>
          <w:szCs w:val="24"/>
          <w:lang w:val="en-US"/>
        </w:rPr>
      </w:pPr>
    </w:p>
    <w:p w14:paraId="4E05DBDE" w14:textId="77777777" w:rsidR="00F02669" w:rsidRPr="00F02669" w:rsidRDefault="00F02669" w:rsidP="005C3B09">
      <w:pPr>
        <w:widowControl w:val="0"/>
        <w:autoSpaceDE w:val="0"/>
        <w:autoSpaceDN w:val="0"/>
        <w:adjustRightInd w:val="0"/>
        <w:rPr>
          <w:rFonts w:cs="Arial"/>
          <w:color w:val="000000"/>
          <w:szCs w:val="24"/>
          <w:lang w:val="en-US"/>
        </w:rPr>
      </w:pPr>
      <w:r w:rsidRPr="00F02669">
        <w:rPr>
          <w:rFonts w:cs="Arial"/>
          <w:color w:val="000000"/>
          <w:szCs w:val="24"/>
          <w:lang w:val="en-US"/>
        </w:rPr>
        <w:tab/>
        <w:t>(2) In this Determination, a reference to a numbered paragraph is to the paragraph bearing that number in this Determination and a reference in a paragraph to a numbered sub</w:t>
      </w:r>
      <w:r w:rsidRPr="00F02669">
        <w:rPr>
          <w:rFonts w:cs="Arial"/>
          <w:color w:val="000000"/>
          <w:szCs w:val="24"/>
          <w:lang w:val="en-US"/>
        </w:rPr>
        <w:noBreakHyphen/>
        <w:t>paragraph is to the sub-paragraph bearing that number in that paragraph.</w:t>
      </w:r>
    </w:p>
    <w:p w14:paraId="5B20D70B" w14:textId="77777777" w:rsidR="0088425E" w:rsidRDefault="0088425E" w:rsidP="005C3B09">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4CEB8284" w14:textId="77777777" w:rsidR="005A7549" w:rsidRDefault="005A7549" w:rsidP="00760C6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0E227FB1" w14:textId="5C895C8D" w:rsidR="005A7549" w:rsidRDefault="005A7549">
      <w:pPr>
        <w:rPr>
          <w:rFonts w:cs="Arial"/>
          <w:szCs w:val="24"/>
        </w:rPr>
      </w:pPr>
      <w:r>
        <w:rPr>
          <w:rFonts w:cs="Arial"/>
          <w:szCs w:val="24"/>
        </w:rPr>
        <w:br w:type="page"/>
      </w:r>
    </w:p>
    <w:p w14:paraId="3C208A6F" w14:textId="77777777" w:rsidR="00291890" w:rsidRPr="00291890" w:rsidRDefault="00291890" w:rsidP="004F1ABF">
      <w:pPr>
        <w:widowControl w:val="0"/>
        <w:autoSpaceDE w:val="0"/>
        <w:autoSpaceDN w:val="0"/>
        <w:adjustRightInd w:val="0"/>
        <w:rPr>
          <w:rFonts w:cs="Arial"/>
          <w:b/>
          <w:color w:val="000000"/>
          <w:sz w:val="32"/>
          <w:szCs w:val="32"/>
          <w:lang w:val="en-US"/>
        </w:rPr>
      </w:pPr>
      <w:r w:rsidRPr="00291890">
        <w:rPr>
          <w:rFonts w:cs="Arial"/>
          <w:b/>
          <w:color w:val="000000"/>
          <w:sz w:val="32"/>
          <w:szCs w:val="32"/>
          <w:lang w:val="en-US"/>
        </w:rPr>
        <w:lastRenderedPageBreak/>
        <w:t>Statement of Dental Remuneration</w:t>
      </w:r>
    </w:p>
    <w:p w14:paraId="476BAA87" w14:textId="77777777" w:rsidR="00291890" w:rsidRPr="00291890" w:rsidRDefault="00291890" w:rsidP="004F1ABF">
      <w:pPr>
        <w:widowControl w:val="0"/>
        <w:autoSpaceDE w:val="0"/>
        <w:autoSpaceDN w:val="0"/>
        <w:adjustRightInd w:val="0"/>
        <w:rPr>
          <w:rFonts w:cs="Arial"/>
          <w:b/>
          <w:color w:val="000000"/>
          <w:szCs w:val="24"/>
          <w:lang w:val="en-US"/>
        </w:rPr>
      </w:pPr>
    </w:p>
    <w:p w14:paraId="0879CD98" w14:textId="77777777" w:rsidR="00291890" w:rsidRPr="00291890" w:rsidRDefault="00291890" w:rsidP="004F1ABF">
      <w:pPr>
        <w:widowControl w:val="0"/>
        <w:autoSpaceDE w:val="0"/>
        <w:autoSpaceDN w:val="0"/>
        <w:adjustRightInd w:val="0"/>
        <w:rPr>
          <w:rFonts w:cs="Arial"/>
          <w:b/>
          <w:color w:val="000000"/>
          <w:sz w:val="28"/>
          <w:szCs w:val="28"/>
          <w:lang w:val="en-US"/>
        </w:rPr>
      </w:pPr>
      <w:bookmarkStart w:id="21" w:name="Determination_III"/>
      <w:r w:rsidRPr="00291890">
        <w:rPr>
          <w:rFonts w:cs="Arial"/>
          <w:b/>
          <w:color w:val="000000"/>
          <w:sz w:val="28"/>
          <w:szCs w:val="28"/>
          <w:lang w:val="en-US"/>
        </w:rPr>
        <w:t>DETERMINATION III</w:t>
      </w:r>
    </w:p>
    <w:bookmarkEnd w:id="21"/>
    <w:p w14:paraId="43D0FDCF" w14:textId="77777777" w:rsidR="00291890" w:rsidRPr="00291890" w:rsidRDefault="00291890" w:rsidP="004F1ABF">
      <w:pPr>
        <w:widowControl w:val="0"/>
        <w:autoSpaceDE w:val="0"/>
        <w:autoSpaceDN w:val="0"/>
        <w:adjustRightInd w:val="0"/>
        <w:rPr>
          <w:rFonts w:cs="Arial"/>
          <w:b/>
          <w:color w:val="000000"/>
          <w:sz w:val="28"/>
          <w:szCs w:val="28"/>
          <w:lang w:val="en-US"/>
        </w:rPr>
      </w:pPr>
      <w:r w:rsidRPr="00291890">
        <w:rPr>
          <w:rFonts w:cs="Arial"/>
          <w:b/>
          <w:color w:val="000000"/>
          <w:sz w:val="28"/>
          <w:szCs w:val="28"/>
          <w:lang w:val="en-US"/>
        </w:rPr>
        <w:t>SENIORITY PAYMENTS</w:t>
      </w:r>
    </w:p>
    <w:p w14:paraId="43A5D3E1" w14:textId="77777777" w:rsidR="00291890" w:rsidRPr="00291890" w:rsidRDefault="00291890" w:rsidP="004F1ABF">
      <w:pPr>
        <w:widowControl w:val="0"/>
        <w:autoSpaceDE w:val="0"/>
        <w:autoSpaceDN w:val="0"/>
        <w:adjustRightInd w:val="0"/>
        <w:rPr>
          <w:rFonts w:cs="Arial"/>
          <w:b/>
          <w:color w:val="000000"/>
          <w:szCs w:val="24"/>
          <w:lang w:val="en-US"/>
        </w:rPr>
      </w:pPr>
    </w:p>
    <w:p w14:paraId="4BBE24DF" w14:textId="77777777" w:rsidR="00291890" w:rsidRPr="00291890" w:rsidRDefault="00291890" w:rsidP="004F1ABF">
      <w:pPr>
        <w:widowControl w:val="0"/>
        <w:autoSpaceDE w:val="0"/>
        <w:autoSpaceDN w:val="0"/>
        <w:adjustRightInd w:val="0"/>
        <w:rPr>
          <w:rFonts w:cs="Arial"/>
          <w:color w:val="000000"/>
          <w:szCs w:val="24"/>
          <w:lang w:val="en-US"/>
        </w:rPr>
      </w:pPr>
      <w:r w:rsidRPr="00291890">
        <w:rPr>
          <w:rFonts w:cs="Arial"/>
          <w:color w:val="000000"/>
          <w:szCs w:val="24"/>
          <w:lang w:val="en-US"/>
        </w:rPr>
        <w:t>Determination III describes the eligibility conditions for claiming a seniority payment; the amount that can be claimed; and how to make a claim.</w:t>
      </w:r>
    </w:p>
    <w:p w14:paraId="58995973" w14:textId="77777777" w:rsidR="00291890" w:rsidRPr="00291890" w:rsidRDefault="00291890" w:rsidP="004F1ABF">
      <w:pPr>
        <w:widowControl w:val="0"/>
        <w:autoSpaceDE w:val="0"/>
        <w:autoSpaceDN w:val="0"/>
        <w:adjustRightInd w:val="0"/>
        <w:rPr>
          <w:rFonts w:cs="Arial"/>
          <w:color w:val="000000"/>
          <w:szCs w:val="24"/>
          <w:lang w:val="en-US"/>
        </w:rPr>
      </w:pPr>
    </w:p>
    <w:p w14:paraId="0E0973D6" w14:textId="77777777" w:rsidR="00291890" w:rsidRPr="00291890" w:rsidRDefault="00291890" w:rsidP="004F1ABF">
      <w:pPr>
        <w:widowControl w:val="0"/>
        <w:autoSpaceDE w:val="0"/>
        <w:autoSpaceDN w:val="0"/>
        <w:adjustRightInd w:val="0"/>
        <w:rPr>
          <w:rFonts w:cs="Arial"/>
          <w:b/>
          <w:color w:val="000000"/>
          <w:szCs w:val="24"/>
          <w:lang w:val="en-US"/>
        </w:rPr>
      </w:pPr>
      <w:r w:rsidRPr="00291890">
        <w:rPr>
          <w:rFonts w:cs="Arial"/>
          <w:b/>
          <w:color w:val="000000"/>
          <w:szCs w:val="24"/>
          <w:lang w:val="en-US"/>
        </w:rPr>
        <w:t>Conditions of Eligibility</w:t>
      </w:r>
    </w:p>
    <w:p w14:paraId="1BAD912A" w14:textId="77777777" w:rsidR="00291890" w:rsidRPr="00291890" w:rsidRDefault="00291890" w:rsidP="004F1ABF">
      <w:pPr>
        <w:widowControl w:val="0"/>
        <w:autoSpaceDE w:val="0"/>
        <w:autoSpaceDN w:val="0"/>
        <w:adjustRightInd w:val="0"/>
        <w:rPr>
          <w:rFonts w:cs="Arial"/>
          <w:color w:val="000000"/>
          <w:szCs w:val="24"/>
          <w:lang w:val="en-US"/>
        </w:rPr>
      </w:pPr>
    </w:p>
    <w:p w14:paraId="6CA6C97A" w14:textId="77777777" w:rsidR="00291890" w:rsidRPr="00291890" w:rsidRDefault="00291890" w:rsidP="004F1ABF">
      <w:pPr>
        <w:widowControl w:val="0"/>
        <w:autoSpaceDE w:val="0"/>
        <w:autoSpaceDN w:val="0"/>
        <w:adjustRightInd w:val="0"/>
        <w:rPr>
          <w:rFonts w:cs="Arial"/>
          <w:color w:val="000000"/>
          <w:szCs w:val="24"/>
          <w:lang w:val="en-US"/>
        </w:rPr>
      </w:pPr>
      <w:r w:rsidRPr="00291890">
        <w:rPr>
          <w:rFonts w:cs="Arial"/>
          <w:color w:val="000000"/>
          <w:szCs w:val="24"/>
          <w:lang w:val="en-US"/>
        </w:rPr>
        <w:t xml:space="preserve">1.—(1) To be eligible for an allowance under this Determination a dentist must have: </w:t>
      </w:r>
    </w:p>
    <w:p w14:paraId="359277D9" w14:textId="27A3D71D" w:rsidR="00384355" w:rsidRDefault="00384355" w:rsidP="004F1ABF">
      <w:pPr>
        <w:widowControl w:val="0"/>
        <w:autoSpaceDE w:val="0"/>
        <w:autoSpaceDN w:val="0"/>
        <w:adjustRightInd w:val="0"/>
        <w:rPr>
          <w:rFonts w:cs="Arial"/>
          <w:color w:val="000000"/>
          <w:szCs w:val="24"/>
          <w:lang w:val="en-US"/>
        </w:rPr>
      </w:pPr>
    </w:p>
    <w:p w14:paraId="7E26B8D7" w14:textId="0E4066A3" w:rsidR="005574CF" w:rsidRPr="00360E3B" w:rsidRDefault="005574CF" w:rsidP="00B97282">
      <w:pPr>
        <w:pStyle w:val="ListParagraph"/>
        <w:widowControl w:val="0"/>
        <w:numPr>
          <w:ilvl w:val="0"/>
          <w:numId w:val="57"/>
        </w:numPr>
        <w:autoSpaceDE w:val="0"/>
        <w:autoSpaceDN w:val="0"/>
        <w:adjustRightInd w:val="0"/>
        <w:rPr>
          <w:rFonts w:cs="Arial"/>
          <w:color w:val="000000"/>
          <w:szCs w:val="24"/>
          <w:lang w:val="en-US"/>
        </w:rPr>
      </w:pPr>
      <w:r w:rsidRPr="00360E3B">
        <w:rPr>
          <w:rFonts w:cs="Arial"/>
          <w:color w:val="000000"/>
          <w:szCs w:val="24"/>
          <w:lang w:val="en-US"/>
        </w:rPr>
        <w:t>their name included in sub-part A of the first part of a dental list;</w:t>
      </w:r>
    </w:p>
    <w:p w14:paraId="0C967F09" w14:textId="77777777" w:rsidR="005574CF" w:rsidRDefault="005574CF" w:rsidP="005574CF">
      <w:pPr>
        <w:rPr>
          <w:lang w:val="en-US"/>
        </w:rPr>
      </w:pPr>
    </w:p>
    <w:p w14:paraId="4F587B67" w14:textId="07A11E0C" w:rsidR="005574CF" w:rsidRPr="00360E3B" w:rsidRDefault="00D0690B" w:rsidP="00B97282">
      <w:pPr>
        <w:pStyle w:val="ListParagraph"/>
        <w:numPr>
          <w:ilvl w:val="0"/>
          <w:numId w:val="57"/>
        </w:numPr>
        <w:rPr>
          <w:lang w:val="en-US"/>
        </w:rPr>
      </w:pPr>
      <w:r w:rsidRPr="00360E3B">
        <w:rPr>
          <w:lang w:val="en-US"/>
        </w:rPr>
        <w:t>reached the age of 55 years on, or before, the first day of the relevant quarter;</w:t>
      </w:r>
    </w:p>
    <w:p w14:paraId="535E2B98" w14:textId="77777777" w:rsidR="00D0690B" w:rsidRDefault="00D0690B" w:rsidP="00D0690B">
      <w:pPr>
        <w:ind w:left="1440"/>
        <w:rPr>
          <w:lang w:val="en-US"/>
        </w:rPr>
      </w:pPr>
    </w:p>
    <w:p w14:paraId="51991971" w14:textId="07FF8013" w:rsidR="00D0690B" w:rsidRPr="00360E3B" w:rsidRDefault="00D0690B" w:rsidP="00B97282">
      <w:pPr>
        <w:pStyle w:val="ListParagraph"/>
        <w:numPr>
          <w:ilvl w:val="0"/>
          <w:numId w:val="57"/>
        </w:numPr>
        <w:rPr>
          <w:lang w:val="en-US"/>
        </w:rPr>
      </w:pPr>
      <w:r w:rsidRPr="00360E3B">
        <w:rPr>
          <w:lang w:val="en-US"/>
        </w:rPr>
        <w:t>provided general dental services, other than as a salaried dentist or as an assistant, for at least 10 years since July 1948, at least 5 years of which (whether o</w:t>
      </w:r>
      <w:r w:rsidR="006A6F99" w:rsidRPr="00360E3B">
        <w:rPr>
          <w:lang w:val="en-US"/>
        </w:rPr>
        <w:t>r not either of such periods has been continuous) must have been within the 10 years immediately preceding the first day of the relevant quarter;</w:t>
      </w:r>
    </w:p>
    <w:p w14:paraId="000F8C1A" w14:textId="77777777" w:rsidR="006A6F99" w:rsidRDefault="006A6F99" w:rsidP="00D0690B">
      <w:pPr>
        <w:ind w:left="1440"/>
        <w:rPr>
          <w:lang w:val="en-US"/>
        </w:rPr>
      </w:pPr>
    </w:p>
    <w:p w14:paraId="61163661" w14:textId="5A31644D" w:rsidR="006A6F99" w:rsidRPr="00360E3B" w:rsidRDefault="006A6F99" w:rsidP="00B97282">
      <w:pPr>
        <w:pStyle w:val="ListParagraph"/>
        <w:numPr>
          <w:ilvl w:val="0"/>
          <w:numId w:val="57"/>
        </w:numPr>
        <w:rPr>
          <w:lang w:val="en-US"/>
        </w:rPr>
      </w:pPr>
      <w:r w:rsidRPr="00360E3B">
        <w:rPr>
          <w:lang w:val="en-US"/>
        </w:rPr>
        <w:t>received pensionable earnings of at least £237,000 within the previous 10 financial years;</w:t>
      </w:r>
    </w:p>
    <w:p w14:paraId="7944D32C" w14:textId="77777777" w:rsidR="006A6F99" w:rsidRDefault="006A6F99" w:rsidP="00D0690B">
      <w:pPr>
        <w:ind w:left="1440"/>
        <w:rPr>
          <w:lang w:val="en-US"/>
        </w:rPr>
      </w:pPr>
    </w:p>
    <w:p w14:paraId="4CF7AD2B" w14:textId="27FEEFD7" w:rsidR="006A6F99" w:rsidRPr="00360E3B" w:rsidRDefault="006A6F99" w:rsidP="00B97282">
      <w:pPr>
        <w:pStyle w:val="ListParagraph"/>
        <w:numPr>
          <w:ilvl w:val="0"/>
          <w:numId w:val="57"/>
        </w:numPr>
        <w:rPr>
          <w:lang w:val="en-US"/>
        </w:rPr>
      </w:pPr>
      <w:r w:rsidRPr="00360E3B">
        <w:rPr>
          <w:lang w:val="en-US"/>
        </w:rPr>
        <w:t>undertaken at least 2 approved postgraduate education sessions in the 5 quarters prior to the first day of the quarter to which the claim relates.</w:t>
      </w:r>
    </w:p>
    <w:p w14:paraId="0F0FCEB6" w14:textId="77777777" w:rsidR="00291890" w:rsidRPr="00291890" w:rsidRDefault="00291890" w:rsidP="004F1ABF">
      <w:pPr>
        <w:widowControl w:val="0"/>
        <w:autoSpaceDE w:val="0"/>
        <w:autoSpaceDN w:val="0"/>
        <w:adjustRightInd w:val="0"/>
        <w:rPr>
          <w:rFonts w:cs="Arial"/>
          <w:color w:val="000000"/>
          <w:szCs w:val="24"/>
          <w:lang w:val="en-US"/>
        </w:rPr>
      </w:pPr>
    </w:p>
    <w:p w14:paraId="6C79DC07" w14:textId="77777777" w:rsidR="00291890" w:rsidRPr="00291890" w:rsidRDefault="00291890" w:rsidP="004F1ABF">
      <w:pPr>
        <w:widowControl w:val="0"/>
        <w:autoSpaceDE w:val="0"/>
        <w:autoSpaceDN w:val="0"/>
        <w:adjustRightInd w:val="0"/>
        <w:rPr>
          <w:rFonts w:cs="Arial"/>
          <w:color w:val="000000"/>
          <w:szCs w:val="24"/>
          <w:lang w:val="en-US"/>
        </w:rPr>
      </w:pPr>
      <w:r w:rsidRPr="00291890">
        <w:rPr>
          <w:rFonts w:cs="Arial"/>
          <w:b/>
          <w:color w:val="000000"/>
          <w:szCs w:val="24"/>
          <w:lang w:val="en-US"/>
        </w:rPr>
        <w:t>Amount of Allowance</w:t>
      </w:r>
    </w:p>
    <w:p w14:paraId="19FAF66D" w14:textId="77777777" w:rsidR="00291890" w:rsidRPr="00291890" w:rsidRDefault="00291890" w:rsidP="004F1ABF">
      <w:pPr>
        <w:widowControl w:val="0"/>
        <w:autoSpaceDE w:val="0"/>
        <w:autoSpaceDN w:val="0"/>
        <w:adjustRightInd w:val="0"/>
        <w:rPr>
          <w:rFonts w:cs="Arial"/>
          <w:color w:val="000000"/>
          <w:szCs w:val="24"/>
          <w:lang w:val="en-US"/>
        </w:rPr>
      </w:pPr>
    </w:p>
    <w:p w14:paraId="4BCC6D11" w14:textId="12024EE8" w:rsidR="00291890" w:rsidRPr="00291890" w:rsidRDefault="00291890" w:rsidP="004F1ABF">
      <w:pPr>
        <w:widowControl w:val="0"/>
        <w:autoSpaceDE w:val="0"/>
        <w:autoSpaceDN w:val="0"/>
        <w:adjustRightInd w:val="0"/>
        <w:rPr>
          <w:rFonts w:cs="Arial"/>
          <w:color w:val="000000"/>
          <w:szCs w:val="24"/>
          <w:lang w:val="en-US"/>
        </w:rPr>
      </w:pPr>
      <w:r w:rsidRPr="00291890">
        <w:rPr>
          <w:rFonts w:cs="Arial"/>
          <w:color w:val="000000"/>
          <w:szCs w:val="24"/>
          <w:lang w:val="en-US"/>
        </w:rPr>
        <w:t xml:space="preserve">2.—(1)  A seniority payment of 10% of the accumulated gross fees authorised for payment to the dentist in the relevant quarter, up to a maximum accumulated gross fees per dentist by the end of the relevant quarter as stated in Table 1 below, will be paid to a dentist who meets the conditions of eligibility in paragraph </w:t>
      </w:r>
      <w:r w:rsidR="00132BFF">
        <w:rPr>
          <w:rFonts w:cs="Arial"/>
          <w:color w:val="000000"/>
          <w:szCs w:val="24"/>
          <w:lang w:val="en-US"/>
        </w:rPr>
        <w:t>1</w:t>
      </w:r>
      <w:r w:rsidRPr="00291890">
        <w:rPr>
          <w:rFonts w:cs="Arial"/>
          <w:color w:val="000000"/>
          <w:szCs w:val="24"/>
          <w:lang w:val="en-US"/>
        </w:rPr>
        <w:t xml:space="preserve"> and:</w:t>
      </w:r>
    </w:p>
    <w:p w14:paraId="7C810B3A" w14:textId="77777777" w:rsidR="00291890" w:rsidRPr="00291890" w:rsidRDefault="00291890" w:rsidP="004F1ABF">
      <w:pPr>
        <w:widowControl w:val="0"/>
        <w:autoSpaceDE w:val="0"/>
        <w:autoSpaceDN w:val="0"/>
        <w:adjustRightInd w:val="0"/>
        <w:rPr>
          <w:rFonts w:cs="Arial"/>
          <w:color w:val="000000"/>
          <w:szCs w:val="24"/>
          <w:lang w:val="en-US"/>
        </w:rPr>
      </w:pPr>
    </w:p>
    <w:p w14:paraId="7D98990B" w14:textId="1E234BAE" w:rsidR="00291890" w:rsidRPr="00384355" w:rsidRDefault="00291890" w:rsidP="00B97282">
      <w:pPr>
        <w:pStyle w:val="ListParagraph"/>
        <w:widowControl w:val="0"/>
        <w:numPr>
          <w:ilvl w:val="0"/>
          <w:numId w:val="58"/>
        </w:numPr>
        <w:autoSpaceDE w:val="0"/>
        <w:autoSpaceDN w:val="0"/>
        <w:adjustRightInd w:val="0"/>
        <w:rPr>
          <w:rFonts w:cs="Arial"/>
          <w:color w:val="000000"/>
          <w:szCs w:val="24"/>
          <w:lang w:val="en-US"/>
        </w:rPr>
      </w:pPr>
      <w:bookmarkStart w:id="22" w:name="_Hlk144201045"/>
      <w:r w:rsidRPr="00384355">
        <w:rPr>
          <w:rFonts w:cs="Arial"/>
          <w:color w:val="000000"/>
          <w:szCs w:val="24"/>
          <w:lang w:val="en-US"/>
        </w:rPr>
        <w:t>has accumulated gross fees, to the end of the relevant quarter, of at least those set out in Table 2 below; or</w:t>
      </w:r>
    </w:p>
    <w:bookmarkEnd w:id="22"/>
    <w:p w14:paraId="62342744" w14:textId="77777777" w:rsidR="00291890" w:rsidRPr="00291890" w:rsidRDefault="00291890" w:rsidP="004F1ABF">
      <w:pPr>
        <w:widowControl w:val="0"/>
        <w:autoSpaceDE w:val="0"/>
        <w:autoSpaceDN w:val="0"/>
        <w:adjustRightInd w:val="0"/>
        <w:rPr>
          <w:rFonts w:cs="Arial"/>
          <w:color w:val="000000"/>
          <w:szCs w:val="24"/>
          <w:lang w:val="en-US"/>
        </w:rPr>
      </w:pPr>
    </w:p>
    <w:p w14:paraId="59D0FD1C" w14:textId="72EC12D1" w:rsidR="00844758" w:rsidRPr="00AE0897" w:rsidRDefault="00291890" w:rsidP="00B97282">
      <w:pPr>
        <w:pStyle w:val="ListParagraph"/>
        <w:widowControl w:val="0"/>
        <w:numPr>
          <w:ilvl w:val="0"/>
          <w:numId w:val="58"/>
        </w:numPr>
        <w:autoSpaceDE w:val="0"/>
        <w:autoSpaceDN w:val="0"/>
        <w:adjustRightInd w:val="0"/>
        <w:rPr>
          <w:rFonts w:cs="Arial"/>
          <w:color w:val="000000"/>
          <w:szCs w:val="24"/>
          <w:lang w:val="en-US"/>
        </w:rPr>
      </w:pPr>
      <w:r w:rsidRPr="00384355">
        <w:rPr>
          <w:rFonts w:cs="Arial"/>
          <w:color w:val="000000"/>
          <w:szCs w:val="24"/>
          <w:lang w:val="en-US"/>
        </w:rPr>
        <w:t>if they cannot meet the accumulated gross fees as set out in Table 2, then at least 90% of their total earnings from dentistry are attributable to their accumulated gross fees authorised for payment to the dentist, to the end of the relevant quarter.</w:t>
      </w:r>
    </w:p>
    <w:p w14:paraId="7D4CDA27" w14:textId="77777777" w:rsidR="00AE0897" w:rsidRDefault="00AE0897" w:rsidP="004F1ABF">
      <w:pPr>
        <w:widowControl w:val="0"/>
        <w:autoSpaceDE w:val="0"/>
        <w:autoSpaceDN w:val="0"/>
        <w:adjustRightInd w:val="0"/>
        <w:rPr>
          <w:rFonts w:cs="Arial"/>
          <w:color w:val="000000"/>
          <w:szCs w:val="24"/>
          <w:lang w:val="en-US"/>
        </w:rPr>
      </w:pPr>
    </w:p>
    <w:tbl>
      <w:tblPr>
        <w:tblW w:w="6521" w:type="dxa"/>
        <w:jc w:val="center"/>
        <w:tblLook w:val="04A0" w:firstRow="1" w:lastRow="0" w:firstColumn="1" w:lastColumn="0" w:noHBand="0" w:noVBand="1"/>
      </w:tblPr>
      <w:tblGrid>
        <w:gridCol w:w="3261"/>
        <w:gridCol w:w="3260"/>
      </w:tblGrid>
      <w:tr w:rsidR="007E0A61" w:rsidRPr="007E0A61" w14:paraId="11BF153D" w14:textId="77777777" w:rsidTr="00344D3E">
        <w:trPr>
          <w:trHeight w:val="330"/>
          <w:jc w:val="center"/>
        </w:trPr>
        <w:tc>
          <w:tcPr>
            <w:tcW w:w="6521" w:type="dxa"/>
            <w:gridSpan w:val="2"/>
            <w:tcBorders>
              <w:top w:val="nil"/>
              <w:left w:val="nil"/>
              <w:bottom w:val="single" w:sz="8" w:space="0" w:color="auto"/>
              <w:right w:val="nil"/>
            </w:tcBorders>
            <w:shd w:val="clear" w:color="auto" w:fill="auto"/>
            <w:noWrap/>
            <w:vAlign w:val="center"/>
            <w:hideMark/>
          </w:tcPr>
          <w:p w14:paraId="601E9ECD" w14:textId="77777777" w:rsidR="007E0A61" w:rsidRPr="007E0A61" w:rsidRDefault="007E0A61" w:rsidP="007E0A61">
            <w:pPr>
              <w:rPr>
                <w:rFonts w:cs="Arial"/>
                <w:b/>
                <w:bCs/>
                <w:color w:val="000000"/>
                <w:szCs w:val="24"/>
                <w:lang w:eastAsia="en-GB"/>
              </w:rPr>
            </w:pPr>
            <w:r w:rsidRPr="007E0A61">
              <w:rPr>
                <w:rFonts w:cs="Arial"/>
                <w:b/>
                <w:bCs/>
                <w:color w:val="000000"/>
                <w:szCs w:val="24"/>
                <w:lang w:eastAsia="en-GB"/>
              </w:rPr>
              <w:t>Table 1 - maximum accumulated gross fees per quarter</w:t>
            </w:r>
          </w:p>
        </w:tc>
      </w:tr>
      <w:tr w:rsidR="007E0A61" w:rsidRPr="007E0A61" w14:paraId="43E7836E" w14:textId="77777777" w:rsidTr="00344D3E">
        <w:trPr>
          <w:trHeight w:val="60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6A9E74D0" w14:textId="77777777" w:rsidR="007E0A61" w:rsidRPr="007E0A61" w:rsidRDefault="007E0A61" w:rsidP="007E0A61">
            <w:pPr>
              <w:jc w:val="center"/>
              <w:rPr>
                <w:rFonts w:cs="Arial"/>
                <w:b/>
                <w:bCs/>
                <w:color w:val="000000"/>
                <w:szCs w:val="24"/>
                <w:lang w:eastAsia="en-GB"/>
              </w:rPr>
            </w:pPr>
            <w:r w:rsidRPr="007E0A61">
              <w:rPr>
                <w:rFonts w:cs="Arial"/>
                <w:b/>
                <w:bCs/>
                <w:color w:val="000000"/>
                <w:szCs w:val="24"/>
                <w:lang w:eastAsia="en-GB"/>
              </w:rPr>
              <w:t>Quarter ending</w:t>
            </w:r>
          </w:p>
        </w:tc>
        <w:tc>
          <w:tcPr>
            <w:tcW w:w="3260" w:type="dxa"/>
            <w:tcBorders>
              <w:top w:val="nil"/>
              <w:left w:val="nil"/>
              <w:bottom w:val="single" w:sz="8" w:space="0" w:color="auto"/>
              <w:right w:val="single" w:sz="8" w:space="0" w:color="auto"/>
            </w:tcBorders>
            <w:shd w:val="clear" w:color="auto" w:fill="auto"/>
            <w:noWrap/>
            <w:vAlign w:val="center"/>
            <w:hideMark/>
          </w:tcPr>
          <w:p w14:paraId="5BF43D7B" w14:textId="77777777" w:rsidR="007E0A61" w:rsidRPr="007E0A61" w:rsidRDefault="007E0A61" w:rsidP="007E0A61">
            <w:pPr>
              <w:jc w:val="center"/>
              <w:rPr>
                <w:rFonts w:cs="Arial"/>
                <w:b/>
                <w:bCs/>
                <w:color w:val="000000"/>
                <w:szCs w:val="24"/>
                <w:lang w:eastAsia="en-GB"/>
              </w:rPr>
            </w:pPr>
            <w:r w:rsidRPr="007E0A61">
              <w:rPr>
                <w:rFonts w:cs="Arial"/>
                <w:b/>
                <w:bCs/>
                <w:color w:val="000000"/>
                <w:szCs w:val="24"/>
                <w:lang w:eastAsia="en-GB"/>
              </w:rPr>
              <w:t>Accumulated gross fees</w:t>
            </w:r>
          </w:p>
        </w:tc>
      </w:tr>
      <w:tr w:rsidR="007E0A61" w:rsidRPr="007E0A61" w14:paraId="681403AD"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23A9F472"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1st quarter</w:t>
            </w:r>
          </w:p>
        </w:tc>
        <w:tc>
          <w:tcPr>
            <w:tcW w:w="3260" w:type="dxa"/>
            <w:tcBorders>
              <w:top w:val="nil"/>
              <w:left w:val="nil"/>
              <w:bottom w:val="single" w:sz="8" w:space="0" w:color="auto"/>
              <w:right w:val="single" w:sz="8" w:space="0" w:color="auto"/>
            </w:tcBorders>
            <w:shd w:val="clear" w:color="auto" w:fill="auto"/>
            <w:noWrap/>
            <w:vAlign w:val="center"/>
            <w:hideMark/>
          </w:tcPr>
          <w:p w14:paraId="4A1378F4"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£39,286</w:t>
            </w:r>
          </w:p>
        </w:tc>
      </w:tr>
      <w:tr w:rsidR="007E0A61" w:rsidRPr="007E0A61" w14:paraId="04A76340"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62DDF849"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2nd quarter</w:t>
            </w:r>
          </w:p>
        </w:tc>
        <w:tc>
          <w:tcPr>
            <w:tcW w:w="3260" w:type="dxa"/>
            <w:tcBorders>
              <w:top w:val="nil"/>
              <w:left w:val="nil"/>
              <w:bottom w:val="single" w:sz="8" w:space="0" w:color="auto"/>
              <w:right w:val="single" w:sz="8" w:space="0" w:color="auto"/>
            </w:tcBorders>
            <w:shd w:val="clear" w:color="auto" w:fill="auto"/>
            <w:noWrap/>
            <w:vAlign w:val="center"/>
            <w:hideMark/>
          </w:tcPr>
          <w:p w14:paraId="788AECB2"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£78,572</w:t>
            </w:r>
          </w:p>
        </w:tc>
      </w:tr>
      <w:tr w:rsidR="007E0A61" w:rsidRPr="007E0A61" w14:paraId="16FE38BB"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24974806"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lastRenderedPageBreak/>
              <w:t>3rd quarter</w:t>
            </w:r>
          </w:p>
        </w:tc>
        <w:tc>
          <w:tcPr>
            <w:tcW w:w="3260" w:type="dxa"/>
            <w:tcBorders>
              <w:top w:val="nil"/>
              <w:left w:val="nil"/>
              <w:bottom w:val="single" w:sz="8" w:space="0" w:color="auto"/>
              <w:right w:val="single" w:sz="8" w:space="0" w:color="auto"/>
            </w:tcBorders>
            <w:shd w:val="clear" w:color="auto" w:fill="auto"/>
            <w:noWrap/>
            <w:vAlign w:val="center"/>
            <w:hideMark/>
          </w:tcPr>
          <w:p w14:paraId="5AB2C361"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£117,858</w:t>
            </w:r>
          </w:p>
        </w:tc>
      </w:tr>
      <w:tr w:rsidR="007E0A61" w:rsidRPr="007E0A61" w14:paraId="79A25A56"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31D32544"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4th quarter</w:t>
            </w:r>
          </w:p>
        </w:tc>
        <w:tc>
          <w:tcPr>
            <w:tcW w:w="3260" w:type="dxa"/>
            <w:tcBorders>
              <w:top w:val="nil"/>
              <w:left w:val="nil"/>
              <w:bottom w:val="single" w:sz="8" w:space="0" w:color="auto"/>
              <w:right w:val="single" w:sz="8" w:space="0" w:color="auto"/>
            </w:tcBorders>
            <w:shd w:val="clear" w:color="auto" w:fill="auto"/>
            <w:noWrap/>
            <w:vAlign w:val="center"/>
            <w:hideMark/>
          </w:tcPr>
          <w:p w14:paraId="0C49788C"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£157,144</w:t>
            </w:r>
          </w:p>
        </w:tc>
      </w:tr>
    </w:tbl>
    <w:p w14:paraId="6470A062" w14:textId="77777777" w:rsidR="007E0A61" w:rsidRPr="007E0A61" w:rsidRDefault="007E0A61" w:rsidP="007E0A61">
      <w:pPr>
        <w:rPr>
          <w:rFonts w:cs="Arial"/>
          <w:szCs w:val="24"/>
        </w:rPr>
      </w:pPr>
    </w:p>
    <w:tbl>
      <w:tblPr>
        <w:tblW w:w="6521" w:type="dxa"/>
        <w:jc w:val="center"/>
        <w:tblLook w:val="04A0" w:firstRow="1" w:lastRow="0" w:firstColumn="1" w:lastColumn="0" w:noHBand="0" w:noVBand="1"/>
      </w:tblPr>
      <w:tblGrid>
        <w:gridCol w:w="3261"/>
        <w:gridCol w:w="3260"/>
      </w:tblGrid>
      <w:tr w:rsidR="007E0A61" w:rsidRPr="007E0A61" w14:paraId="15E35E53" w14:textId="77777777" w:rsidTr="00344D3E">
        <w:trPr>
          <w:trHeight w:val="330"/>
          <w:jc w:val="center"/>
        </w:trPr>
        <w:tc>
          <w:tcPr>
            <w:tcW w:w="6521" w:type="dxa"/>
            <w:gridSpan w:val="2"/>
            <w:tcBorders>
              <w:top w:val="nil"/>
              <w:left w:val="nil"/>
              <w:bottom w:val="single" w:sz="8" w:space="0" w:color="auto"/>
              <w:right w:val="nil"/>
            </w:tcBorders>
            <w:shd w:val="clear" w:color="auto" w:fill="auto"/>
            <w:noWrap/>
            <w:vAlign w:val="center"/>
            <w:hideMark/>
          </w:tcPr>
          <w:p w14:paraId="4FC5B547" w14:textId="77777777" w:rsidR="007E0A61" w:rsidRPr="007E0A61" w:rsidRDefault="007E0A61" w:rsidP="007E0A61">
            <w:pPr>
              <w:rPr>
                <w:rFonts w:cs="Arial"/>
                <w:b/>
                <w:bCs/>
                <w:color w:val="000000"/>
                <w:szCs w:val="24"/>
                <w:lang w:eastAsia="en-GB"/>
              </w:rPr>
            </w:pPr>
          </w:p>
          <w:p w14:paraId="6EC85149" w14:textId="77777777" w:rsidR="007E0A61" w:rsidRPr="007E0A61" w:rsidRDefault="007E0A61" w:rsidP="007E0A61">
            <w:pPr>
              <w:rPr>
                <w:rFonts w:cs="Arial"/>
                <w:b/>
                <w:bCs/>
                <w:color w:val="000000"/>
                <w:szCs w:val="24"/>
                <w:lang w:eastAsia="en-GB"/>
              </w:rPr>
            </w:pPr>
            <w:r w:rsidRPr="007E0A61">
              <w:rPr>
                <w:rFonts w:cs="Arial"/>
                <w:b/>
                <w:bCs/>
                <w:color w:val="000000"/>
                <w:szCs w:val="24"/>
                <w:lang w:eastAsia="en-GB"/>
              </w:rPr>
              <w:t>Table 1 – minimum accumulated gross fees per quarter</w:t>
            </w:r>
          </w:p>
        </w:tc>
      </w:tr>
      <w:tr w:rsidR="007E0A61" w:rsidRPr="007E0A61" w14:paraId="58FA83BA" w14:textId="77777777" w:rsidTr="00344D3E">
        <w:trPr>
          <w:trHeight w:val="60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4EA652EB" w14:textId="77777777" w:rsidR="007E0A61" w:rsidRPr="007E0A61" w:rsidRDefault="007E0A61" w:rsidP="007E0A61">
            <w:pPr>
              <w:jc w:val="center"/>
              <w:rPr>
                <w:rFonts w:cs="Arial"/>
                <w:b/>
                <w:bCs/>
                <w:color w:val="000000"/>
                <w:szCs w:val="24"/>
                <w:lang w:eastAsia="en-GB"/>
              </w:rPr>
            </w:pPr>
            <w:r w:rsidRPr="007E0A61">
              <w:rPr>
                <w:rFonts w:cs="Arial"/>
                <w:b/>
                <w:bCs/>
                <w:color w:val="000000"/>
                <w:szCs w:val="24"/>
                <w:lang w:eastAsia="en-GB"/>
              </w:rPr>
              <w:t>Quarter</w:t>
            </w:r>
          </w:p>
        </w:tc>
        <w:tc>
          <w:tcPr>
            <w:tcW w:w="3260" w:type="dxa"/>
            <w:tcBorders>
              <w:top w:val="nil"/>
              <w:left w:val="nil"/>
              <w:bottom w:val="single" w:sz="8" w:space="0" w:color="auto"/>
              <w:right w:val="single" w:sz="8" w:space="0" w:color="auto"/>
            </w:tcBorders>
            <w:shd w:val="clear" w:color="auto" w:fill="auto"/>
            <w:noWrap/>
            <w:vAlign w:val="center"/>
            <w:hideMark/>
          </w:tcPr>
          <w:p w14:paraId="5DC7E71F" w14:textId="77777777" w:rsidR="007E0A61" w:rsidRPr="007E0A61" w:rsidRDefault="007E0A61" w:rsidP="007E0A61">
            <w:pPr>
              <w:jc w:val="center"/>
              <w:rPr>
                <w:rFonts w:cs="Arial"/>
                <w:b/>
                <w:bCs/>
                <w:color w:val="000000"/>
                <w:szCs w:val="24"/>
                <w:lang w:eastAsia="en-GB"/>
              </w:rPr>
            </w:pPr>
            <w:r w:rsidRPr="007E0A61">
              <w:rPr>
                <w:rFonts w:cs="Arial"/>
                <w:b/>
                <w:bCs/>
                <w:color w:val="000000"/>
                <w:szCs w:val="24"/>
                <w:lang w:eastAsia="en-GB"/>
              </w:rPr>
              <w:t>Accumulated gross fees</w:t>
            </w:r>
          </w:p>
        </w:tc>
      </w:tr>
      <w:tr w:rsidR="007E0A61" w:rsidRPr="007E0A61" w14:paraId="4956C374"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1D9C4CE4"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1st quarter</w:t>
            </w:r>
          </w:p>
        </w:tc>
        <w:tc>
          <w:tcPr>
            <w:tcW w:w="3260" w:type="dxa"/>
            <w:tcBorders>
              <w:top w:val="nil"/>
              <w:left w:val="nil"/>
              <w:bottom w:val="single" w:sz="8" w:space="0" w:color="auto"/>
              <w:right w:val="single" w:sz="8" w:space="0" w:color="auto"/>
            </w:tcBorders>
            <w:shd w:val="clear" w:color="auto" w:fill="auto"/>
            <w:noWrap/>
            <w:vAlign w:val="center"/>
            <w:hideMark/>
          </w:tcPr>
          <w:p w14:paraId="103E83E6"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£7,022</w:t>
            </w:r>
          </w:p>
        </w:tc>
      </w:tr>
      <w:tr w:rsidR="007E0A61" w:rsidRPr="007E0A61" w14:paraId="17B7399D"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20951C20"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2nd quarter</w:t>
            </w:r>
          </w:p>
        </w:tc>
        <w:tc>
          <w:tcPr>
            <w:tcW w:w="3260" w:type="dxa"/>
            <w:tcBorders>
              <w:top w:val="nil"/>
              <w:left w:val="nil"/>
              <w:bottom w:val="single" w:sz="8" w:space="0" w:color="auto"/>
              <w:right w:val="single" w:sz="8" w:space="0" w:color="auto"/>
            </w:tcBorders>
            <w:shd w:val="clear" w:color="auto" w:fill="auto"/>
            <w:noWrap/>
            <w:vAlign w:val="center"/>
            <w:hideMark/>
          </w:tcPr>
          <w:p w14:paraId="1364A915"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£14,044</w:t>
            </w:r>
          </w:p>
        </w:tc>
      </w:tr>
      <w:tr w:rsidR="007E0A61" w:rsidRPr="007E0A61" w14:paraId="23A4BE0A"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6B29EB3D"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3rd quarter</w:t>
            </w:r>
          </w:p>
        </w:tc>
        <w:tc>
          <w:tcPr>
            <w:tcW w:w="3260" w:type="dxa"/>
            <w:tcBorders>
              <w:top w:val="nil"/>
              <w:left w:val="nil"/>
              <w:bottom w:val="single" w:sz="8" w:space="0" w:color="auto"/>
              <w:right w:val="single" w:sz="8" w:space="0" w:color="auto"/>
            </w:tcBorders>
            <w:shd w:val="clear" w:color="auto" w:fill="auto"/>
            <w:noWrap/>
            <w:vAlign w:val="center"/>
            <w:hideMark/>
          </w:tcPr>
          <w:p w14:paraId="42326DA2"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£21,066</w:t>
            </w:r>
          </w:p>
        </w:tc>
      </w:tr>
      <w:tr w:rsidR="007E0A61" w:rsidRPr="007E0A61" w14:paraId="51A44FD2" w14:textId="77777777" w:rsidTr="00344D3E">
        <w:trPr>
          <w:trHeight w:val="450"/>
          <w:jc w:val="center"/>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14:paraId="021B457A"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4th quarter</w:t>
            </w:r>
          </w:p>
        </w:tc>
        <w:tc>
          <w:tcPr>
            <w:tcW w:w="3260" w:type="dxa"/>
            <w:tcBorders>
              <w:top w:val="nil"/>
              <w:left w:val="nil"/>
              <w:bottom w:val="single" w:sz="8" w:space="0" w:color="auto"/>
              <w:right w:val="single" w:sz="8" w:space="0" w:color="auto"/>
            </w:tcBorders>
            <w:shd w:val="clear" w:color="auto" w:fill="auto"/>
            <w:noWrap/>
            <w:vAlign w:val="center"/>
            <w:hideMark/>
          </w:tcPr>
          <w:p w14:paraId="6B450381" w14:textId="77777777" w:rsidR="007E0A61" w:rsidRPr="007E0A61" w:rsidRDefault="007E0A61" w:rsidP="007E0A61">
            <w:pPr>
              <w:jc w:val="center"/>
              <w:rPr>
                <w:rFonts w:cs="Arial"/>
                <w:color w:val="000000"/>
                <w:szCs w:val="24"/>
                <w:lang w:eastAsia="en-GB"/>
              </w:rPr>
            </w:pPr>
            <w:r w:rsidRPr="007E0A61">
              <w:rPr>
                <w:rFonts w:cs="Arial"/>
                <w:color w:val="000000"/>
                <w:szCs w:val="24"/>
                <w:lang w:eastAsia="en-GB"/>
              </w:rPr>
              <w:t>£28,088</w:t>
            </w:r>
          </w:p>
        </w:tc>
      </w:tr>
    </w:tbl>
    <w:p w14:paraId="7DDFF7C6" w14:textId="77777777" w:rsidR="00AE0897" w:rsidRDefault="00AE0897" w:rsidP="004F1ABF">
      <w:pPr>
        <w:widowControl w:val="0"/>
        <w:autoSpaceDE w:val="0"/>
        <w:autoSpaceDN w:val="0"/>
        <w:adjustRightInd w:val="0"/>
        <w:rPr>
          <w:rFonts w:cs="Arial"/>
          <w:color w:val="000000"/>
          <w:szCs w:val="24"/>
          <w:lang w:val="en-US"/>
        </w:rPr>
      </w:pPr>
    </w:p>
    <w:p w14:paraId="46F7ED8B" w14:textId="77777777" w:rsidR="00AE0897" w:rsidRDefault="00AE0897" w:rsidP="004F1ABF">
      <w:pPr>
        <w:widowControl w:val="0"/>
        <w:autoSpaceDE w:val="0"/>
        <w:autoSpaceDN w:val="0"/>
        <w:adjustRightInd w:val="0"/>
        <w:rPr>
          <w:rFonts w:cs="Arial"/>
          <w:color w:val="000000"/>
          <w:szCs w:val="24"/>
          <w:lang w:val="en-US"/>
        </w:rPr>
      </w:pPr>
    </w:p>
    <w:p w14:paraId="074BE803" w14:textId="77777777" w:rsidR="00291890" w:rsidRPr="004F1ABF" w:rsidRDefault="00291890" w:rsidP="004F1ABF">
      <w:pPr>
        <w:widowControl w:val="0"/>
        <w:autoSpaceDE w:val="0"/>
        <w:autoSpaceDN w:val="0"/>
        <w:adjustRightInd w:val="0"/>
        <w:rPr>
          <w:rFonts w:cs="Arial"/>
          <w:b/>
          <w:color w:val="000000"/>
          <w:szCs w:val="24"/>
          <w:lang w:val="en-US"/>
        </w:rPr>
      </w:pPr>
      <w:r w:rsidRPr="004F1ABF">
        <w:rPr>
          <w:rFonts w:cs="Arial"/>
          <w:b/>
          <w:color w:val="000000"/>
          <w:szCs w:val="24"/>
          <w:lang w:val="en-US"/>
        </w:rPr>
        <w:t>Claim for Allowance</w:t>
      </w:r>
    </w:p>
    <w:p w14:paraId="061070AB" w14:textId="77777777" w:rsidR="00291890" w:rsidRPr="004F1ABF" w:rsidRDefault="00291890" w:rsidP="004F1ABF">
      <w:pPr>
        <w:widowControl w:val="0"/>
        <w:autoSpaceDE w:val="0"/>
        <w:autoSpaceDN w:val="0"/>
        <w:adjustRightInd w:val="0"/>
        <w:rPr>
          <w:rFonts w:cs="Arial"/>
          <w:color w:val="000000"/>
          <w:szCs w:val="24"/>
          <w:lang w:val="en-US"/>
        </w:rPr>
      </w:pPr>
    </w:p>
    <w:p w14:paraId="3FBEFEBA"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3. —(1) A dentist must make a claim for an allowance under paragraph 2 to the CSA on a form supplied by the Health Board and must include with the claim the details of their fulfilment of the conditions set out in paragraph 1.</w:t>
      </w:r>
    </w:p>
    <w:p w14:paraId="1D3EFEAA" w14:textId="77777777" w:rsidR="00291890" w:rsidRPr="004F1ABF" w:rsidRDefault="00291890" w:rsidP="004F1ABF">
      <w:pPr>
        <w:widowControl w:val="0"/>
        <w:autoSpaceDE w:val="0"/>
        <w:autoSpaceDN w:val="0"/>
        <w:adjustRightInd w:val="0"/>
        <w:rPr>
          <w:rFonts w:cs="Arial"/>
          <w:color w:val="000000"/>
          <w:szCs w:val="24"/>
          <w:lang w:val="en-US"/>
        </w:rPr>
      </w:pPr>
    </w:p>
    <w:p w14:paraId="14BC721D"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ab/>
        <w:t>(2) Where a dentist, who meets the conditions of entitlement, provides general dental services in more than one Health Board area only one claim for an allowance under this Determination is to be paid.</w:t>
      </w:r>
    </w:p>
    <w:p w14:paraId="1C727869" w14:textId="77777777" w:rsidR="00291890" w:rsidRPr="004F1ABF" w:rsidRDefault="00291890" w:rsidP="004F1ABF">
      <w:pPr>
        <w:widowControl w:val="0"/>
        <w:autoSpaceDE w:val="0"/>
        <w:autoSpaceDN w:val="0"/>
        <w:adjustRightInd w:val="0"/>
        <w:rPr>
          <w:rFonts w:cs="Arial"/>
          <w:color w:val="000000"/>
          <w:szCs w:val="24"/>
          <w:lang w:val="en-US"/>
        </w:rPr>
      </w:pPr>
    </w:p>
    <w:p w14:paraId="6E821E9F" w14:textId="053A8235"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ab/>
        <w:t>(3) A claim cannot be made in respect of any period before the quarter immediately preceding the quarter in which the application is received.</w:t>
      </w:r>
    </w:p>
    <w:p w14:paraId="10DDA8BC" w14:textId="77777777" w:rsidR="00291890" w:rsidRPr="004F1ABF" w:rsidRDefault="00291890" w:rsidP="004F1ABF">
      <w:pPr>
        <w:widowControl w:val="0"/>
        <w:autoSpaceDE w:val="0"/>
        <w:autoSpaceDN w:val="0"/>
        <w:adjustRightInd w:val="0"/>
        <w:rPr>
          <w:rFonts w:cs="Arial"/>
          <w:color w:val="000000"/>
          <w:szCs w:val="24"/>
          <w:lang w:val="en-US"/>
        </w:rPr>
      </w:pPr>
    </w:p>
    <w:p w14:paraId="229EE839"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ab/>
        <w:t>(4) A dentist will not be entitled to a seniority payment from the first day of the quarter immediately following any quarter in which they receive a superannuation benefit.</w:t>
      </w:r>
    </w:p>
    <w:p w14:paraId="453FA7D3" w14:textId="77777777" w:rsidR="00291890" w:rsidRPr="004F1ABF" w:rsidRDefault="00291890" w:rsidP="004F1ABF">
      <w:pPr>
        <w:widowControl w:val="0"/>
        <w:autoSpaceDE w:val="0"/>
        <w:autoSpaceDN w:val="0"/>
        <w:adjustRightInd w:val="0"/>
        <w:rPr>
          <w:rFonts w:cs="Arial"/>
          <w:color w:val="000000"/>
          <w:szCs w:val="24"/>
          <w:lang w:val="en-US"/>
        </w:rPr>
      </w:pPr>
    </w:p>
    <w:p w14:paraId="361630AE"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ab/>
        <w:t>(5) A dentist must notify the CSA within one month of any change of circumstances which may affect their entitlement to a payment under this Determination.</w:t>
      </w:r>
    </w:p>
    <w:p w14:paraId="0C5653B0" w14:textId="77777777" w:rsidR="00291890" w:rsidRPr="004F1ABF" w:rsidRDefault="00291890" w:rsidP="004F1ABF">
      <w:pPr>
        <w:widowControl w:val="0"/>
        <w:autoSpaceDE w:val="0"/>
        <w:autoSpaceDN w:val="0"/>
        <w:adjustRightInd w:val="0"/>
        <w:rPr>
          <w:rFonts w:cs="Arial"/>
          <w:color w:val="000000"/>
          <w:szCs w:val="24"/>
          <w:lang w:val="en-US"/>
        </w:rPr>
      </w:pPr>
    </w:p>
    <w:p w14:paraId="66D53D8F" w14:textId="77777777" w:rsidR="00291890" w:rsidRPr="004F1ABF" w:rsidRDefault="00291890" w:rsidP="004F1ABF">
      <w:pPr>
        <w:widowControl w:val="0"/>
        <w:autoSpaceDE w:val="0"/>
        <w:autoSpaceDN w:val="0"/>
        <w:adjustRightInd w:val="0"/>
        <w:rPr>
          <w:rFonts w:cs="Arial"/>
          <w:b/>
          <w:color w:val="000000"/>
          <w:szCs w:val="24"/>
          <w:lang w:val="en-US"/>
        </w:rPr>
      </w:pPr>
      <w:r w:rsidRPr="004F1ABF">
        <w:rPr>
          <w:rFonts w:cs="Arial"/>
          <w:b/>
          <w:color w:val="000000"/>
          <w:szCs w:val="24"/>
          <w:lang w:val="en-US"/>
        </w:rPr>
        <w:t>Interpretation</w:t>
      </w:r>
    </w:p>
    <w:p w14:paraId="1DA780C0" w14:textId="77777777" w:rsidR="00291890" w:rsidRPr="004F1ABF" w:rsidRDefault="00291890" w:rsidP="004F1ABF">
      <w:pPr>
        <w:widowControl w:val="0"/>
        <w:autoSpaceDE w:val="0"/>
        <w:autoSpaceDN w:val="0"/>
        <w:adjustRightInd w:val="0"/>
        <w:rPr>
          <w:rFonts w:cs="Arial"/>
          <w:color w:val="000000"/>
          <w:szCs w:val="24"/>
          <w:lang w:val="en-US"/>
        </w:rPr>
      </w:pPr>
    </w:p>
    <w:p w14:paraId="3E030B82"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5.—(1) In this Determination, unless the context otherwise requires:</w:t>
      </w:r>
    </w:p>
    <w:p w14:paraId="15DD5831" w14:textId="77777777" w:rsidR="00291890" w:rsidRPr="004F1ABF" w:rsidRDefault="00291890" w:rsidP="004F1ABF">
      <w:pPr>
        <w:widowControl w:val="0"/>
        <w:autoSpaceDE w:val="0"/>
        <w:autoSpaceDN w:val="0"/>
        <w:adjustRightInd w:val="0"/>
        <w:rPr>
          <w:rFonts w:cs="Arial"/>
          <w:color w:val="000000"/>
          <w:szCs w:val="24"/>
          <w:lang w:val="en-US"/>
        </w:rPr>
      </w:pPr>
    </w:p>
    <w:p w14:paraId="678CFABC"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"accumulated gross fees" means the gross fees under Determination I authorised for payment by the Scottish Dental Practice Board in respect of a period since 1 April in a financial year;</w:t>
      </w:r>
    </w:p>
    <w:p w14:paraId="267BDB36"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78956315"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"approved postgraduate education session" means a session of not less than two-and-a-half hours' duration which forms the whole or a part of a course approved by a postgraduate dean;</w:t>
      </w:r>
    </w:p>
    <w:p w14:paraId="16070CE0"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2785A4C0"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 xml:space="preserve">"the CSA" means the Common Services Agency for the Scottish Health Service constituted under Section 10 of the National Health Service </w:t>
      </w:r>
      <w:r w:rsidRPr="004F1ABF">
        <w:rPr>
          <w:rFonts w:cs="Arial"/>
          <w:color w:val="000000"/>
          <w:szCs w:val="24"/>
          <w:lang w:val="en-US"/>
        </w:rPr>
        <w:lastRenderedPageBreak/>
        <w:t>(Scotland) Act 1978;</w:t>
      </w:r>
    </w:p>
    <w:p w14:paraId="4D0E1624"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30744C5B"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"dental list" means a dental list prepared by a Health Board in accordance with regulation 4(1) of the National Health Service (General Dental Services) (Scotland) Regulations 2010;</w:t>
      </w:r>
    </w:p>
    <w:p w14:paraId="78A1FA66"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791015DC"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"dentist" means a registered general dental practitioner whose name is included in sub-part A of the first part of a dental list;</w:t>
      </w:r>
    </w:p>
    <w:p w14:paraId="79238E08"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640CC583"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"financial year" means the period beginning on 1 April in one year and ending on 31 March in the next year;</w:t>
      </w:r>
    </w:p>
    <w:p w14:paraId="59020F20"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3F0B24FA"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"payment period" means a period since 1 April in a financial year;</w:t>
      </w:r>
    </w:p>
    <w:p w14:paraId="2996694E"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0A52B10D"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"pensionable earnings" means that remuneration defined—</w:t>
      </w:r>
    </w:p>
    <w:p w14:paraId="1032E970" w14:textId="75329F94" w:rsidR="00132D0B" w:rsidRDefault="00132D0B" w:rsidP="00C0575D">
      <w:pPr>
        <w:widowControl w:val="0"/>
        <w:autoSpaceDE w:val="0"/>
        <w:autoSpaceDN w:val="0"/>
        <w:adjustRightInd w:val="0"/>
        <w:rPr>
          <w:rFonts w:cs="Arial"/>
          <w:color w:val="000000"/>
          <w:szCs w:val="24"/>
          <w:lang w:val="en-US"/>
        </w:rPr>
      </w:pPr>
    </w:p>
    <w:p w14:paraId="5487A779" w14:textId="69E4D81B" w:rsidR="00291890" w:rsidRDefault="00291890" w:rsidP="00B97282">
      <w:pPr>
        <w:pStyle w:val="ListParagraph"/>
        <w:widowControl w:val="0"/>
        <w:numPr>
          <w:ilvl w:val="0"/>
          <w:numId w:val="62"/>
        </w:numPr>
        <w:autoSpaceDE w:val="0"/>
        <w:autoSpaceDN w:val="0"/>
        <w:adjustRightInd w:val="0"/>
        <w:rPr>
          <w:rFonts w:cs="Arial"/>
          <w:color w:val="000000"/>
          <w:szCs w:val="24"/>
          <w:lang w:val="en-US"/>
        </w:rPr>
      </w:pPr>
      <w:r w:rsidRPr="00437A17">
        <w:rPr>
          <w:rFonts w:cs="Arial"/>
          <w:color w:val="000000"/>
          <w:szCs w:val="24"/>
          <w:lang w:val="en-US"/>
        </w:rPr>
        <w:t>in Schedule 1 to the National Health Service Superannuation Scheme (Scotland) Regulations 1995; or</w:t>
      </w:r>
    </w:p>
    <w:p w14:paraId="4BACBE08" w14:textId="77777777" w:rsidR="00437A17" w:rsidRPr="00437A17" w:rsidRDefault="00437A17" w:rsidP="00437A17">
      <w:pPr>
        <w:widowControl w:val="0"/>
        <w:autoSpaceDE w:val="0"/>
        <w:autoSpaceDN w:val="0"/>
        <w:adjustRightInd w:val="0"/>
        <w:rPr>
          <w:rFonts w:cs="Arial"/>
          <w:color w:val="000000"/>
          <w:szCs w:val="24"/>
          <w:lang w:val="en-US"/>
        </w:rPr>
      </w:pPr>
    </w:p>
    <w:p w14:paraId="2C2575AA" w14:textId="06D33BD4" w:rsidR="00291890" w:rsidRPr="00437A17" w:rsidRDefault="00291890" w:rsidP="00B97282">
      <w:pPr>
        <w:pStyle w:val="ListParagraph"/>
        <w:widowControl w:val="0"/>
        <w:numPr>
          <w:ilvl w:val="0"/>
          <w:numId w:val="62"/>
        </w:numPr>
        <w:autoSpaceDE w:val="0"/>
        <w:autoSpaceDN w:val="0"/>
        <w:adjustRightInd w:val="0"/>
        <w:rPr>
          <w:rFonts w:cs="Arial"/>
          <w:color w:val="000000"/>
          <w:szCs w:val="24"/>
          <w:lang w:val="en-US"/>
        </w:rPr>
      </w:pPr>
      <w:r w:rsidRPr="00437A17">
        <w:rPr>
          <w:rFonts w:cs="Arial"/>
          <w:color w:val="000000"/>
          <w:szCs w:val="24"/>
          <w:lang w:val="en-US"/>
        </w:rPr>
        <w:t xml:space="preserve">in Schedule 2 to the National Health Service Pension Scheme Regulations 1995; </w:t>
      </w:r>
    </w:p>
    <w:p w14:paraId="341FB654" w14:textId="77777777" w:rsidR="00291890" w:rsidRPr="004F1ABF" w:rsidRDefault="00291890" w:rsidP="004F1ABF">
      <w:pPr>
        <w:widowControl w:val="0"/>
        <w:autoSpaceDE w:val="0"/>
        <w:autoSpaceDN w:val="0"/>
        <w:adjustRightInd w:val="0"/>
        <w:ind w:left="2160" w:hanging="720"/>
        <w:rPr>
          <w:rFonts w:cs="Arial"/>
          <w:color w:val="000000"/>
          <w:szCs w:val="24"/>
          <w:lang w:val="en-US"/>
        </w:rPr>
      </w:pPr>
    </w:p>
    <w:p w14:paraId="3FA27780" w14:textId="77777777" w:rsidR="00291890" w:rsidRPr="004F1ABF" w:rsidRDefault="00291890" w:rsidP="004F1ABF">
      <w:pPr>
        <w:widowControl w:val="0"/>
        <w:autoSpaceDE w:val="0"/>
        <w:autoSpaceDN w:val="0"/>
        <w:adjustRightInd w:val="0"/>
        <w:ind w:left="720" w:hanging="720"/>
        <w:rPr>
          <w:rFonts w:cs="Arial"/>
          <w:color w:val="000000"/>
          <w:szCs w:val="24"/>
          <w:lang w:val="en-US"/>
        </w:rPr>
      </w:pPr>
      <w:r w:rsidRPr="004F1ABF">
        <w:rPr>
          <w:rFonts w:cs="Arial"/>
          <w:color w:val="000000"/>
          <w:szCs w:val="24"/>
          <w:lang w:val="en-US"/>
        </w:rPr>
        <w:tab/>
        <w:t>which is paid to a dentist for the provision of general dental services whether or not such a dentist is entitled to participate in the benefits provided under those Regulations, as if that definition—</w:t>
      </w:r>
    </w:p>
    <w:p w14:paraId="56CF522C" w14:textId="77777777" w:rsidR="00291890" w:rsidRDefault="00291890" w:rsidP="004F1ABF">
      <w:pPr>
        <w:widowControl w:val="0"/>
        <w:autoSpaceDE w:val="0"/>
        <w:autoSpaceDN w:val="0"/>
        <w:adjustRightInd w:val="0"/>
        <w:ind w:left="720"/>
        <w:rPr>
          <w:rFonts w:cs="Arial"/>
          <w:color w:val="000000"/>
          <w:szCs w:val="24"/>
          <w:lang w:val="en-US"/>
        </w:rPr>
      </w:pPr>
    </w:p>
    <w:p w14:paraId="6A9058AB" w14:textId="41797C6B" w:rsidR="00291890" w:rsidRDefault="00291890" w:rsidP="00B97282">
      <w:pPr>
        <w:pStyle w:val="ListParagraph"/>
        <w:widowControl w:val="0"/>
        <w:numPr>
          <w:ilvl w:val="1"/>
          <w:numId w:val="61"/>
        </w:numPr>
        <w:autoSpaceDE w:val="0"/>
        <w:autoSpaceDN w:val="0"/>
        <w:adjustRightInd w:val="0"/>
        <w:rPr>
          <w:rFonts w:cs="Arial"/>
          <w:color w:val="000000"/>
          <w:szCs w:val="24"/>
          <w:lang w:val="en-US"/>
        </w:rPr>
      </w:pPr>
      <w:r w:rsidRPr="00115943">
        <w:rPr>
          <w:rFonts w:cs="Arial"/>
          <w:color w:val="000000"/>
          <w:szCs w:val="24"/>
          <w:lang w:val="en-US"/>
        </w:rPr>
        <w:t>excluded payments made under this Determination and remuneration as a salaried practitioner; and</w:t>
      </w:r>
    </w:p>
    <w:p w14:paraId="5886B106" w14:textId="77777777" w:rsidR="00115943" w:rsidRDefault="00115943" w:rsidP="00115943">
      <w:pPr>
        <w:pStyle w:val="ListParagraph"/>
        <w:widowControl w:val="0"/>
        <w:autoSpaceDE w:val="0"/>
        <w:autoSpaceDN w:val="0"/>
        <w:adjustRightInd w:val="0"/>
        <w:ind w:left="1800"/>
        <w:rPr>
          <w:rFonts w:cs="Arial"/>
          <w:color w:val="000000"/>
          <w:szCs w:val="24"/>
          <w:lang w:val="en-US"/>
        </w:rPr>
      </w:pPr>
    </w:p>
    <w:p w14:paraId="16908C73" w14:textId="1F5F4269" w:rsidR="00291890" w:rsidRPr="00115943" w:rsidRDefault="00291890" w:rsidP="00B97282">
      <w:pPr>
        <w:pStyle w:val="ListParagraph"/>
        <w:widowControl w:val="0"/>
        <w:numPr>
          <w:ilvl w:val="1"/>
          <w:numId w:val="61"/>
        </w:numPr>
        <w:autoSpaceDE w:val="0"/>
        <w:autoSpaceDN w:val="0"/>
        <w:adjustRightInd w:val="0"/>
        <w:rPr>
          <w:rFonts w:cs="Arial"/>
          <w:color w:val="000000"/>
          <w:szCs w:val="24"/>
          <w:lang w:val="en-US"/>
        </w:rPr>
      </w:pPr>
      <w:r w:rsidRPr="00115943">
        <w:rPr>
          <w:rFonts w:cs="Arial"/>
          <w:color w:val="000000"/>
          <w:szCs w:val="24"/>
          <w:lang w:val="en-US"/>
        </w:rPr>
        <w:t>disregarded any limit on remuneration of which account shall be taken under those Regulations;</w:t>
      </w:r>
    </w:p>
    <w:p w14:paraId="4268DCC9"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4BEAF006"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"quarter" means a period of 3 months ending on 31 March, 30 June, 30 September or 31 December;</w:t>
      </w:r>
    </w:p>
    <w:p w14:paraId="0F06EA54"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17584B52"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"seniority payment" has the meaning assigned to it in paragraph 2(1) of this Determination;</w:t>
      </w:r>
    </w:p>
    <w:p w14:paraId="090F6F04" w14:textId="77777777" w:rsidR="004A2689" w:rsidRDefault="004A2689" w:rsidP="004F1ABF">
      <w:pPr>
        <w:widowControl w:val="0"/>
        <w:autoSpaceDE w:val="0"/>
        <w:autoSpaceDN w:val="0"/>
        <w:adjustRightInd w:val="0"/>
        <w:ind w:left="720"/>
        <w:rPr>
          <w:rFonts w:cs="Arial"/>
          <w:color w:val="000000"/>
          <w:szCs w:val="24"/>
          <w:lang w:val="en-US"/>
        </w:rPr>
      </w:pPr>
    </w:p>
    <w:p w14:paraId="224B044A" w14:textId="7DC03A5D"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 xml:space="preserve">"superannuation benefit" means any payment, other than a refund of contributions, made to a dentist by virtue of the application of the (a) National Health Service Pension Scheme Regulations 1995; or (b) the National Health Service Superannuation Scheme (Scotland) Regulations 1995 or (c) the corresponding provisions of the law in force in Northern Ireland; as a result of </w:t>
      </w:r>
      <w:r w:rsidR="00DD54C9">
        <w:rPr>
          <w:rFonts w:cs="Arial"/>
          <w:color w:val="000000"/>
          <w:szCs w:val="24"/>
          <w:lang w:val="en-US"/>
        </w:rPr>
        <w:t>the dentist</w:t>
      </w:r>
      <w:r w:rsidR="00DD54C9" w:rsidRPr="004F1ABF">
        <w:rPr>
          <w:rFonts w:cs="Arial"/>
          <w:color w:val="000000"/>
          <w:szCs w:val="24"/>
          <w:lang w:val="en-US"/>
        </w:rPr>
        <w:t xml:space="preserve"> </w:t>
      </w:r>
      <w:r w:rsidRPr="004F1ABF">
        <w:rPr>
          <w:rFonts w:cs="Arial"/>
          <w:color w:val="000000"/>
          <w:szCs w:val="24"/>
          <w:lang w:val="en-US"/>
        </w:rPr>
        <w:t>providing general dental services;</w:t>
      </w:r>
    </w:p>
    <w:p w14:paraId="32F055BD"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4915F8BE"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"1st quarter" means the period beginning on 1 April and ending on 30 June in a financial year;</w:t>
      </w:r>
    </w:p>
    <w:p w14:paraId="6AF47CFE"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406C12A9"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"2nd quarter" means the period beginning on 1 July and ending on 30 September in a financial year;</w:t>
      </w:r>
    </w:p>
    <w:p w14:paraId="0D14B6F0"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6EBACAFC"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 xml:space="preserve">"3rd quarter” means the period beginning on 1 October and ending on 31 </w:t>
      </w:r>
      <w:r w:rsidRPr="004F1ABF">
        <w:rPr>
          <w:rFonts w:cs="Arial"/>
          <w:color w:val="000000"/>
          <w:szCs w:val="24"/>
          <w:lang w:val="en-US"/>
        </w:rPr>
        <w:lastRenderedPageBreak/>
        <w:t>December in a financial year;</w:t>
      </w:r>
    </w:p>
    <w:p w14:paraId="0F0A0F6D"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0FFE6F0A" w14:textId="77777777" w:rsidR="00291890" w:rsidRPr="004F1ABF" w:rsidRDefault="00291890" w:rsidP="004F1ABF">
      <w:pPr>
        <w:widowControl w:val="0"/>
        <w:autoSpaceDE w:val="0"/>
        <w:autoSpaceDN w:val="0"/>
        <w:adjustRightInd w:val="0"/>
        <w:ind w:left="720"/>
        <w:rPr>
          <w:rFonts w:cs="Arial"/>
          <w:color w:val="000000"/>
          <w:szCs w:val="24"/>
          <w:lang w:val="en-US"/>
        </w:rPr>
      </w:pPr>
      <w:r w:rsidRPr="004F1ABF">
        <w:rPr>
          <w:rFonts w:cs="Arial"/>
          <w:color w:val="000000"/>
          <w:szCs w:val="24"/>
          <w:lang w:val="en-US"/>
        </w:rPr>
        <w:t>"4th quarter" means the period beginning on 1 January and ending on 31 March in a financial year.</w:t>
      </w:r>
    </w:p>
    <w:p w14:paraId="2EF68D14" w14:textId="77777777" w:rsidR="00291890" w:rsidRPr="004F1ABF" w:rsidRDefault="00291890" w:rsidP="004F1ABF">
      <w:pPr>
        <w:widowControl w:val="0"/>
        <w:autoSpaceDE w:val="0"/>
        <w:autoSpaceDN w:val="0"/>
        <w:adjustRightInd w:val="0"/>
        <w:ind w:left="720"/>
        <w:rPr>
          <w:rFonts w:cs="Arial"/>
          <w:color w:val="000000"/>
          <w:szCs w:val="24"/>
          <w:lang w:val="en-US"/>
        </w:rPr>
      </w:pPr>
    </w:p>
    <w:p w14:paraId="438F05D1"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ab/>
        <w:t>(2) In this Determination a reference to any enactment or statutory instrument is to that enactment or statutory instrument as amended or re-enacted by any subsequent enactment or statutory instrument.</w:t>
      </w:r>
    </w:p>
    <w:p w14:paraId="60DEFCB0" w14:textId="77777777" w:rsidR="00291890" w:rsidRPr="004F1ABF" w:rsidRDefault="00291890" w:rsidP="004F1ABF">
      <w:pPr>
        <w:widowControl w:val="0"/>
        <w:autoSpaceDE w:val="0"/>
        <w:autoSpaceDN w:val="0"/>
        <w:adjustRightInd w:val="0"/>
        <w:rPr>
          <w:rFonts w:cs="Arial"/>
          <w:color w:val="000000"/>
          <w:szCs w:val="24"/>
          <w:lang w:val="en-US"/>
        </w:rPr>
      </w:pPr>
    </w:p>
    <w:p w14:paraId="6590DD01" w14:textId="77777777" w:rsidR="00291890" w:rsidRPr="004F1ABF" w:rsidRDefault="00291890" w:rsidP="004F1ABF">
      <w:pPr>
        <w:widowControl w:val="0"/>
        <w:autoSpaceDE w:val="0"/>
        <w:autoSpaceDN w:val="0"/>
        <w:adjustRightInd w:val="0"/>
        <w:rPr>
          <w:rFonts w:cs="Arial"/>
          <w:color w:val="000000"/>
          <w:szCs w:val="24"/>
          <w:lang w:val="en-US"/>
        </w:rPr>
      </w:pPr>
      <w:r w:rsidRPr="004F1ABF">
        <w:rPr>
          <w:rFonts w:cs="Arial"/>
          <w:color w:val="000000"/>
          <w:szCs w:val="24"/>
          <w:lang w:val="en-US"/>
        </w:rPr>
        <w:tab/>
        <w:t>(3) In this Determination a reference to a numbered paragraph is to the paragraph bearing that number in this Determination and a reference in a paragraph to a numbered sub-paragraph is to the sub-paragraph bearing that number in that paragraph.</w:t>
      </w:r>
    </w:p>
    <w:p w14:paraId="1CB0875C" w14:textId="77777777" w:rsidR="005A7549" w:rsidRDefault="005A7549" w:rsidP="004F1ABF">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5BC95B4B" w14:textId="77777777" w:rsidR="00A55115" w:rsidRDefault="00A55115" w:rsidP="004F1ABF">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27CC25C6" w14:textId="5DD1E41C" w:rsidR="00A55115" w:rsidRDefault="00A55115">
      <w:pPr>
        <w:rPr>
          <w:rFonts w:cs="Arial"/>
          <w:szCs w:val="24"/>
        </w:rPr>
      </w:pPr>
      <w:r>
        <w:rPr>
          <w:rFonts w:cs="Arial"/>
          <w:szCs w:val="24"/>
        </w:rPr>
        <w:br w:type="page"/>
      </w:r>
    </w:p>
    <w:p w14:paraId="25751E87" w14:textId="77777777" w:rsidR="00DF770E" w:rsidRPr="00DF1998" w:rsidRDefault="00DF770E" w:rsidP="00DF770E">
      <w:pPr>
        <w:widowControl w:val="0"/>
        <w:autoSpaceDE w:val="0"/>
        <w:autoSpaceDN w:val="0"/>
        <w:adjustRightInd w:val="0"/>
        <w:rPr>
          <w:rFonts w:cs="Arial"/>
          <w:b/>
          <w:color w:val="000000"/>
          <w:sz w:val="32"/>
          <w:szCs w:val="32"/>
          <w:lang w:val="en-US"/>
        </w:rPr>
      </w:pPr>
      <w:r w:rsidRPr="00DF1998">
        <w:rPr>
          <w:rFonts w:cs="Arial"/>
          <w:b/>
          <w:color w:val="000000"/>
          <w:sz w:val="32"/>
          <w:szCs w:val="32"/>
          <w:lang w:val="en-US"/>
        </w:rPr>
        <w:lastRenderedPageBreak/>
        <w:t>Statement of Dental Remuneration</w:t>
      </w:r>
    </w:p>
    <w:p w14:paraId="1920F14B" w14:textId="77777777" w:rsidR="00DF770E" w:rsidRPr="00DF770E" w:rsidRDefault="00DF770E" w:rsidP="00DF770E">
      <w:pPr>
        <w:widowControl w:val="0"/>
        <w:autoSpaceDE w:val="0"/>
        <w:autoSpaceDN w:val="0"/>
        <w:adjustRightInd w:val="0"/>
        <w:rPr>
          <w:rFonts w:cs="Arial"/>
          <w:color w:val="000000"/>
          <w:szCs w:val="24"/>
          <w:lang w:val="en-US"/>
        </w:rPr>
      </w:pPr>
    </w:p>
    <w:p w14:paraId="1FD59254" w14:textId="77777777" w:rsidR="00DF770E" w:rsidRPr="00DF1998" w:rsidRDefault="00DF770E" w:rsidP="00DF770E">
      <w:pPr>
        <w:widowControl w:val="0"/>
        <w:autoSpaceDE w:val="0"/>
        <w:autoSpaceDN w:val="0"/>
        <w:adjustRightInd w:val="0"/>
        <w:rPr>
          <w:rFonts w:cs="Arial"/>
          <w:color w:val="000000"/>
          <w:sz w:val="28"/>
          <w:szCs w:val="28"/>
          <w:lang w:val="en-US"/>
        </w:rPr>
      </w:pPr>
      <w:bookmarkStart w:id="23" w:name="Determination_IV"/>
      <w:r w:rsidRPr="00DF1998">
        <w:rPr>
          <w:rFonts w:cs="Arial"/>
          <w:b/>
          <w:color w:val="000000"/>
          <w:sz w:val="28"/>
          <w:szCs w:val="28"/>
          <w:lang w:val="en-US"/>
        </w:rPr>
        <w:t>DETERMINATION IV</w:t>
      </w:r>
    </w:p>
    <w:bookmarkEnd w:id="23"/>
    <w:p w14:paraId="5F5B7050" w14:textId="77777777" w:rsidR="00DF770E" w:rsidRPr="00DF1998" w:rsidRDefault="00DF770E" w:rsidP="00DF770E">
      <w:pPr>
        <w:widowControl w:val="0"/>
        <w:autoSpaceDE w:val="0"/>
        <w:autoSpaceDN w:val="0"/>
        <w:adjustRightInd w:val="0"/>
        <w:rPr>
          <w:rFonts w:cs="Arial"/>
          <w:b/>
          <w:color w:val="000000"/>
          <w:sz w:val="28"/>
          <w:szCs w:val="28"/>
          <w:lang w:val="en-US"/>
        </w:rPr>
      </w:pPr>
      <w:r w:rsidRPr="00F13CCB">
        <w:rPr>
          <w:rFonts w:cs="Arial"/>
          <w:b/>
          <w:color w:val="000000"/>
          <w:sz w:val="28"/>
          <w:szCs w:val="28"/>
          <w:lang w:val="en-US"/>
        </w:rPr>
        <w:t>VOCATIONAL TRAINING ALLOWANCES</w:t>
      </w:r>
    </w:p>
    <w:p w14:paraId="51F0980F" w14:textId="77777777" w:rsidR="00DF770E" w:rsidRDefault="00DF770E" w:rsidP="00DF770E">
      <w:pPr>
        <w:widowControl w:val="0"/>
        <w:autoSpaceDE w:val="0"/>
        <w:autoSpaceDN w:val="0"/>
        <w:adjustRightInd w:val="0"/>
        <w:rPr>
          <w:rFonts w:cs="Arial"/>
          <w:color w:val="000000"/>
          <w:szCs w:val="24"/>
          <w:lang w:val="en-US"/>
        </w:rPr>
      </w:pPr>
    </w:p>
    <w:p w14:paraId="1979D2B0" w14:textId="7E77E6CC" w:rsidR="00F4380C" w:rsidRDefault="00F4380C" w:rsidP="00DF770E">
      <w:pPr>
        <w:widowControl w:val="0"/>
        <w:autoSpaceDE w:val="0"/>
        <w:autoSpaceDN w:val="0"/>
        <w:adjustRightInd w:val="0"/>
        <w:rPr>
          <w:rFonts w:cs="Arial"/>
          <w:color w:val="000000"/>
          <w:szCs w:val="24"/>
          <w:lang w:val="en-US"/>
        </w:rPr>
      </w:pPr>
      <w:r>
        <w:rPr>
          <w:rFonts w:cs="Arial"/>
          <w:color w:val="000000"/>
          <w:szCs w:val="24"/>
          <w:lang w:val="en-US"/>
        </w:rPr>
        <w:t xml:space="preserve">Determination IV describes the eligibility criteria for payment of a vocational training allowance; the amount to be paid; how to make a claim; and what happens if a </w:t>
      </w:r>
      <w:r w:rsidR="00BD5D83">
        <w:rPr>
          <w:rFonts w:cs="Arial"/>
          <w:color w:val="000000"/>
          <w:szCs w:val="24"/>
          <w:lang w:val="en-US"/>
        </w:rPr>
        <w:t xml:space="preserve">trainer </w:t>
      </w:r>
      <w:r>
        <w:rPr>
          <w:rFonts w:cs="Arial"/>
          <w:color w:val="000000"/>
          <w:szCs w:val="24"/>
          <w:lang w:val="en-US"/>
        </w:rPr>
        <w:t>fails to meet the conditions of the allowance.</w:t>
      </w:r>
    </w:p>
    <w:p w14:paraId="304FFE30" w14:textId="77777777" w:rsidR="00DF770E" w:rsidRPr="00DF770E" w:rsidRDefault="00DF770E" w:rsidP="00DF770E">
      <w:pPr>
        <w:widowControl w:val="0"/>
        <w:autoSpaceDE w:val="0"/>
        <w:autoSpaceDN w:val="0"/>
        <w:adjustRightInd w:val="0"/>
        <w:rPr>
          <w:rFonts w:cs="Arial"/>
          <w:color w:val="000000"/>
          <w:szCs w:val="24"/>
          <w:lang w:val="en-US"/>
        </w:rPr>
      </w:pPr>
    </w:p>
    <w:p w14:paraId="07D74824" w14:textId="2BCB0ABC" w:rsidR="00DF770E" w:rsidRPr="00DF770E" w:rsidRDefault="00BD5D83" w:rsidP="00DF770E">
      <w:pPr>
        <w:widowControl w:val="0"/>
        <w:autoSpaceDE w:val="0"/>
        <w:autoSpaceDN w:val="0"/>
        <w:adjustRightInd w:val="0"/>
        <w:rPr>
          <w:rFonts w:cs="Arial"/>
          <w:b/>
          <w:color w:val="000000"/>
          <w:szCs w:val="24"/>
          <w:lang w:val="en-US"/>
        </w:rPr>
      </w:pPr>
      <w:r>
        <w:rPr>
          <w:rFonts w:cs="Arial"/>
          <w:b/>
          <w:color w:val="000000"/>
          <w:szCs w:val="24"/>
          <w:lang w:val="en-US"/>
        </w:rPr>
        <w:t>Conditions of Eligibility</w:t>
      </w:r>
    </w:p>
    <w:p w14:paraId="68F7323E" w14:textId="77777777" w:rsidR="00DF770E" w:rsidRPr="00DF770E" w:rsidRDefault="00DF770E" w:rsidP="00DF770E">
      <w:pPr>
        <w:widowControl w:val="0"/>
        <w:autoSpaceDE w:val="0"/>
        <w:autoSpaceDN w:val="0"/>
        <w:adjustRightInd w:val="0"/>
        <w:rPr>
          <w:rFonts w:cs="Arial"/>
          <w:color w:val="000000"/>
          <w:szCs w:val="24"/>
          <w:lang w:val="en-US"/>
        </w:rPr>
      </w:pPr>
    </w:p>
    <w:p w14:paraId="4F6CC8AD" w14:textId="77777777" w:rsidR="00392CC3" w:rsidRPr="00F13CCB" w:rsidRDefault="003A1167" w:rsidP="00DF770E">
      <w:pPr>
        <w:widowControl w:val="0"/>
        <w:autoSpaceDE w:val="0"/>
        <w:autoSpaceDN w:val="0"/>
        <w:adjustRightInd w:val="0"/>
        <w:rPr>
          <w:rFonts w:cs="Arial"/>
          <w:color w:val="000000"/>
          <w:szCs w:val="24"/>
          <w:lang w:val="en-US"/>
        </w:rPr>
      </w:pPr>
      <w:r w:rsidRPr="00F13CCB">
        <w:rPr>
          <w:rFonts w:cs="Arial"/>
          <w:color w:val="000000"/>
          <w:szCs w:val="24"/>
          <w:lang w:val="en-US"/>
        </w:rPr>
        <w:t>1</w:t>
      </w:r>
      <w:r w:rsidR="00DF770E" w:rsidRPr="00F13CCB">
        <w:rPr>
          <w:rFonts w:cs="Arial"/>
          <w:color w:val="000000"/>
          <w:szCs w:val="24"/>
          <w:lang w:val="en-US"/>
        </w:rPr>
        <w:t xml:space="preserve">.—(1) </w:t>
      </w:r>
      <w:r w:rsidR="00BD5D83" w:rsidRPr="00F13CCB">
        <w:rPr>
          <w:rFonts w:cs="Arial"/>
          <w:color w:val="000000"/>
          <w:szCs w:val="24"/>
          <w:lang w:val="en-US"/>
        </w:rPr>
        <w:t xml:space="preserve">To be eligible for a vocational training allowance under this Determination a trainer must: </w:t>
      </w:r>
    </w:p>
    <w:p w14:paraId="462BD20C" w14:textId="77777777" w:rsidR="00392CC3" w:rsidRPr="00F13CCB" w:rsidRDefault="00392CC3" w:rsidP="00DF770E">
      <w:pPr>
        <w:widowControl w:val="0"/>
        <w:autoSpaceDE w:val="0"/>
        <w:autoSpaceDN w:val="0"/>
        <w:adjustRightInd w:val="0"/>
        <w:rPr>
          <w:rFonts w:cs="Arial"/>
          <w:color w:val="000000"/>
          <w:szCs w:val="24"/>
          <w:lang w:val="en-US"/>
        </w:rPr>
      </w:pPr>
    </w:p>
    <w:p w14:paraId="6472C90F" w14:textId="4B45A3BB" w:rsidR="00DF770E" w:rsidRPr="00F13CCB" w:rsidRDefault="00421EEB" w:rsidP="00B97282">
      <w:pPr>
        <w:pStyle w:val="ListParagraph"/>
        <w:widowControl w:val="0"/>
        <w:numPr>
          <w:ilvl w:val="0"/>
          <w:numId w:val="59"/>
        </w:numPr>
        <w:autoSpaceDE w:val="0"/>
        <w:autoSpaceDN w:val="0"/>
        <w:adjustRightInd w:val="0"/>
        <w:rPr>
          <w:rFonts w:cs="Arial"/>
          <w:color w:val="000000"/>
          <w:szCs w:val="24"/>
          <w:lang w:val="en-US"/>
        </w:rPr>
      </w:pPr>
      <w:r w:rsidRPr="00F13CCB">
        <w:rPr>
          <w:rFonts w:cs="Arial"/>
          <w:color w:val="000000"/>
          <w:szCs w:val="24"/>
          <w:lang w:val="en-US"/>
        </w:rPr>
        <w:t>have</w:t>
      </w:r>
      <w:r w:rsidR="007C2921" w:rsidRPr="00F13CCB">
        <w:rPr>
          <w:rFonts w:cs="Arial"/>
          <w:color w:val="000000"/>
          <w:szCs w:val="24"/>
          <w:lang w:val="en-US"/>
        </w:rPr>
        <w:t xml:space="preserve"> </w:t>
      </w:r>
      <w:r w:rsidR="00DF770E" w:rsidRPr="00F13CCB">
        <w:rPr>
          <w:rFonts w:cs="Arial"/>
          <w:color w:val="000000"/>
          <w:szCs w:val="24"/>
          <w:lang w:val="en-US"/>
        </w:rPr>
        <w:t>the</w:t>
      </w:r>
      <w:r w:rsidR="007C2921" w:rsidRPr="00F13CCB">
        <w:rPr>
          <w:rFonts w:cs="Arial"/>
          <w:color w:val="000000"/>
          <w:szCs w:val="24"/>
          <w:lang w:val="en-US"/>
        </w:rPr>
        <w:t>ir</w:t>
      </w:r>
      <w:r w:rsidR="00DF770E" w:rsidRPr="00F13CCB">
        <w:rPr>
          <w:rFonts w:cs="Arial"/>
          <w:color w:val="000000"/>
          <w:szCs w:val="24"/>
          <w:lang w:val="en-US"/>
        </w:rPr>
        <w:t xml:space="preserve"> name included in sub-part A of the first part of the dental list of a Health Board;</w:t>
      </w:r>
    </w:p>
    <w:p w14:paraId="229842C8" w14:textId="77777777" w:rsidR="00DF770E" w:rsidRPr="00F13CCB" w:rsidRDefault="00DF770E" w:rsidP="00DF770E">
      <w:pPr>
        <w:widowControl w:val="0"/>
        <w:autoSpaceDE w:val="0"/>
        <w:autoSpaceDN w:val="0"/>
        <w:adjustRightInd w:val="0"/>
        <w:ind w:left="2160" w:hanging="720"/>
        <w:rPr>
          <w:rFonts w:cs="Arial"/>
          <w:color w:val="000000"/>
          <w:szCs w:val="24"/>
          <w:lang w:val="en-US"/>
        </w:rPr>
      </w:pPr>
    </w:p>
    <w:p w14:paraId="4646AF93" w14:textId="0EEC5222" w:rsidR="00DF770E" w:rsidRPr="00F13CCB" w:rsidRDefault="007C2921" w:rsidP="00B97282">
      <w:pPr>
        <w:pStyle w:val="ListParagraph"/>
        <w:widowControl w:val="0"/>
        <w:numPr>
          <w:ilvl w:val="0"/>
          <w:numId w:val="59"/>
        </w:numPr>
        <w:autoSpaceDE w:val="0"/>
        <w:autoSpaceDN w:val="0"/>
        <w:adjustRightInd w:val="0"/>
        <w:rPr>
          <w:rFonts w:cs="Arial"/>
          <w:color w:val="000000"/>
          <w:szCs w:val="24"/>
          <w:lang w:val="en-US"/>
        </w:rPr>
      </w:pPr>
      <w:r w:rsidRPr="00F13CCB">
        <w:rPr>
          <w:rFonts w:cs="Arial"/>
          <w:color w:val="000000"/>
          <w:szCs w:val="24"/>
          <w:lang w:val="en-US"/>
        </w:rPr>
        <w:t xml:space="preserve">have </w:t>
      </w:r>
      <w:r w:rsidR="00DF770E" w:rsidRPr="00F13CCB">
        <w:rPr>
          <w:rFonts w:cs="Arial"/>
          <w:color w:val="000000"/>
          <w:szCs w:val="24"/>
          <w:lang w:val="en-US"/>
        </w:rPr>
        <w:t>the</w:t>
      </w:r>
      <w:r w:rsidRPr="00F13CCB">
        <w:rPr>
          <w:rFonts w:cs="Arial"/>
          <w:color w:val="000000"/>
          <w:szCs w:val="24"/>
          <w:lang w:val="en-US"/>
        </w:rPr>
        <w:t>ir</w:t>
      </w:r>
      <w:r w:rsidR="00DF770E" w:rsidRPr="00F13CCB">
        <w:rPr>
          <w:rFonts w:cs="Arial"/>
          <w:color w:val="000000"/>
          <w:szCs w:val="24"/>
          <w:lang w:val="en-US"/>
        </w:rPr>
        <w:t xml:space="preserve"> application to act as a trainer in a vocational training scheme for general dental practice approved by the Postgraduate Dental Dean;</w:t>
      </w:r>
    </w:p>
    <w:p w14:paraId="20CA67BB" w14:textId="77777777" w:rsidR="00DF770E" w:rsidRPr="00F13CCB" w:rsidRDefault="00DF770E" w:rsidP="00DF770E">
      <w:pPr>
        <w:widowControl w:val="0"/>
        <w:autoSpaceDE w:val="0"/>
        <w:autoSpaceDN w:val="0"/>
        <w:adjustRightInd w:val="0"/>
        <w:ind w:left="2160" w:hanging="720"/>
        <w:rPr>
          <w:rFonts w:cs="Arial"/>
          <w:color w:val="000000"/>
          <w:szCs w:val="24"/>
          <w:lang w:val="en-US"/>
        </w:rPr>
      </w:pPr>
    </w:p>
    <w:p w14:paraId="0FFA35CC" w14:textId="410F153B" w:rsidR="00DF770E" w:rsidRPr="00F13CCB" w:rsidRDefault="0086699F" w:rsidP="00B97282">
      <w:pPr>
        <w:pStyle w:val="ListParagraph"/>
        <w:widowControl w:val="0"/>
        <w:numPr>
          <w:ilvl w:val="0"/>
          <w:numId w:val="59"/>
        </w:numPr>
        <w:autoSpaceDE w:val="0"/>
        <w:autoSpaceDN w:val="0"/>
        <w:adjustRightInd w:val="0"/>
        <w:rPr>
          <w:rFonts w:cs="Arial"/>
          <w:color w:val="000000"/>
          <w:szCs w:val="24"/>
          <w:lang w:val="en-US"/>
        </w:rPr>
      </w:pPr>
      <w:r w:rsidRPr="00F13CCB">
        <w:rPr>
          <w:rFonts w:cs="Arial"/>
          <w:color w:val="000000"/>
          <w:szCs w:val="24"/>
          <w:lang w:val="en-US"/>
        </w:rPr>
        <w:t>have engaged</w:t>
      </w:r>
      <w:r w:rsidR="00DF770E" w:rsidRPr="00F13CCB">
        <w:rPr>
          <w:rFonts w:cs="Arial"/>
          <w:color w:val="000000"/>
          <w:szCs w:val="24"/>
          <w:lang w:val="en-US"/>
        </w:rPr>
        <w:t xml:space="preserve"> a trainee</w:t>
      </w:r>
      <w:r w:rsidRPr="00F13CCB">
        <w:rPr>
          <w:rFonts w:cs="Arial"/>
          <w:color w:val="000000"/>
          <w:szCs w:val="24"/>
          <w:lang w:val="en-US"/>
        </w:rPr>
        <w:t xml:space="preserve">, who is employed by NHS Education for Scotland </w:t>
      </w:r>
      <w:r w:rsidR="008E60F4" w:rsidRPr="00F13CCB">
        <w:rPr>
          <w:rFonts w:cs="Arial"/>
          <w:color w:val="000000"/>
          <w:szCs w:val="24"/>
          <w:lang w:val="en-US"/>
        </w:rPr>
        <w:t>on an approved postgraduate training course,</w:t>
      </w:r>
      <w:r w:rsidR="00DF770E" w:rsidRPr="00F13CCB">
        <w:rPr>
          <w:rFonts w:cs="Arial"/>
          <w:color w:val="000000"/>
          <w:szCs w:val="24"/>
          <w:lang w:val="en-US"/>
        </w:rPr>
        <w:t xml:space="preserve"> as an assistant in </w:t>
      </w:r>
      <w:r w:rsidR="00E1699A" w:rsidRPr="00F13CCB">
        <w:rPr>
          <w:rFonts w:cs="Arial"/>
          <w:color w:val="000000"/>
          <w:szCs w:val="24"/>
          <w:lang w:val="en-US"/>
        </w:rPr>
        <w:t xml:space="preserve">their </w:t>
      </w:r>
      <w:r w:rsidR="00DF770E" w:rsidRPr="00F13CCB">
        <w:rPr>
          <w:rFonts w:cs="Arial"/>
          <w:color w:val="000000"/>
          <w:szCs w:val="24"/>
          <w:lang w:val="en-US"/>
        </w:rPr>
        <w:t xml:space="preserve">dental practice for </w:t>
      </w:r>
      <w:r w:rsidR="008E60F4" w:rsidRPr="00F13CCB">
        <w:rPr>
          <w:rFonts w:cs="Arial"/>
          <w:color w:val="000000"/>
          <w:szCs w:val="24"/>
          <w:lang w:val="en-US"/>
        </w:rPr>
        <w:t>the duration of the training course</w:t>
      </w:r>
      <w:r w:rsidR="00DF770E" w:rsidRPr="00F13CCB">
        <w:rPr>
          <w:rFonts w:cs="Arial"/>
          <w:color w:val="000000"/>
          <w:szCs w:val="24"/>
          <w:lang w:val="en-US"/>
        </w:rPr>
        <w:t>;</w:t>
      </w:r>
      <w:r w:rsidR="00AB3F13" w:rsidRPr="00F13CCB">
        <w:rPr>
          <w:rFonts w:cs="Arial"/>
          <w:color w:val="000000"/>
          <w:szCs w:val="24"/>
          <w:lang w:val="en-US"/>
        </w:rPr>
        <w:t xml:space="preserve"> and</w:t>
      </w:r>
    </w:p>
    <w:p w14:paraId="25D16F18" w14:textId="77777777" w:rsidR="00DF770E" w:rsidRPr="00F13CCB" w:rsidRDefault="00DF770E" w:rsidP="00392CC3">
      <w:pPr>
        <w:widowControl w:val="0"/>
        <w:autoSpaceDE w:val="0"/>
        <w:autoSpaceDN w:val="0"/>
        <w:adjustRightInd w:val="0"/>
        <w:rPr>
          <w:rFonts w:cs="Arial"/>
          <w:color w:val="000000"/>
          <w:szCs w:val="24"/>
          <w:lang w:val="en-US"/>
        </w:rPr>
      </w:pPr>
    </w:p>
    <w:p w14:paraId="7E35A8B0" w14:textId="2C9CE13F" w:rsidR="00DF770E" w:rsidRPr="00F13CCB" w:rsidRDefault="00DF770E" w:rsidP="00B97282">
      <w:pPr>
        <w:pStyle w:val="ListParagraph"/>
        <w:widowControl w:val="0"/>
        <w:numPr>
          <w:ilvl w:val="0"/>
          <w:numId w:val="59"/>
        </w:numPr>
        <w:autoSpaceDE w:val="0"/>
        <w:autoSpaceDN w:val="0"/>
        <w:adjustRightInd w:val="0"/>
        <w:rPr>
          <w:rFonts w:cs="Arial"/>
          <w:color w:val="000000"/>
          <w:szCs w:val="24"/>
          <w:lang w:val="en-US"/>
        </w:rPr>
      </w:pPr>
      <w:r w:rsidRPr="00F13CCB">
        <w:rPr>
          <w:rFonts w:cs="Arial"/>
          <w:color w:val="000000"/>
          <w:szCs w:val="24"/>
          <w:lang w:val="en-US"/>
        </w:rPr>
        <w:t>agree to meet all the conditions of the assessment system required for satisfactory completion as set down by NHS Education for Scotland.</w:t>
      </w:r>
    </w:p>
    <w:p w14:paraId="6B957506" w14:textId="77777777" w:rsidR="00DF770E" w:rsidRPr="00F13CCB" w:rsidRDefault="00DF770E" w:rsidP="00DF770E">
      <w:pPr>
        <w:widowControl w:val="0"/>
        <w:autoSpaceDE w:val="0"/>
        <w:autoSpaceDN w:val="0"/>
        <w:adjustRightInd w:val="0"/>
        <w:rPr>
          <w:rFonts w:cs="Arial"/>
          <w:color w:val="000000"/>
          <w:szCs w:val="24"/>
          <w:lang w:val="en-US"/>
        </w:rPr>
      </w:pPr>
    </w:p>
    <w:p w14:paraId="07ED9627" w14:textId="62CC7E8C" w:rsidR="00E27BB6" w:rsidRDefault="00E27BB6" w:rsidP="00392CC3">
      <w:pPr>
        <w:widowControl w:val="0"/>
        <w:autoSpaceDE w:val="0"/>
        <w:autoSpaceDN w:val="0"/>
        <w:adjustRightInd w:val="0"/>
        <w:ind w:firstLine="720"/>
        <w:rPr>
          <w:rFonts w:cs="Arial"/>
          <w:color w:val="000000"/>
          <w:szCs w:val="24"/>
          <w:lang w:val="en-US"/>
        </w:rPr>
      </w:pPr>
      <w:r w:rsidRPr="00F13CCB">
        <w:rPr>
          <w:rFonts w:cs="Arial"/>
          <w:color w:val="000000"/>
          <w:szCs w:val="24"/>
          <w:lang w:val="en-US"/>
        </w:rPr>
        <w:t>(2) The duration of the training course specified at paragraph 1(1)(c)</w:t>
      </w:r>
      <w:r w:rsidR="00D46A6C" w:rsidRPr="00F13CCB">
        <w:rPr>
          <w:rFonts w:cs="Arial"/>
          <w:color w:val="000000"/>
          <w:szCs w:val="24"/>
          <w:lang w:val="en-US"/>
        </w:rPr>
        <w:t xml:space="preserve"> will</w:t>
      </w:r>
      <w:r w:rsidR="009F30B4" w:rsidRPr="00F13CCB">
        <w:rPr>
          <w:rFonts w:cs="Arial"/>
          <w:color w:val="000000"/>
          <w:szCs w:val="24"/>
          <w:lang w:val="en-US"/>
        </w:rPr>
        <w:t xml:space="preserve"> </w:t>
      </w:r>
      <w:r w:rsidR="00D46A6C" w:rsidRPr="00F13CCB">
        <w:rPr>
          <w:rFonts w:cs="Arial"/>
          <w:color w:val="000000"/>
          <w:szCs w:val="24"/>
          <w:lang w:val="en-US"/>
        </w:rPr>
        <w:t>normally be for one year full-time, or the equivalent part-time period, but may include an additional period as authorized by the Postgraduate Dental Dean whilst the trainee is still employed by NHS Education for Scotland.</w:t>
      </w:r>
    </w:p>
    <w:p w14:paraId="50F25D00" w14:textId="77777777" w:rsidR="009F30B4" w:rsidRPr="00DF770E" w:rsidRDefault="009F30B4" w:rsidP="00392CC3">
      <w:pPr>
        <w:widowControl w:val="0"/>
        <w:autoSpaceDE w:val="0"/>
        <w:autoSpaceDN w:val="0"/>
        <w:adjustRightInd w:val="0"/>
        <w:ind w:left="720"/>
        <w:rPr>
          <w:rFonts w:cs="Arial"/>
          <w:color w:val="000000"/>
          <w:szCs w:val="24"/>
          <w:lang w:val="en-US"/>
        </w:rPr>
      </w:pPr>
    </w:p>
    <w:p w14:paraId="5FB76894" w14:textId="77777777" w:rsidR="00DF770E" w:rsidRPr="00DF770E" w:rsidRDefault="00DF770E" w:rsidP="00DF770E">
      <w:pPr>
        <w:widowControl w:val="0"/>
        <w:autoSpaceDE w:val="0"/>
        <w:autoSpaceDN w:val="0"/>
        <w:adjustRightInd w:val="0"/>
        <w:rPr>
          <w:rFonts w:cs="Arial"/>
          <w:color w:val="000000"/>
          <w:szCs w:val="24"/>
          <w:lang w:val="en-US"/>
        </w:rPr>
      </w:pPr>
      <w:r w:rsidRPr="00DF770E">
        <w:rPr>
          <w:rFonts w:cs="Arial"/>
          <w:color w:val="000000"/>
          <w:szCs w:val="24"/>
          <w:lang w:val="en-US"/>
        </w:rPr>
        <w:tab/>
        <w:t>(3) No allowances will be made under this Determination in respect of trainees who are overseas nationals (other than EEA nationals);</w:t>
      </w:r>
    </w:p>
    <w:p w14:paraId="1A33EA48" w14:textId="77777777" w:rsidR="00DF770E" w:rsidRPr="00DF770E" w:rsidRDefault="00DF770E" w:rsidP="00DF770E">
      <w:pPr>
        <w:widowControl w:val="0"/>
        <w:autoSpaceDE w:val="0"/>
        <w:autoSpaceDN w:val="0"/>
        <w:adjustRightInd w:val="0"/>
        <w:rPr>
          <w:rFonts w:cs="Arial"/>
          <w:color w:val="000000"/>
          <w:szCs w:val="24"/>
          <w:lang w:val="en-US"/>
        </w:rPr>
      </w:pPr>
    </w:p>
    <w:p w14:paraId="54AF90F1" w14:textId="751A70CD" w:rsidR="00DF770E" w:rsidRPr="004406E8" w:rsidRDefault="00DF770E" w:rsidP="00B97282">
      <w:pPr>
        <w:pStyle w:val="ListParagraph"/>
        <w:widowControl w:val="0"/>
        <w:numPr>
          <w:ilvl w:val="0"/>
          <w:numId w:val="60"/>
        </w:numPr>
        <w:autoSpaceDE w:val="0"/>
        <w:autoSpaceDN w:val="0"/>
        <w:adjustRightInd w:val="0"/>
        <w:rPr>
          <w:rFonts w:cs="Arial"/>
          <w:color w:val="000000"/>
          <w:szCs w:val="24"/>
          <w:lang w:val="en-US"/>
        </w:rPr>
      </w:pPr>
      <w:r w:rsidRPr="004406E8">
        <w:rPr>
          <w:rFonts w:cs="Arial"/>
          <w:color w:val="000000"/>
          <w:szCs w:val="24"/>
          <w:lang w:val="en-US"/>
        </w:rPr>
        <w:t>who hold a work permit from the Department for Education and Employment issued under the Training and Work Experience Scheme, or</w:t>
      </w:r>
    </w:p>
    <w:p w14:paraId="6E583DA6" w14:textId="77777777" w:rsidR="00DF770E" w:rsidRPr="00DF770E" w:rsidRDefault="00DF770E" w:rsidP="00DF770E">
      <w:pPr>
        <w:widowControl w:val="0"/>
        <w:autoSpaceDE w:val="0"/>
        <w:autoSpaceDN w:val="0"/>
        <w:adjustRightInd w:val="0"/>
        <w:ind w:left="1440"/>
        <w:rPr>
          <w:rFonts w:cs="Arial"/>
          <w:color w:val="000000"/>
          <w:szCs w:val="24"/>
          <w:lang w:val="en-US"/>
        </w:rPr>
      </w:pPr>
    </w:p>
    <w:p w14:paraId="4A41E9D0" w14:textId="688D85DC" w:rsidR="00DF770E" w:rsidRPr="004406E8" w:rsidRDefault="00DF770E" w:rsidP="00B97282">
      <w:pPr>
        <w:pStyle w:val="ListParagraph"/>
        <w:widowControl w:val="0"/>
        <w:numPr>
          <w:ilvl w:val="0"/>
          <w:numId w:val="60"/>
        </w:numPr>
        <w:autoSpaceDE w:val="0"/>
        <w:autoSpaceDN w:val="0"/>
        <w:adjustRightInd w:val="0"/>
        <w:rPr>
          <w:rFonts w:cs="Arial"/>
          <w:color w:val="000000"/>
          <w:szCs w:val="24"/>
          <w:lang w:val="en-US"/>
        </w:rPr>
      </w:pPr>
      <w:r w:rsidRPr="004406E8">
        <w:rPr>
          <w:rFonts w:cs="Arial"/>
          <w:color w:val="000000"/>
          <w:szCs w:val="24"/>
          <w:lang w:val="en-US"/>
        </w:rPr>
        <w:t>who do not have a right to work in the United Kingdom for a period greater than 12 months from the date of commencement of the training contract.</w:t>
      </w:r>
    </w:p>
    <w:p w14:paraId="5DB3A89A" w14:textId="77777777" w:rsidR="00DF770E" w:rsidRPr="00DF770E" w:rsidRDefault="00DF770E" w:rsidP="00DF770E">
      <w:pPr>
        <w:widowControl w:val="0"/>
        <w:autoSpaceDE w:val="0"/>
        <w:autoSpaceDN w:val="0"/>
        <w:adjustRightInd w:val="0"/>
        <w:rPr>
          <w:rFonts w:cs="Arial"/>
          <w:color w:val="000000"/>
          <w:szCs w:val="24"/>
          <w:lang w:val="en-US"/>
        </w:rPr>
      </w:pPr>
    </w:p>
    <w:p w14:paraId="50580631" w14:textId="0013C36C" w:rsidR="00DF770E" w:rsidRPr="00DF770E" w:rsidRDefault="00C37135" w:rsidP="00DF770E">
      <w:pPr>
        <w:widowControl w:val="0"/>
        <w:autoSpaceDE w:val="0"/>
        <w:autoSpaceDN w:val="0"/>
        <w:adjustRightInd w:val="0"/>
        <w:rPr>
          <w:rFonts w:cs="Arial"/>
          <w:b/>
          <w:color w:val="000000"/>
          <w:szCs w:val="24"/>
          <w:lang w:val="en-US"/>
        </w:rPr>
      </w:pPr>
      <w:r>
        <w:rPr>
          <w:rFonts w:cs="Arial"/>
          <w:b/>
          <w:color w:val="000000"/>
          <w:szCs w:val="24"/>
          <w:lang w:val="en-US"/>
        </w:rPr>
        <w:t xml:space="preserve">Amount of </w:t>
      </w:r>
      <w:r w:rsidR="00DF770E" w:rsidRPr="00DF770E">
        <w:rPr>
          <w:rFonts w:cs="Arial"/>
          <w:b/>
          <w:color w:val="000000"/>
          <w:szCs w:val="24"/>
          <w:lang w:val="en-US"/>
        </w:rPr>
        <w:t>Allowance</w:t>
      </w:r>
    </w:p>
    <w:p w14:paraId="5BF2755E" w14:textId="77777777" w:rsidR="00DF770E" w:rsidRPr="00DF770E" w:rsidRDefault="00DF770E" w:rsidP="00DF770E">
      <w:pPr>
        <w:widowControl w:val="0"/>
        <w:autoSpaceDE w:val="0"/>
        <w:autoSpaceDN w:val="0"/>
        <w:adjustRightInd w:val="0"/>
        <w:rPr>
          <w:rFonts w:cs="Arial"/>
          <w:color w:val="000000"/>
          <w:szCs w:val="24"/>
          <w:lang w:val="en-US"/>
        </w:rPr>
      </w:pPr>
    </w:p>
    <w:p w14:paraId="422ED399" w14:textId="545778EB" w:rsidR="00DF770E" w:rsidRPr="00DF770E" w:rsidRDefault="003A1167" w:rsidP="00123297">
      <w:pPr>
        <w:widowControl w:val="0"/>
        <w:autoSpaceDE w:val="0"/>
        <w:autoSpaceDN w:val="0"/>
        <w:adjustRightInd w:val="0"/>
        <w:rPr>
          <w:rFonts w:cs="Arial"/>
          <w:color w:val="000000"/>
          <w:szCs w:val="24"/>
          <w:lang w:val="en-US"/>
        </w:rPr>
      </w:pPr>
      <w:r w:rsidRPr="00F13CCB">
        <w:rPr>
          <w:rFonts w:cs="Arial"/>
          <w:color w:val="000000"/>
          <w:szCs w:val="24"/>
          <w:lang w:val="en-US"/>
        </w:rPr>
        <w:t>2</w:t>
      </w:r>
      <w:r w:rsidR="00DF770E" w:rsidRPr="00F13CCB">
        <w:rPr>
          <w:rFonts w:cs="Arial"/>
          <w:color w:val="000000"/>
          <w:szCs w:val="24"/>
          <w:lang w:val="en-US"/>
        </w:rPr>
        <w:t xml:space="preserve">.—(1) </w:t>
      </w:r>
      <w:r w:rsidR="00C37135" w:rsidRPr="00F13CCB">
        <w:rPr>
          <w:rFonts w:cs="Arial"/>
          <w:color w:val="000000"/>
          <w:szCs w:val="24"/>
          <w:lang w:val="en-US"/>
        </w:rPr>
        <w:t xml:space="preserve">Where a trainee is engaged to provide full-time hours of at least </w:t>
      </w:r>
      <w:r w:rsidR="00FF7D16" w:rsidRPr="00F13CCB">
        <w:rPr>
          <w:rFonts w:cs="Arial"/>
          <w:color w:val="000000"/>
          <w:szCs w:val="24"/>
          <w:lang w:val="en-US"/>
        </w:rPr>
        <w:t>3</w:t>
      </w:r>
      <w:r w:rsidR="00C37135" w:rsidRPr="00F13CCB">
        <w:rPr>
          <w:rFonts w:cs="Arial"/>
          <w:color w:val="000000"/>
          <w:szCs w:val="24"/>
          <w:lang w:val="en-US"/>
        </w:rPr>
        <w:t xml:space="preserve">5 hours per week, then for the duration of the trainer’s contract NHS Education for Scotland </w:t>
      </w:r>
      <w:r w:rsidR="00FF7D16" w:rsidRPr="00F13CCB">
        <w:rPr>
          <w:rFonts w:cs="Arial"/>
          <w:color w:val="000000"/>
          <w:szCs w:val="24"/>
          <w:lang w:val="en-US"/>
        </w:rPr>
        <w:t>will pay</w:t>
      </w:r>
      <w:r w:rsidR="000409BA" w:rsidRPr="00F13CCB">
        <w:rPr>
          <w:rFonts w:cs="Arial"/>
          <w:color w:val="000000"/>
          <w:szCs w:val="24"/>
          <w:lang w:val="en-US"/>
        </w:rPr>
        <w:t xml:space="preserve">, with effect from </w:t>
      </w:r>
      <w:r w:rsidR="00323705" w:rsidRPr="00F13CCB">
        <w:rPr>
          <w:rFonts w:cs="Arial"/>
          <w:color w:val="000000"/>
          <w:szCs w:val="24"/>
          <w:lang w:val="en-US"/>
        </w:rPr>
        <w:t>2 June 2023,</w:t>
      </w:r>
      <w:r w:rsidR="00FF7D16" w:rsidRPr="00F13CCB">
        <w:rPr>
          <w:rFonts w:cs="Arial"/>
          <w:color w:val="000000"/>
          <w:szCs w:val="24"/>
          <w:lang w:val="en-US"/>
        </w:rPr>
        <w:t xml:space="preserve"> a training allowance of</w:t>
      </w:r>
      <w:r w:rsidR="00123297" w:rsidRPr="00F13CCB">
        <w:rPr>
          <w:rFonts w:cs="Arial"/>
          <w:color w:val="000000"/>
          <w:szCs w:val="24"/>
          <w:lang w:val="en-US"/>
        </w:rPr>
        <w:t>:</w:t>
      </w:r>
    </w:p>
    <w:p w14:paraId="19786D86" w14:textId="77777777" w:rsidR="00DF770E" w:rsidRPr="00DF770E" w:rsidRDefault="00DF770E" w:rsidP="00DF770E">
      <w:pPr>
        <w:widowControl w:val="0"/>
        <w:autoSpaceDE w:val="0"/>
        <w:autoSpaceDN w:val="0"/>
        <w:adjustRightInd w:val="0"/>
        <w:rPr>
          <w:rFonts w:cs="Arial"/>
          <w:color w:val="000000"/>
          <w:szCs w:val="24"/>
          <w:lang w:val="en-US"/>
        </w:rPr>
      </w:pPr>
    </w:p>
    <w:p w14:paraId="573C0146" w14:textId="43825338" w:rsidR="00DF770E" w:rsidRPr="00C86CDE" w:rsidRDefault="00DF770E" w:rsidP="00B97282">
      <w:pPr>
        <w:pStyle w:val="ListParagraph"/>
        <w:numPr>
          <w:ilvl w:val="1"/>
          <w:numId w:val="72"/>
        </w:numPr>
      </w:pPr>
      <w:bookmarkStart w:id="24" w:name="_Hlk144201350"/>
      <w:r w:rsidRPr="00C86CDE">
        <w:rPr>
          <w:rFonts w:cs="Arial"/>
          <w:color w:val="000000"/>
          <w:szCs w:val="24"/>
          <w:lang w:val="en-US"/>
        </w:rPr>
        <w:lastRenderedPageBreak/>
        <w:t>£1422.42 a month (£17,069.04 per annum) to a dentist with less than 4 years experience as a trainer within the last 10 years; or</w:t>
      </w:r>
    </w:p>
    <w:p w14:paraId="2E35E226" w14:textId="77777777" w:rsidR="00C86CDE" w:rsidRPr="00C86CDE" w:rsidRDefault="00C86CDE" w:rsidP="00C86CDE">
      <w:pPr>
        <w:pStyle w:val="ListParagraph"/>
        <w:ind w:left="2665"/>
      </w:pPr>
    </w:p>
    <w:bookmarkEnd w:id="24"/>
    <w:p w14:paraId="778E5C1C" w14:textId="04B79494" w:rsidR="00DF770E" w:rsidRPr="00C86CDE" w:rsidRDefault="00DF770E" w:rsidP="00B97282">
      <w:pPr>
        <w:pStyle w:val="ListParagraph"/>
        <w:numPr>
          <w:ilvl w:val="1"/>
          <w:numId w:val="72"/>
        </w:numPr>
      </w:pPr>
      <w:r w:rsidRPr="00C86CDE">
        <w:rPr>
          <w:rFonts w:cs="Arial"/>
          <w:color w:val="000000"/>
          <w:szCs w:val="24"/>
          <w:lang w:val="en-US"/>
        </w:rPr>
        <w:t xml:space="preserve">£1523.59 a month (£18,283.08 per annum) to a dentist with 4 or more years experience as a trainer in the last 10 years; </w:t>
      </w:r>
    </w:p>
    <w:p w14:paraId="55EAC175" w14:textId="77777777" w:rsidR="00DF25E5" w:rsidRPr="00DF770E" w:rsidRDefault="00DF25E5" w:rsidP="00A374CD">
      <w:pPr>
        <w:widowControl w:val="0"/>
        <w:autoSpaceDE w:val="0"/>
        <w:autoSpaceDN w:val="0"/>
        <w:adjustRightInd w:val="0"/>
        <w:ind w:left="720"/>
        <w:rPr>
          <w:rFonts w:cs="Arial"/>
          <w:b/>
          <w:color w:val="000000"/>
          <w:szCs w:val="24"/>
          <w:lang w:val="en-US"/>
        </w:rPr>
      </w:pPr>
    </w:p>
    <w:p w14:paraId="128414AD" w14:textId="0A09E535" w:rsidR="00DF770E" w:rsidRPr="00DF770E" w:rsidRDefault="00DF770E" w:rsidP="00DF770E">
      <w:pPr>
        <w:widowControl w:val="0"/>
        <w:autoSpaceDE w:val="0"/>
        <w:autoSpaceDN w:val="0"/>
        <w:adjustRightInd w:val="0"/>
        <w:ind w:left="720" w:hanging="720"/>
        <w:rPr>
          <w:rFonts w:cs="Arial"/>
          <w:color w:val="000000"/>
          <w:szCs w:val="24"/>
          <w:lang w:val="en-US"/>
        </w:rPr>
      </w:pPr>
      <w:r w:rsidRPr="00DF770E">
        <w:rPr>
          <w:rFonts w:cs="Arial"/>
          <w:b/>
          <w:color w:val="000000"/>
          <w:szCs w:val="24"/>
          <w:lang w:val="en-US"/>
        </w:rPr>
        <w:t>Claim for Allowance</w:t>
      </w:r>
    </w:p>
    <w:p w14:paraId="7019E273" w14:textId="77777777" w:rsidR="00DF770E" w:rsidRPr="00DF770E" w:rsidRDefault="00DF770E" w:rsidP="00DF770E">
      <w:pPr>
        <w:widowControl w:val="0"/>
        <w:autoSpaceDE w:val="0"/>
        <w:autoSpaceDN w:val="0"/>
        <w:adjustRightInd w:val="0"/>
        <w:rPr>
          <w:rFonts w:cs="Arial"/>
          <w:color w:val="000000"/>
          <w:szCs w:val="24"/>
          <w:lang w:val="en-US"/>
        </w:rPr>
      </w:pPr>
    </w:p>
    <w:p w14:paraId="2C11390F" w14:textId="1B826C4C" w:rsidR="00DF770E" w:rsidRPr="00DF770E" w:rsidRDefault="00B77149" w:rsidP="00DF770E">
      <w:pPr>
        <w:widowControl w:val="0"/>
        <w:autoSpaceDE w:val="0"/>
        <w:autoSpaceDN w:val="0"/>
        <w:adjustRightInd w:val="0"/>
        <w:rPr>
          <w:rFonts w:cs="Arial"/>
          <w:color w:val="000000"/>
          <w:szCs w:val="24"/>
          <w:lang w:val="en-US"/>
        </w:rPr>
      </w:pPr>
      <w:r>
        <w:rPr>
          <w:rFonts w:cs="Arial"/>
          <w:color w:val="000000"/>
          <w:szCs w:val="24"/>
          <w:lang w:val="en-US"/>
        </w:rPr>
        <w:t>3</w:t>
      </w:r>
      <w:r w:rsidR="00DF770E" w:rsidRPr="00DF770E">
        <w:rPr>
          <w:rFonts w:cs="Arial"/>
          <w:color w:val="000000"/>
          <w:szCs w:val="24"/>
          <w:lang w:val="en-US"/>
        </w:rPr>
        <w:t xml:space="preserve">.—(1) </w:t>
      </w:r>
      <w:r>
        <w:rPr>
          <w:rFonts w:cs="Arial"/>
          <w:color w:val="000000"/>
          <w:szCs w:val="24"/>
          <w:lang w:val="en-US"/>
        </w:rPr>
        <w:t>A</w:t>
      </w:r>
      <w:r w:rsidRPr="00DF770E">
        <w:rPr>
          <w:rFonts w:cs="Arial"/>
          <w:color w:val="000000"/>
          <w:szCs w:val="24"/>
          <w:lang w:val="en-US"/>
        </w:rPr>
        <w:t xml:space="preserve"> </w:t>
      </w:r>
      <w:r w:rsidR="00DF770E" w:rsidRPr="00DF770E">
        <w:rPr>
          <w:rFonts w:cs="Arial"/>
          <w:color w:val="000000"/>
          <w:szCs w:val="24"/>
          <w:lang w:val="en-US"/>
        </w:rPr>
        <w:t xml:space="preserve">trainer </w:t>
      </w:r>
      <w:r>
        <w:rPr>
          <w:rFonts w:cs="Arial"/>
          <w:color w:val="000000"/>
          <w:szCs w:val="24"/>
          <w:lang w:val="en-US"/>
        </w:rPr>
        <w:t>must submit a</w:t>
      </w:r>
      <w:r w:rsidR="00DF770E" w:rsidRPr="00DF770E">
        <w:rPr>
          <w:rFonts w:cs="Arial"/>
          <w:color w:val="000000"/>
          <w:szCs w:val="24"/>
          <w:lang w:val="en-US"/>
        </w:rPr>
        <w:t xml:space="preserve"> claim for the allowance on a form supplied by NHS Education for Scotland.</w:t>
      </w:r>
    </w:p>
    <w:p w14:paraId="2BC6C1DA" w14:textId="77777777" w:rsidR="00DF770E" w:rsidRPr="00DF770E" w:rsidRDefault="00DF770E" w:rsidP="00DF770E">
      <w:pPr>
        <w:widowControl w:val="0"/>
        <w:autoSpaceDE w:val="0"/>
        <w:autoSpaceDN w:val="0"/>
        <w:adjustRightInd w:val="0"/>
        <w:rPr>
          <w:rFonts w:cs="Arial"/>
          <w:color w:val="000000"/>
          <w:szCs w:val="24"/>
          <w:lang w:val="en-US"/>
        </w:rPr>
      </w:pPr>
    </w:p>
    <w:p w14:paraId="03079407" w14:textId="679D1013" w:rsidR="00DF770E" w:rsidRPr="00DF770E" w:rsidRDefault="00DF770E" w:rsidP="00DF770E">
      <w:pPr>
        <w:widowControl w:val="0"/>
        <w:autoSpaceDE w:val="0"/>
        <w:autoSpaceDN w:val="0"/>
        <w:adjustRightInd w:val="0"/>
        <w:rPr>
          <w:rFonts w:cs="Arial"/>
          <w:color w:val="000000"/>
          <w:szCs w:val="24"/>
          <w:lang w:val="en-US"/>
        </w:rPr>
      </w:pPr>
      <w:r w:rsidRPr="00DF770E">
        <w:rPr>
          <w:rFonts w:cs="Arial"/>
          <w:color w:val="000000"/>
          <w:szCs w:val="24"/>
          <w:lang w:val="en-US"/>
        </w:rPr>
        <w:tab/>
        <w:t xml:space="preserve">(2) The </w:t>
      </w:r>
      <w:r w:rsidR="008610DE">
        <w:rPr>
          <w:rFonts w:cs="Arial"/>
          <w:color w:val="000000"/>
          <w:szCs w:val="24"/>
          <w:lang w:val="en-US"/>
        </w:rPr>
        <w:t>trainer</w:t>
      </w:r>
      <w:r w:rsidR="008610DE" w:rsidRPr="00DF770E">
        <w:rPr>
          <w:rFonts w:cs="Arial"/>
          <w:color w:val="000000"/>
          <w:szCs w:val="24"/>
          <w:lang w:val="en-US"/>
        </w:rPr>
        <w:t xml:space="preserve"> </w:t>
      </w:r>
      <w:r w:rsidR="008610DE">
        <w:rPr>
          <w:rFonts w:cs="Arial"/>
          <w:color w:val="000000"/>
          <w:szCs w:val="24"/>
          <w:lang w:val="en-US"/>
        </w:rPr>
        <w:t>must</w:t>
      </w:r>
      <w:r w:rsidRPr="00DF770E">
        <w:rPr>
          <w:rFonts w:cs="Arial"/>
          <w:color w:val="000000"/>
          <w:szCs w:val="24"/>
          <w:lang w:val="en-US"/>
        </w:rPr>
        <w:t xml:space="preserve"> notify NHS Education for Scotland of any change in </w:t>
      </w:r>
      <w:r w:rsidR="0025767B">
        <w:rPr>
          <w:rFonts w:cs="Arial"/>
          <w:color w:val="000000"/>
          <w:szCs w:val="24"/>
          <w:lang w:val="en-US"/>
        </w:rPr>
        <w:t>their</w:t>
      </w:r>
      <w:r w:rsidR="0025767B" w:rsidRPr="00DF770E">
        <w:rPr>
          <w:rFonts w:cs="Arial"/>
          <w:color w:val="000000"/>
          <w:szCs w:val="24"/>
          <w:lang w:val="en-US"/>
        </w:rPr>
        <w:t xml:space="preserve"> </w:t>
      </w:r>
      <w:r w:rsidRPr="00DF770E">
        <w:rPr>
          <w:rFonts w:cs="Arial"/>
          <w:color w:val="000000"/>
          <w:szCs w:val="24"/>
          <w:lang w:val="en-US"/>
        </w:rPr>
        <w:t xml:space="preserve">circumstances which may affect </w:t>
      </w:r>
      <w:r w:rsidR="0025767B">
        <w:rPr>
          <w:rFonts w:cs="Arial"/>
          <w:color w:val="000000"/>
          <w:szCs w:val="24"/>
          <w:lang w:val="en-US"/>
        </w:rPr>
        <w:t>their</w:t>
      </w:r>
      <w:r w:rsidR="0025767B" w:rsidRPr="00DF770E">
        <w:rPr>
          <w:rFonts w:cs="Arial"/>
          <w:color w:val="000000"/>
          <w:szCs w:val="24"/>
          <w:lang w:val="en-US"/>
        </w:rPr>
        <w:t xml:space="preserve"> </w:t>
      </w:r>
      <w:r w:rsidR="008610DE">
        <w:rPr>
          <w:rFonts w:cs="Arial"/>
          <w:color w:val="000000"/>
          <w:szCs w:val="24"/>
          <w:lang w:val="en-US"/>
        </w:rPr>
        <w:t>eligibility</w:t>
      </w:r>
      <w:r w:rsidR="008610DE" w:rsidRPr="00DF770E">
        <w:rPr>
          <w:rFonts w:cs="Arial"/>
          <w:color w:val="000000"/>
          <w:szCs w:val="24"/>
          <w:lang w:val="en-US"/>
        </w:rPr>
        <w:t xml:space="preserve"> </w:t>
      </w:r>
      <w:r w:rsidR="008610DE">
        <w:rPr>
          <w:rFonts w:cs="Arial"/>
          <w:color w:val="000000"/>
          <w:szCs w:val="24"/>
          <w:lang w:val="en-US"/>
        </w:rPr>
        <w:t>for</w:t>
      </w:r>
      <w:r w:rsidRPr="00DF770E">
        <w:rPr>
          <w:rFonts w:cs="Arial"/>
          <w:color w:val="000000"/>
          <w:szCs w:val="24"/>
          <w:lang w:val="en-US"/>
        </w:rPr>
        <w:t xml:space="preserve"> the payment of th</w:t>
      </w:r>
      <w:r w:rsidR="008610DE">
        <w:rPr>
          <w:rFonts w:cs="Arial"/>
          <w:color w:val="000000"/>
          <w:szCs w:val="24"/>
          <w:lang w:val="en-US"/>
        </w:rPr>
        <w:t>is</w:t>
      </w:r>
      <w:r w:rsidRPr="00DF770E">
        <w:rPr>
          <w:rFonts w:cs="Arial"/>
          <w:color w:val="000000"/>
          <w:szCs w:val="24"/>
          <w:lang w:val="en-US"/>
        </w:rPr>
        <w:t xml:space="preserve"> allowance.</w:t>
      </w:r>
    </w:p>
    <w:p w14:paraId="54C67D20" w14:textId="77777777" w:rsidR="00DF770E" w:rsidRPr="00DF770E" w:rsidRDefault="00DF770E" w:rsidP="00DF770E">
      <w:pPr>
        <w:widowControl w:val="0"/>
        <w:autoSpaceDE w:val="0"/>
        <w:autoSpaceDN w:val="0"/>
        <w:adjustRightInd w:val="0"/>
        <w:rPr>
          <w:rFonts w:cs="Arial"/>
          <w:color w:val="000000"/>
          <w:szCs w:val="24"/>
          <w:lang w:val="en-US"/>
        </w:rPr>
      </w:pPr>
    </w:p>
    <w:p w14:paraId="5DBB1163" w14:textId="77777777" w:rsidR="00DF770E" w:rsidRPr="00DF770E" w:rsidRDefault="00DF770E" w:rsidP="00DF770E">
      <w:pPr>
        <w:widowControl w:val="0"/>
        <w:autoSpaceDE w:val="0"/>
        <w:autoSpaceDN w:val="0"/>
        <w:adjustRightInd w:val="0"/>
        <w:rPr>
          <w:rFonts w:cs="Arial"/>
          <w:b/>
          <w:color w:val="000000"/>
          <w:szCs w:val="24"/>
          <w:lang w:val="en-US"/>
        </w:rPr>
      </w:pPr>
      <w:r w:rsidRPr="00DF770E">
        <w:rPr>
          <w:rFonts w:cs="Arial"/>
          <w:b/>
          <w:color w:val="000000"/>
          <w:szCs w:val="24"/>
          <w:lang w:val="en-US"/>
        </w:rPr>
        <w:t>Failure to Meet Conditions of Allowance</w:t>
      </w:r>
    </w:p>
    <w:p w14:paraId="6C96EEDC" w14:textId="77777777" w:rsidR="00DF770E" w:rsidRPr="00DF770E" w:rsidRDefault="00DF770E" w:rsidP="00DF770E">
      <w:pPr>
        <w:widowControl w:val="0"/>
        <w:autoSpaceDE w:val="0"/>
        <w:autoSpaceDN w:val="0"/>
        <w:adjustRightInd w:val="0"/>
        <w:rPr>
          <w:rFonts w:cs="Arial"/>
          <w:color w:val="000000"/>
          <w:szCs w:val="24"/>
          <w:lang w:val="en-US"/>
        </w:rPr>
      </w:pPr>
    </w:p>
    <w:p w14:paraId="75565D56" w14:textId="11B7D4A0" w:rsidR="00DF770E" w:rsidRPr="00DF770E" w:rsidRDefault="00B30B7B" w:rsidP="00DF770E">
      <w:pPr>
        <w:widowControl w:val="0"/>
        <w:autoSpaceDE w:val="0"/>
        <w:autoSpaceDN w:val="0"/>
        <w:adjustRightInd w:val="0"/>
        <w:rPr>
          <w:rFonts w:cs="Arial"/>
          <w:color w:val="000000"/>
          <w:szCs w:val="24"/>
          <w:lang w:val="en-US"/>
        </w:rPr>
      </w:pPr>
      <w:r w:rsidRPr="00F13CCB">
        <w:rPr>
          <w:rFonts w:cs="Arial"/>
          <w:color w:val="000000"/>
          <w:szCs w:val="24"/>
          <w:lang w:val="en-US"/>
        </w:rPr>
        <w:t>4</w:t>
      </w:r>
      <w:r w:rsidR="00DF770E" w:rsidRPr="00F13CCB">
        <w:rPr>
          <w:rFonts w:cs="Arial"/>
          <w:color w:val="000000"/>
          <w:szCs w:val="24"/>
          <w:lang w:val="en-US"/>
        </w:rPr>
        <w:t xml:space="preserve">.—(1) </w:t>
      </w:r>
      <w:r w:rsidR="003D1E04" w:rsidRPr="00F13CCB">
        <w:rPr>
          <w:rFonts w:cs="Arial"/>
          <w:color w:val="000000"/>
          <w:szCs w:val="24"/>
          <w:lang w:val="en-US"/>
        </w:rPr>
        <w:t xml:space="preserve">If </w:t>
      </w:r>
      <w:r w:rsidR="00DF770E" w:rsidRPr="00F13CCB">
        <w:rPr>
          <w:rFonts w:cs="Arial"/>
          <w:color w:val="000000"/>
          <w:szCs w:val="24"/>
          <w:lang w:val="en-US"/>
        </w:rPr>
        <w:t xml:space="preserve">the trainer fails to meet the condition </w:t>
      </w:r>
      <w:r w:rsidR="006C3E54" w:rsidRPr="00F13CCB">
        <w:rPr>
          <w:rFonts w:cs="Arial"/>
          <w:color w:val="000000"/>
          <w:szCs w:val="24"/>
          <w:lang w:val="en-US"/>
        </w:rPr>
        <w:t>referred to</w:t>
      </w:r>
      <w:r w:rsidR="00DF770E" w:rsidRPr="00F13CCB">
        <w:rPr>
          <w:rFonts w:cs="Arial"/>
          <w:color w:val="000000"/>
          <w:szCs w:val="24"/>
          <w:lang w:val="en-US"/>
        </w:rPr>
        <w:t xml:space="preserve"> in paragraph </w:t>
      </w:r>
      <w:r w:rsidR="00DB5F6D" w:rsidRPr="00F13CCB">
        <w:rPr>
          <w:rFonts w:cs="Arial"/>
          <w:color w:val="000000"/>
          <w:szCs w:val="24"/>
          <w:lang w:val="en-US"/>
        </w:rPr>
        <w:t>1</w:t>
      </w:r>
      <w:r w:rsidR="00DF770E" w:rsidRPr="00F13CCB">
        <w:rPr>
          <w:rFonts w:cs="Arial"/>
          <w:color w:val="000000"/>
          <w:szCs w:val="24"/>
          <w:lang w:val="en-US"/>
        </w:rPr>
        <w:t>(</w:t>
      </w:r>
      <w:r w:rsidR="00C76DD7" w:rsidRPr="00F13CCB">
        <w:rPr>
          <w:rFonts w:cs="Arial"/>
          <w:color w:val="000000"/>
          <w:szCs w:val="24"/>
          <w:lang w:val="en-US"/>
        </w:rPr>
        <w:t>1</w:t>
      </w:r>
      <w:r w:rsidR="00DF770E" w:rsidRPr="00F13CCB">
        <w:rPr>
          <w:rFonts w:cs="Arial"/>
          <w:color w:val="000000"/>
          <w:szCs w:val="24"/>
          <w:lang w:val="en-US"/>
        </w:rPr>
        <w:t>)(</w:t>
      </w:r>
      <w:r w:rsidR="00C76DD7" w:rsidRPr="00F13CCB">
        <w:rPr>
          <w:rFonts w:cs="Arial"/>
          <w:color w:val="000000"/>
          <w:szCs w:val="24"/>
          <w:lang w:val="en-US"/>
        </w:rPr>
        <w:t>d</w:t>
      </w:r>
      <w:r w:rsidR="00DF770E" w:rsidRPr="00F13CCB">
        <w:rPr>
          <w:rFonts w:cs="Arial"/>
          <w:color w:val="000000"/>
          <w:szCs w:val="24"/>
          <w:lang w:val="en-US"/>
        </w:rPr>
        <w:t xml:space="preserve">) </w:t>
      </w:r>
      <w:r w:rsidR="0025767B" w:rsidRPr="00F13CCB">
        <w:rPr>
          <w:rFonts w:cs="Arial"/>
          <w:color w:val="000000"/>
          <w:szCs w:val="24"/>
          <w:lang w:val="en-US"/>
        </w:rPr>
        <w:t>t</w:t>
      </w:r>
      <w:r w:rsidR="00DF770E" w:rsidRPr="00F13CCB">
        <w:rPr>
          <w:rFonts w:cs="Arial"/>
          <w:color w:val="000000"/>
          <w:szCs w:val="24"/>
          <w:lang w:val="en-US"/>
        </w:rPr>
        <w:t>he</w:t>
      </w:r>
      <w:r w:rsidR="0025767B" w:rsidRPr="00F13CCB">
        <w:rPr>
          <w:rFonts w:cs="Arial"/>
          <w:color w:val="000000"/>
          <w:szCs w:val="24"/>
          <w:lang w:val="en-US"/>
        </w:rPr>
        <w:t>y</w:t>
      </w:r>
      <w:r w:rsidR="00DF770E" w:rsidRPr="00F13CCB">
        <w:rPr>
          <w:rFonts w:cs="Arial"/>
          <w:color w:val="000000"/>
          <w:szCs w:val="24"/>
          <w:lang w:val="en-US"/>
        </w:rPr>
        <w:t xml:space="preserve"> </w:t>
      </w:r>
      <w:r w:rsidR="00C76DD7" w:rsidRPr="00F13CCB">
        <w:rPr>
          <w:rFonts w:cs="Arial"/>
          <w:color w:val="000000"/>
          <w:szCs w:val="24"/>
          <w:lang w:val="en-US"/>
        </w:rPr>
        <w:t xml:space="preserve">must </w:t>
      </w:r>
      <w:r w:rsidR="00DF770E" w:rsidRPr="00F13CCB">
        <w:rPr>
          <w:rFonts w:cs="Arial"/>
          <w:color w:val="000000"/>
          <w:szCs w:val="24"/>
          <w:lang w:val="en-US"/>
        </w:rPr>
        <w:t>repay to NHS Education for Scotland a proportion of the allowance received.</w:t>
      </w:r>
    </w:p>
    <w:p w14:paraId="0D47B058" w14:textId="77777777" w:rsidR="00DF770E" w:rsidRPr="00DF770E" w:rsidRDefault="00DF770E" w:rsidP="00DF770E">
      <w:pPr>
        <w:widowControl w:val="0"/>
        <w:autoSpaceDE w:val="0"/>
        <w:autoSpaceDN w:val="0"/>
        <w:adjustRightInd w:val="0"/>
        <w:rPr>
          <w:rFonts w:cs="Arial"/>
          <w:color w:val="000000"/>
          <w:szCs w:val="24"/>
          <w:lang w:val="en-US"/>
        </w:rPr>
      </w:pPr>
    </w:p>
    <w:p w14:paraId="1244DC70" w14:textId="5B5823AA" w:rsidR="00DF770E" w:rsidRPr="00DF770E" w:rsidRDefault="00DF770E" w:rsidP="00DF770E">
      <w:pPr>
        <w:widowControl w:val="0"/>
        <w:autoSpaceDE w:val="0"/>
        <w:autoSpaceDN w:val="0"/>
        <w:adjustRightInd w:val="0"/>
        <w:rPr>
          <w:rFonts w:cs="Arial"/>
          <w:color w:val="000000"/>
          <w:szCs w:val="24"/>
          <w:lang w:val="en-US"/>
        </w:rPr>
      </w:pPr>
      <w:r w:rsidRPr="00DF770E">
        <w:rPr>
          <w:rFonts w:cs="Arial"/>
          <w:color w:val="000000"/>
          <w:szCs w:val="24"/>
          <w:lang w:val="en-US"/>
        </w:rPr>
        <w:tab/>
        <w:t xml:space="preserve">(2) The amount of the allowance to be </w:t>
      </w:r>
      <w:r w:rsidR="000C14B4" w:rsidRPr="00DF770E">
        <w:rPr>
          <w:rFonts w:cs="Arial"/>
          <w:color w:val="000000"/>
          <w:szCs w:val="24"/>
          <w:lang w:val="en-US"/>
        </w:rPr>
        <w:t>re</w:t>
      </w:r>
      <w:r w:rsidR="000C14B4">
        <w:rPr>
          <w:rFonts w:cs="Arial"/>
          <w:color w:val="000000"/>
          <w:szCs w:val="24"/>
          <w:lang w:val="en-US"/>
        </w:rPr>
        <w:t>paid</w:t>
      </w:r>
      <w:r w:rsidR="000C14B4" w:rsidRPr="00DF770E">
        <w:rPr>
          <w:rFonts w:cs="Arial"/>
          <w:color w:val="000000"/>
          <w:szCs w:val="24"/>
          <w:lang w:val="en-US"/>
        </w:rPr>
        <w:t xml:space="preserve"> </w:t>
      </w:r>
      <w:r w:rsidR="000C14B4">
        <w:rPr>
          <w:rFonts w:cs="Arial"/>
          <w:color w:val="000000"/>
          <w:szCs w:val="24"/>
          <w:lang w:val="en-US"/>
        </w:rPr>
        <w:t>will</w:t>
      </w:r>
      <w:r w:rsidRPr="00DF770E">
        <w:rPr>
          <w:rFonts w:cs="Arial"/>
          <w:color w:val="000000"/>
          <w:szCs w:val="24"/>
          <w:lang w:val="en-US"/>
        </w:rPr>
        <w:t xml:space="preserve"> not exceed 30% of the allowance paid.</w:t>
      </w:r>
    </w:p>
    <w:p w14:paraId="76C97E90" w14:textId="77777777" w:rsidR="00DF770E" w:rsidRPr="00DF770E" w:rsidRDefault="00DF770E" w:rsidP="00DF770E">
      <w:pPr>
        <w:widowControl w:val="0"/>
        <w:autoSpaceDE w:val="0"/>
        <w:autoSpaceDN w:val="0"/>
        <w:adjustRightInd w:val="0"/>
        <w:rPr>
          <w:rFonts w:cs="Arial"/>
          <w:color w:val="000000"/>
          <w:szCs w:val="24"/>
          <w:lang w:val="en-US"/>
        </w:rPr>
      </w:pPr>
    </w:p>
    <w:p w14:paraId="2B095E43" w14:textId="77777777" w:rsidR="00DF770E" w:rsidRPr="00DF770E" w:rsidRDefault="00DF770E" w:rsidP="00DF770E">
      <w:pPr>
        <w:widowControl w:val="0"/>
        <w:autoSpaceDE w:val="0"/>
        <w:autoSpaceDN w:val="0"/>
        <w:adjustRightInd w:val="0"/>
        <w:rPr>
          <w:rFonts w:cs="Arial"/>
          <w:color w:val="000000"/>
          <w:szCs w:val="24"/>
          <w:lang w:val="en-US"/>
        </w:rPr>
      </w:pPr>
      <w:r w:rsidRPr="00DF770E">
        <w:rPr>
          <w:rFonts w:cs="Arial"/>
          <w:color w:val="000000"/>
          <w:szCs w:val="24"/>
          <w:lang w:val="en-US"/>
        </w:rPr>
        <w:tab/>
        <w:t>(3) NHS Education for Scotland may waive repayment of the allowance in any case where it considers that the failure to meet the conditions was because of exceptional circumstances.</w:t>
      </w:r>
    </w:p>
    <w:p w14:paraId="2172053C" w14:textId="77777777" w:rsidR="00DF770E" w:rsidRPr="00DF770E" w:rsidRDefault="00DF770E" w:rsidP="00DF770E">
      <w:pPr>
        <w:widowControl w:val="0"/>
        <w:autoSpaceDE w:val="0"/>
        <w:autoSpaceDN w:val="0"/>
        <w:adjustRightInd w:val="0"/>
        <w:rPr>
          <w:rFonts w:cs="Arial"/>
          <w:color w:val="000000"/>
          <w:szCs w:val="24"/>
          <w:lang w:val="en-US"/>
        </w:rPr>
      </w:pPr>
    </w:p>
    <w:p w14:paraId="2E3FA0EB" w14:textId="77777777" w:rsidR="00DF770E" w:rsidRPr="00DF770E" w:rsidRDefault="00DF770E" w:rsidP="00DF770E">
      <w:pPr>
        <w:widowControl w:val="0"/>
        <w:autoSpaceDE w:val="0"/>
        <w:autoSpaceDN w:val="0"/>
        <w:adjustRightInd w:val="0"/>
        <w:rPr>
          <w:rFonts w:cs="Arial"/>
          <w:b/>
          <w:color w:val="000000"/>
          <w:szCs w:val="24"/>
          <w:lang w:val="en-US"/>
        </w:rPr>
      </w:pPr>
      <w:r w:rsidRPr="00DF770E">
        <w:rPr>
          <w:rFonts w:cs="Arial"/>
          <w:b/>
          <w:color w:val="000000"/>
          <w:szCs w:val="24"/>
          <w:lang w:val="en-US"/>
        </w:rPr>
        <w:t>Termination of Contract</w:t>
      </w:r>
    </w:p>
    <w:p w14:paraId="5A0D3435" w14:textId="77777777" w:rsidR="00DF770E" w:rsidRPr="00DF770E" w:rsidRDefault="00DF770E" w:rsidP="00DF770E">
      <w:pPr>
        <w:widowControl w:val="0"/>
        <w:autoSpaceDE w:val="0"/>
        <w:autoSpaceDN w:val="0"/>
        <w:adjustRightInd w:val="0"/>
        <w:rPr>
          <w:rFonts w:cs="Arial"/>
          <w:color w:val="000000"/>
          <w:szCs w:val="24"/>
          <w:lang w:val="en-US"/>
        </w:rPr>
      </w:pPr>
    </w:p>
    <w:p w14:paraId="4798B11E" w14:textId="0FFC1174" w:rsidR="00DF770E" w:rsidRPr="00DF770E" w:rsidRDefault="003B4C61" w:rsidP="00DF770E">
      <w:pPr>
        <w:widowControl w:val="0"/>
        <w:autoSpaceDE w:val="0"/>
        <w:autoSpaceDN w:val="0"/>
        <w:adjustRightInd w:val="0"/>
        <w:rPr>
          <w:rFonts w:cs="Arial"/>
          <w:color w:val="000000"/>
          <w:szCs w:val="24"/>
          <w:lang w:val="en-US"/>
        </w:rPr>
      </w:pPr>
      <w:r w:rsidRPr="00F13CCB">
        <w:rPr>
          <w:rFonts w:cs="Arial"/>
          <w:color w:val="000000"/>
          <w:szCs w:val="24"/>
          <w:lang w:val="en-US"/>
        </w:rPr>
        <w:t>5</w:t>
      </w:r>
      <w:r w:rsidR="00DF770E" w:rsidRPr="00F13CCB">
        <w:rPr>
          <w:rFonts w:cs="Arial"/>
          <w:color w:val="000000"/>
          <w:szCs w:val="24"/>
          <w:lang w:val="en-US"/>
        </w:rPr>
        <w:t>.</w:t>
      </w:r>
      <w:r w:rsidR="00DF770E" w:rsidRPr="00F13CCB">
        <w:rPr>
          <w:rFonts w:cs="Arial"/>
          <w:color w:val="000000"/>
          <w:szCs w:val="24"/>
          <w:lang w:val="en-US"/>
        </w:rPr>
        <w:tab/>
        <w:t xml:space="preserve">If the </w:t>
      </w:r>
      <w:r w:rsidRPr="00F13CCB">
        <w:rPr>
          <w:rFonts w:cs="Arial"/>
          <w:color w:val="000000"/>
          <w:szCs w:val="24"/>
          <w:lang w:val="en-US"/>
        </w:rPr>
        <w:t>agreement for</w:t>
      </w:r>
      <w:r w:rsidR="00DF770E" w:rsidRPr="00F13CCB">
        <w:rPr>
          <w:rFonts w:cs="Arial"/>
          <w:color w:val="000000"/>
          <w:szCs w:val="24"/>
          <w:lang w:val="en-US"/>
        </w:rPr>
        <w:t xml:space="preserve"> the trainee</w:t>
      </w:r>
      <w:r w:rsidRPr="00F13CCB">
        <w:rPr>
          <w:rFonts w:cs="Arial"/>
          <w:color w:val="000000"/>
          <w:szCs w:val="24"/>
          <w:lang w:val="en-US"/>
        </w:rPr>
        <w:t xml:space="preserve"> to be engaged as an assistant in the trainer’s dental practice</w:t>
      </w:r>
      <w:r w:rsidR="00DF770E" w:rsidRPr="00F13CCB">
        <w:rPr>
          <w:rFonts w:cs="Arial"/>
          <w:color w:val="000000"/>
          <w:szCs w:val="24"/>
          <w:lang w:val="en-US"/>
        </w:rPr>
        <w:t xml:space="preserve"> is terminated  before </w:t>
      </w:r>
      <w:r w:rsidR="00935036" w:rsidRPr="00F13CCB">
        <w:rPr>
          <w:rFonts w:cs="Arial"/>
          <w:color w:val="000000"/>
          <w:szCs w:val="24"/>
          <w:lang w:val="en-US"/>
        </w:rPr>
        <w:t>the duration of the training course has been completed then</w:t>
      </w:r>
      <w:r w:rsidR="00DF770E" w:rsidRPr="00F13CCB">
        <w:rPr>
          <w:rFonts w:cs="Arial"/>
          <w:color w:val="000000"/>
          <w:szCs w:val="24"/>
          <w:lang w:val="en-US"/>
        </w:rPr>
        <w:t xml:space="preserve"> the payment of the training grant will cease from the date of the expiry of the </w:t>
      </w:r>
      <w:r w:rsidR="00935036" w:rsidRPr="00F13CCB">
        <w:rPr>
          <w:rFonts w:cs="Arial"/>
          <w:color w:val="000000"/>
          <w:szCs w:val="24"/>
          <w:lang w:val="en-US"/>
        </w:rPr>
        <w:t xml:space="preserve">trainee’s </w:t>
      </w:r>
      <w:r w:rsidR="00DF770E" w:rsidRPr="00F13CCB">
        <w:rPr>
          <w:rFonts w:cs="Arial"/>
          <w:color w:val="000000"/>
          <w:szCs w:val="24"/>
          <w:lang w:val="en-US"/>
        </w:rPr>
        <w:t>period of notice</w:t>
      </w:r>
      <w:r w:rsidR="00935036" w:rsidRPr="00F13CCB">
        <w:rPr>
          <w:rFonts w:cs="Arial"/>
          <w:color w:val="000000"/>
          <w:szCs w:val="24"/>
          <w:lang w:val="en-US"/>
        </w:rPr>
        <w:t>, regardless of whether the trainee services out the period of notice</w:t>
      </w:r>
      <w:r w:rsidR="00DF770E" w:rsidRPr="00F13CCB">
        <w:rPr>
          <w:rFonts w:cs="Arial"/>
          <w:color w:val="000000"/>
          <w:szCs w:val="24"/>
          <w:lang w:val="en-US"/>
        </w:rPr>
        <w:t>.</w:t>
      </w:r>
    </w:p>
    <w:p w14:paraId="47CF99E6" w14:textId="77777777" w:rsidR="00DF770E" w:rsidRPr="00DF770E" w:rsidRDefault="00DF770E" w:rsidP="00DF770E">
      <w:pPr>
        <w:widowControl w:val="0"/>
        <w:autoSpaceDE w:val="0"/>
        <w:autoSpaceDN w:val="0"/>
        <w:adjustRightInd w:val="0"/>
        <w:rPr>
          <w:rFonts w:cs="Arial"/>
          <w:color w:val="000000"/>
          <w:szCs w:val="24"/>
          <w:lang w:val="en-US"/>
        </w:rPr>
      </w:pPr>
    </w:p>
    <w:p w14:paraId="7A0A3F1C" w14:textId="77777777" w:rsidR="00296435" w:rsidRPr="00DF770E" w:rsidRDefault="00296435" w:rsidP="00296435">
      <w:pPr>
        <w:widowControl w:val="0"/>
        <w:autoSpaceDE w:val="0"/>
        <w:autoSpaceDN w:val="0"/>
        <w:adjustRightInd w:val="0"/>
        <w:rPr>
          <w:rFonts w:cs="Arial"/>
          <w:b/>
          <w:color w:val="000000"/>
          <w:szCs w:val="24"/>
          <w:lang w:val="en-US"/>
        </w:rPr>
      </w:pPr>
      <w:r w:rsidRPr="00DF770E">
        <w:rPr>
          <w:rFonts w:cs="Arial"/>
          <w:b/>
          <w:color w:val="000000"/>
          <w:szCs w:val="24"/>
          <w:lang w:val="en-US"/>
        </w:rPr>
        <w:t>Interpretation</w:t>
      </w:r>
    </w:p>
    <w:p w14:paraId="76241200" w14:textId="77777777" w:rsidR="00296435" w:rsidRPr="00DF770E" w:rsidRDefault="00296435" w:rsidP="00296435">
      <w:pPr>
        <w:widowControl w:val="0"/>
        <w:autoSpaceDE w:val="0"/>
        <w:autoSpaceDN w:val="0"/>
        <w:adjustRightInd w:val="0"/>
        <w:rPr>
          <w:rFonts w:cs="Arial"/>
          <w:color w:val="000000"/>
          <w:szCs w:val="24"/>
          <w:lang w:val="en-US"/>
        </w:rPr>
      </w:pPr>
    </w:p>
    <w:p w14:paraId="60D37B84" w14:textId="49BDBC63" w:rsidR="00296435" w:rsidRPr="00DF770E" w:rsidRDefault="00935036" w:rsidP="00296435">
      <w:pPr>
        <w:widowControl w:val="0"/>
        <w:autoSpaceDE w:val="0"/>
        <w:autoSpaceDN w:val="0"/>
        <w:adjustRightInd w:val="0"/>
        <w:rPr>
          <w:rFonts w:cs="Arial"/>
          <w:color w:val="000000"/>
          <w:szCs w:val="24"/>
          <w:lang w:val="en-US"/>
        </w:rPr>
      </w:pPr>
      <w:r>
        <w:rPr>
          <w:rFonts w:cs="Arial"/>
          <w:color w:val="000000"/>
          <w:szCs w:val="24"/>
          <w:lang w:val="en-US"/>
        </w:rPr>
        <w:t>6</w:t>
      </w:r>
      <w:r w:rsidR="00296435" w:rsidRPr="00DF770E">
        <w:rPr>
          <w:rFonts w:cs="Arial"/>
          <w:color w:val="000000"/>
          <w:szCs w:val="24"/>
          <w:lang w:val="en-US"/>
        </w:rPr>
        <w:t>.—(1) In this Determination, unless the context otherwise requires:</w:t>
      </w:r>
    </w:p>
    <w:p w14:paraId="2C3657FD" w14:textId="77777777" w:rsidR="00296435" w:rsidRPr="00DF770E" w:rsidRDefault="00296435" w:rsidP="00296435">
      <w:pPr>
        <w:widowControl w:val="0"/>
        <w:autoSpaceDE w:val="0"/>
        <w:autoSpaceDN w:val="0"/>
        <w:adjustRightInd w:val="0"/>
        <w:ind w:left="720"/>
        <w:rPr>
          <w:rFonts w:cs="Arial"/>
          <w:color w:val="000000"/>
          <w:szCs w:val="24"/>
          <w:lang w:val="en-US"/>
        </w:rPr>
      </w:pPr>
    </w:p>
    <w:p w14:paraId="3BDA4101" w14:textId="77777777" w:rsidR="00296435" w:rsidRPr="00DF770E" w:rsidRDefault="00296435" w:rsidP="00296435">
      <w:pPr>
        <w:widowControl w:val="0"/>
        <w:autoSpaceDE w:val="0"/>
        <w:autoSpaceDN w:val="0"/>
        <w:adjustRightInd w:val="0"/>
        <w:ind w:left="720"/>
        <w:rPr>
          <w:rFonts w:cs="Arial"/>
          <w:color w:val="000000"/>
          <w:szCs w:val="24"/>
          <w:lang w:val="en-US"/>
        </w:rPr>
      </w:pPr>
      <w:r w:rsidRPr="00DF770E">
        <w:rPr>
          <w:rFonts w:cs="Arial"/>
          <w:color w:val="000000"/>
          <w:szCs w:val="24"/>
          <w:lang w:val="en-US"/>
        </w:rPr>
        <w:t>"dental list" means a dental list prepared by a Health Board in accordance with regulation 4(1) of the National Health Service (General Dental Services) (Scotland) Regulations 2010;</w:t>
      </w:r>
    </w:p>
    <w:p w14:paraId="3EFC90C4" w14:textId="77777777" w:rsidR="00296435" w:rsidRPr="00DF770E" w:rsidRDefault="00296435" w:rsidP="00296435">
      <w:pPr>
        <w:widowControl w:val="0"/>
        <w:autoSpaceDE w:val="0"/>
        <w:autoSpaceDN w:val="0"/>
        <w:adjustRightInd w:val="0"/>
        <w:ind w:left="720"/>
        <w:rPr>
          <w:rFonts w:cs="Arial"/>
          <w:color w:val="000000"/>
          <w:szCs w:val="24"/>
          <w:lang w:val="en-US"/>
        </w:rPr>
      </w:pPr>
    </w:p>
    <w:p w14:paraId="7A4A7B07" w14:textId="77777777" w:rsidR="00296435" w:rsidRPr="00DF770E" w:rsidRDefault="00296435" w:rsidP="00296435">
      <w:pPr>
        <w:widowControl w:val="0"/>
        <w:autoSpaceDE w:val="0"/>
        <w:autoSpaceDN w:val="0"/>
        <w:adjustRightInd w:val="0"/>
        <w:ind w:left="720"/>
        <w:rPr>
          <w:rFonts w:cs="Arial"/>
          <w:color w:val="000000"/>
          <w:szCs w:val="24"/>
          <w:lang w:val="en-US"/>
        </w:rPr>
      </w:pPr>
      <w:r w:rsidRPr="00DF770E">
        <w:rPr>
          <w:rFonts w:cs="Arial"/>
          <w:color w:val="000000"/>
          <w:szCs w:val="24"/>
          <w:lang w:val="en-US"/>
        </w:rPr>
        <w:t>“dentist” means a registered dental practitioner whose name is included in sub-part A of the first part of a dental list;</w:t>
      </w:r>
    </w:p>
    <w:p w14:paraId="165EB4DB" w14:textId="77777777" w:rsidR="00296435" w:rsidRPr="00DF770E" w:rsidRDefault="00296435" w:rsidP="00296435">
      <w:pPr>
        <w:widowControl w:val="0"/>
        <w:autoSpaceDE w:val="0"/>
        <w:autoSpaceDN w:val="0"/>
        <w:adjustRightInd w:val="0"/>
        <w:ind w:left="720"/>
        <w:rPr>
          <w:rFonts w:cs="Arial"/>
          <w:color w:val="000000"/>
          <w:szCs w:val="24"/>
          <w:lang w:val="en-US"/>
        </w:rPr>
      </w:pPr>
    </w:p>
    <w:p w14:paraId="4A4CEC08" w14:textId="77777777" w:rsidR="00296435" w:rsidRPr="00DF770E" w:rsidRDefault="00296435" w:rsidP="00296435">
      <w:pPr>
        <w:widowControl w:val="0"/>
        <w:autoSpaceDE w:val="0"/>
        <w:autoSpaceDN w:val="0"/>
        <w:adjustRightInd w:val="0"/>
        <w:ind w:left="720"/>
        <w:rPr>
          <w:rFonts w:cs="Arial"/>
          <w:color w:val="000000"/>
          <w:szCs w:val="24"/>
          <w:lang w:val="en-US"/>
        </w:rPr>
      </w:pPr>
      <w:r w:rsidRPr="00DF770E">
        <w:rPr>
          <w:rFonts w:cs="Arial"/>
          <w:color w:val="000000"/>
          <w:szCs w:val="24"/>
          <w:lang w:val="en-US"/>
        </w:rPr>
        <w:t>"EEA" means European Economic Area;</w:t>
      </w:r>
    </w:p>
    <w:p w14:paraId="0407CAC6" w14:textId="77777777" w:rsidR="00296435" w:rsidRPr="00DF770E" w:rsidRDefault="00296435" w:rsidP="00296435">
      <w:pPr>
        <w:widowControl w:val="0"/>
        <w:autoSpaceDE w:val="0"/>
        <w:autoSpaceDN w:val="0"/>
        <w:adjustRightInd w:val="0"/>
        <w:ind w:left="720"/>
        <w:rPr>
          <w:rFonts w:cs="Arial"/>
          <w:color w:val="000000"/>
          <w:szCs w:val="24"/>
          <w:lang w:val="en-US"/>
        </w:rPr>
      </w:pPr>
    </w:p>
    <w:p w14:paraId="39FAB591" w14:textId="7BBB047F" w:rsidR="00296435" w:rsidRPr="00F13CCB" w:rsidRDefault="00296435" w:rsidP="00296435">
      <w:pPr>
        <w:widowControl w:val="0"/>
        <w:autoSpaceDE w:val="0"/>
        <w:autoSpaceDN w:val="0"/>
        <w:adjustRightInd w:val="0"/>
        <w:ind w:left="720"/>
        <w:rPr>
          <w:rFonts w:cs="Arial"/>
          <w:color w:val="000000"/>
          <w:szCs w:val="24"/>
          <w:lang w:val="en-US"/>
        </w:rPr>
      </w:pPr>
      <w:r w:rsidRPr="00F13CCB">
        <w:rPr>
          <w:rFonts w:cs="Arial"/>
          <w:color w:val="000000"/>
          <w:szCs w:val="24"/>
          <w:lang w:val="en-US"/>
        </w:rPr>
        <w:t xml:space="preserve">"trainee" means a dentist who is employed by </w:t>
      </w:r>
      <w:r w:rsidR="0065120B" w:rsidRPr="00F13CCB">
        <w:rPr>
          <w:rFonts w:cs="Arial"/>
          <w:color w:val="000000"/>
          <w:szCs w:val="24"/>
          <w:lang w:val="en-US"/>
        </w:rPr>
        <w:t xml:space="preserve">NHS Education for Scotland on an approved training course and is engaged by a trainer </w:t>
      </w:r>
      <w:r w:rsidRPr="00F13CCB">
        <w:rPr>
          <w:rFonts w:cs="Arial"/>
          <w:color w:val="000000"/>
          <w:szCs w:val="24"/>
          <w:lang w:val="en-US"/>
        </w:rPr>
        <w:t xml:space="preserve">as an assistant in accordance with paragraph </w:t>
      </w:r>
      <w:r w:rsidR="007F4261" w:rsidRPr="00F13CCB">
        <w:rPr>
          <w:rFonts w:cs="Arial"/>
          <w:color w:val="000000"/>
          <w:szCs w:val="24"/>
          <w:lang w:val="en-US"/>
        </w:rPr>
        <w:t xml:space="preserve">1 </w:t>
      </w:r>
      <w:r w:rsidRPr="00F13CCB">
        <w:rPr>
          <w:rFonts w:cs="Arial"/>
          <w:color w:val="000000"/>
          <w:szCs w:val="24"/>
          <w:lang w:val="en-US"/>
        </w:rPr>
        <w:t>of this Determination;</w:t>
      </w:r>
    </w:p>
    <w:p w14:paraId="621458E3" w14:textId="77777777" w:rsidR="00296435" w:rsidRPr="00D773E1" w:rsidRDefault="00296435" w:rsidP="00296435">
      <w:pPr>
        <w:widowControl w:val="0"/>
        <w:autoSpaceDE w:val="0"/>
        <w:autoSpaceDN w:val="0"/>
        <w:adjustRightInd w:val="0"/>
        <w:ind w:left="720"/>
        <w:rPr>
          <w:rFonts w:cs="Arial"/>
          <w:color w:val="000000"/>
          <w:szCs w:val="24"/>
          <w:highlight w:val="yellow"/>
          <w:lang w:val="en-US"/>
        </w:rPr>
      </w:pPr>
    </w:p>
    <w:p w14:paraId="41A2D4CE" w14:textId="53C9D306" w:rsidR="00296435" w:rsidRPr="00DF770E" w:rsidRDefault="00296435" w:rsidP="00296435">
      <w:pPr>
        <w:widowControl w:val="0"/>
        <w:autoSpaceDE w:val="0"/>
        <w:autoSpaceDN w:val="0"/>
        <w:adjustRightInd w:val="0"/>
        <w:ind w:left="720"/>
        <w:rPr>
          <w:rFonts w:cs="Arial"/>
          <w:color w:val="000000"/>
          <w:szCs w:val="24"/>
          <w:lang w:val="en-US"/>
        </w:rPr>
      </w:pPr>
      <w:r w:rsidRPr="00F13CCB">
        <w:rPr>
          <w:rFonts w:cs="Arial"/>
          <w:color w:val="000000"/>
          <w:szCs w:val="24"/>
          <w:lang w:val="en-US"/>
        </w:rPr>
        <w:lastRenderedPageBreak/>
        <w:t xml:space="preserve">"trainer" means a dentist whose name is included in sub-part A of the first part of the dental list who </w:t>
      </w:r>
      <w:r w:rsidR="00C8162B" w:rsidRPr="00F13CCB">
        <w:rPr>
          <w:rFonts w:cs="Arial"/>
          <w:color w:val="000000"/>
          <w:szCs w:val="24"/>
          <w:lang w:val="en-US"/>
        </w:rPr>
        <w:t>engages</w:t>
      </w:r>
      <w:r w:rsidRPr="00F13CCB">
        <w:rPr>
          <w:rFonts w:cs="Arial"/>
          <w:color w:val="000000"/>
          <w:szCs w:val="24"/>
          <w:lang w:val="en-US"/>
        </w:rPr>
        <w:t xml:space="preserve"> a trainee as an assistant in accordance with paragraph </w:t>
      </w:r>
      <w:r w:rsidR="00D2029A" w:rsidRPr="00F13CCB">
        <w:rPr>
          <w:rFonts w:cs="Arial"/>
          <w:color w:val="000000"/>
          <w:szCs w:val="24"/>
          <w:lang w:val="en-US"/>
        </w:rPr>
        <w:t xml:space="preserve">1 </w:t>
      </w:r>
      <w:r w:rsidRPr="00F13CCB">
        <w:rPr>
          <w:rFonts w:cs="Arial"/>
          <w:color w:val="000000"/>
          <w:szCs w:val="24"/>
          <w:lang w:val="en-US"/>
        </w:rPr>
        <w:t>of this Determination;</w:t>
      </w:r>
    </w:p>
    <w:p w14:paraId="1ECAC299" w14:textId="77777777" w:rsidR="00296435" w:rsidRPr="00DF770E" w:rsidRDefault="00296435" w:rsidP="00296435">
      <w:pPr>
        <w:widowControl w:val="0"/>
        <w:autoSpaceDE w:val="0"/>
        <w:autoSpaceDN w:val="0"/>
        <w:adjustRightInd w:val="0"/>
        <w:ind w:left="720"/>
        <w:rPr>
          <w:rFonts w:cs="Arial"/>
          <w:color w:val="000000"/>
          <w:szCs w:val="24"/>
          <w:lang w:val="en-US"/>
        </w:rPr>
      </w:pPr>
    </w:p>
    <w:p w14:paraId="6398204D" w14:textId="77777777" w:rsidR="00296435" w:rsidRPr="00DF770E" w:rsidRDefault="00296435" w:rsidP="00296435">
      <w:pPr>
        <w:widowControl w:val="0"/>
        <w:autoSpaceDE w:val="0"/>
        <w:autoSpaceDN w:val="0"/>
        <w:adjustRightInd w:val="0"/>
        <w:ind w:left="720"/>
        <w:rPr>
          <w:rFonts w:cs="Arial"/>
          <w:color w:val="000000"/>
          <w:szCs w:val="24"/>
          <w:lang w:val="en-US"/>
        </w:rPr>
      </w:pPr>
      <w:r w:rsidRPr="00DF770E">
        <w:rPr>
          <w:rFonts w:cs="Arial"/>
          <w:color w:val="000000"/>
          <w:szCs w:val="24"/>
          <w:lang w:val="en-US"/>
        </w:rPr>
        <w:t>“year” means a period beginning on 1 August in one year and ending on 31 July in the next year.</w:t>
      </w:r>
    </w:p>
    <w:p w14:paraId="5E1C1711" w14:textId="77777777" w:rsidR="00296435" w:rsidRPr="00DF770E" w:rsidRDefault="00296435" w:rsidP="00296435">
      <w:pPr>
        <w:widowControl w:val="0"/>
        <w:autoSpaceDE w:val="0"/>
        <w:autoSpaceDN w:val="0"/>
        <w:adjustRightInd w:val="0"/>
        <w:rPr>
          <w:rFonts w:cs="Arial"/>
          <w:color w:val="000000"/>
          <w:szCs w:val="24"/>
          <w:lang w:val="en-US"/>
        </w:rPr>
      </w:pPr>
    </w:p>
    <w:p w14:paraId="76ADD2FF" w14:textId="77777777" w:rsidR="00296435" w:rsidRPr="00DF770E" w:rsidRDefault="00296435" w:rsidP="00296435">
      <w:pPr>
        <w:widowControl w:val="0"/>
        <w:autoSpaceDE w:val="0"/>
        <w:autoSpaceDN w:val="0"/>
        <w:adjustRightInd w:val="0"/>
        <w:rPr>
          <w:rFonts w:cs="Arial"/>
          <w:color w:val="000000"/>
          <w:szCs w:val="24"/>
          <w:lang w:val="en-US"/>
        </w:rPr>
      </w:pPr>
      <w:r w:rsidRPr="00DF770E">
        <w:rPr>
          <w:rFonts w:cs="Arial"/>
          <w:color w:val="000000"/>
          <w:szCs w:val="24"/>
          <w:lang w:val="en-US"/>
        </w:rPr>
        <w:tab/>
        <w:t>(2) In this Determination, a reference to a numbered paragraph is to the paragraph bearing that number in this Determination and a reference in a paragraph to a numbered sub-paragraph is to the sub-paragraph bearing that number in that paragraph.</w:t>
      </w:r>
    </w:p>
    <w:p w14:paraId="5828F570" w14:textId="77777777" w:rsidR="00A55115" w:rsidRDefault="00A55115" w:rsidP="00DF770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368B5D3B" w14:textId="77777777" w:rsidR="00D2029A" w:rsidRDefault="00D2029A" w:rsidP="00DF770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Cs w:val="24"/>
        </w:rPr>
      </w:pPr>
    </w:p>
    <w:p w14:paraId="4495BE21" w14:textId="3FABBF52" w:rsidR="00D2029A" w:rsidRDefault="00D2029A">
      <w:pPr>
        <w:rPr>
          <w:rFonts w:cs="Arial"/>
          <w:szCs w:val="24"/>
        </w:rPr>
      </w:pPr>
      <w:r>
        <w:rPr>
          <w:rFonts w:cs="Arial"/>
          <w:szCs w:val="24"/>
        </w:rPr>
        <w:br w:type="page"/>
      </w:r>
    </w:p>
    <w:p w14:paraId="4FD4715A" w14:textId="475C587B" w:rsidR="002514E9" w:rsidRPr="002514E9" w:rsidRDefault="002514E9" w:rsidP="00B96D2A">
      <w:pPr>
        <w:widowControl w:val="0"/>
        <w:autoSpaceDE w:val="0"/>
        <w:autoSpaceDN w:val="0"/>
        <w:adjustRightInd w:val="0"/>
        <w:spacing w:line="200" w:lineRule="atLeast"/>
        <w:rPr>
          <w:rFonts w:cs="Arial"/>
          <w:b/>
          <w:color w:val="000000"/>
          <w:sz w:val="32"/>
          <w:szCs w:val="32"/>
          <w:lang w:val="en-US"/>
        </w:rPr>
      </w:pPr>
      <w:r w:rsidRPr="002514E9">
        <w:rPr>
          <w:rFonts w:cs="Arial"/>
          <w:b/>
          <w:color w:val="000000"/>
          <w:sz w:val="32"/>
          <w:szCs w:val="32"/>
          <w:lang w:val="en-US"/>
        </w:rPr>
        <w:lastRenderedPageBreak/>
        <w:t>Statement of Dental Remuneration</w:t>
      </w:r>
    </w:p>
    <w:p w14:paraId="2F0123D7" w14:textId="77777777" w:rsidR="002514E9" w:rsidRDefault="002514E9" w:rsidP="00B96D2A">
      <w:pPr>
        <w:widowControl w:val="0"/>
        <w:autoSpaceDE w:val="0"/>
        <w:autoSpaceDN w:val="0"/>
        <w:adjustRightInd w:val="0"/>
        <w:spacing w:line="200" w:lineRule="atLeast"/>
        <w:rPr>
          <w:rFonts w:cs="Arial"/>
          <w:b/>
          <w:color w:val="000000"/>
          <w:sz w:val="28"/>
          <w:szCs w:val="28"/>
          <w:lang w:val="en-US"/>
        </w:rPr>
      </w:pPr>
    </w:p>
    <w:p w14:paraId="2DD6F90F" w14:textId="240D584C" w:rsidR="00DA618B" w:rsidRPr="00B96D2A" w:rsidRDefault="00DA618B" w:rsidP="00B96D2A">
      <w:pPr>
        <w:widowControl w:val="0"/>
        <w:autoSpaceDE w:val="0"/>
        <w:autoSpaceDN w:val="0"/>
        <w:adjustRightInd w:val="0"/>
        <w:spacing w:line="200" w:lineRule="atLeast"/>
        <w:rPr>
          <w:rFonts w:cs="Arial"/>
          <w:color w:val="000000"/>
          <w:sz w:val="28"/>
          <w:szCs w:val="28"/>
          <w:lang w:val="en-US"/>
        </w:rPr>
      </w:pPr>
      <w:bookmarkStart w:id="25" w:name="Determination_V"/>
      <w:r w:rsidRPr="00B96D2A">
        <w:rPr>
          <w:rFonts w:cs="Arial"/>
          <w:b/>
          <w:color w:val="000000"/>
          <w:sz w:val="28"/>
          <w:szCs w:val="28"/>
          <w:lang w:val="en-US"/>
        </w:rPr>
        <w:t>DETERMINATION V</w:t>
      </w:r>
    </w:p>
    <w:bookmarkEnd w:id="25"/>
    <w:p w14:paraId="2B1D7590" w14:textId="77777777" w:rsidR="00DA618B" w:rsidRPr="00B96D2A" w:rsidRDefault="00DA618B" w:rsidP="00B96D2A">
      <w:pPr>
        <w:widowControl w:val="0"/>
        <w:autoSpaceDE w:val="0"/>
        <w:autoSpaceDN w:val="0"/>
        <w:adjustRightInd w:val="0"/>
        <w:spacing w:line="200" w:lineRule="atLeast"/>
        <w:rPr>
          <w:rFonts w:cs="Arial"/>
          <w:b/>
          <w:color w:val="000000"/>
          <w:sz w:val="28"/>
          <w:szCs w:val="28"/>
          <w:lang w:val="en-US"/>
        </w:rPr>
      </w:pPr>
      <w:r w:rsidRPr="00B96D2A">
        <w:rPr>
          <w:rFonts w:cs="Arial"/>
          <w:b/>
          <w:color w:val="000000"/>
          <w:sz w:val="28"/>
          <w:szCs w:val="28"/>
          <w:lang w:val="en-US"/>
        </w:rPr>
        <w:t>MATERNITY PAYMENTS, PATERNITY PAYMENTS AND ADOPTIVE LEAVE PAYMENTS</w:t>
      </w:r>
    </w:p>
    <w:p w14:paraId="2433E93C"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7687670E" w14:textId="44FBE61C"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Determination V describes the amount and duration of maternity, paternity and adoptive leave payments which can be claimed.  It explains the eligibility conditions for these payments, including how they apply to surrogacy arrangements; how to make a claim; and what happens if a dentist fails to return to work after claiming these payments.</w:t>
      </w:r>
      <w:r w:rsidR="00551F85">
        <w:rPr>
          <w:rFonts w:cs="Arial"/>
          <w:color w:val="000000"/>
          <w:szCs w:val="24"/>
          <w:lang w:val="en-US"/>
        </w:rPr>
        <w:t xml:space="preserve"> The </w:t>
      </w:r>
      <w:r w:rsidR="008D4006">
        <w:rPr>
          <w:rFonts w:cs="Arial"/>
          <w:color w:val="000000"/>
          <w:szCs w:val="24"/>
          <w:lang w:val="en-US"/>
        </w:rPr>
        <w:t xml:space="preserve">eligibility </w:t>
      </w:r>
      <w:r w:rsidR="00551F85">
        <w:rPr>
          <w:rFonts w:cs="Arial"/>
          <w:color w:val="000000"/>
          <w:szCs w:val="24"/>
          <w:lang w:val="en-US"/>
        </w:rPr>
        <w:t xml:space="preserve">conditions for an additional payment in connection with </w:t>
      </w:r>
      <w:r w:rsidR="00D825E0">
        <w:rPr>
          <w:rFonts w:cs="Arial"/>
          <w:color w:val="000000"/>
          <w:szCs w:val="24"/>
          <w:lang w:val="en-US"/>
        </w:rPr>
        <w:t xml:space="preserve">quarterly </w:t>
      </w:r>
      <w:r w:rsidR="00551F85">
        <w:rPr>
          <w:rFonts w:cs="Arial"/>
          <w:color w:val="000000"/>
          <w:szCs w:val="24"/>
          <w:lang w:val="en-US"/>
        </w:rPr>
        <w:t>commitment payme</w:t>
      </w:r>
      <w:r w:rsidR="00D825E0">
        <w:rPr>
          <w:rFonts w:cs="Arial"/>
          <w:color w:val="000000"/>
          <w:szCs w:val="24"/>
          <w:lang w:val="en-US"/>
        </w:rPr>
        <w:t>nts under Determination IX are also explained.</w:t>
      </w:r>
    </w:p>
    <w:p w14:paraId="43897022"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0A9F9F7F" w14:textId="77777777" w:rsidR="00DA618B" w:rsidRPr="00B96D2A" w:rsidRDefault="00DA618B" w:rsidP="00B96D2A">
      <w:pPr>
        <w:widowControl w:val="0"/>
        <w:autoSpaceDE w:val="0"/>
        <w:autoSpaceDN w:val="0"/>
        <w:adjustRightInd w:val="0"/>
        <w:spacing w:line="200" w:lineRule="atLeast"/>
        <w:rPr>
          <w:rFonts w:cs="Arial"/>
          <w:b/>
          <w:color w:val="000000"/>
          <w:szCs w:val="24"/>
          <w:lang w:val="en-US"/>
        </w:rPr>
      </w:pPr>
      <w:r w:rsidRPr="00B96D2A">
        <w:rPr>
          <w:rFonts w:cs="Arial"/>
          <w:b/>
          <w:color w:val="000000"/>
          <w:szCs w:val="24"/>
          <w:lang w:val="en-US"/>
        </w:rPr>
        <w:t>Conditions of Eligibility</w:t>
      </w:r>
    </w:p>
    <w:p w14:paraId="28B68821"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7D912E47"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1.—(1) Subject to paragraphs 1(5) and 1(6), a dentist who, at the date when the claim is made, satisfies the conditions specified in paragraphs 1(2), 1(3) or 1(4) and who makes a claim to the CSA, in accordance with paragraph 4, will be eligible for a maternity, paternity or adoptive leave payment calculated in accordance with paragraph 2.</w:t>
      </w:r>
    </w:p>
    <w:p w14:paraId="45A96742"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0EEB266C"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(2) The maternity payment conditions are that:</w:t>
      </w:r>
    </w:p>
    <w:p w14:paraId="6E2DAFBC"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3244AC64" w14:textId="05A9A0B0" w:rsidR="00DA618B" w:rsidRPr="000A6F79" w:rsidRDefault="00DA618B" w:rsidP="00B97282">
      <w:pPr>
        <w:pStyle w:val="ListParagraph"/>
        <w:widowControl w:val="0"/>
        <w:numPr>
          <w:ilvl w:val="0"/>
          <w:numId w:val="64"/>
        </w:numPr>
        <w:autoSpaceDE w:val="0"/>
        <w:autoSpaceDN w:val="0"/>
        <w:adjustRightInd w:val="0"/>
        <w:spacing w:line="200" w:lineRule="atLeast"/>
        <w:rPr>
          <w:rFonts w:cs="Arial"/>
          <w:color w:val="000000"/>
          <w:szCs w:val="24"/>
          <w:lang w:val="en-US"/>
        </w:rPr>
      </w:pPr>
      <w:r w:rsidRPr="000A6F79">
        <w:rPr>
          <w:rFonts w:cs="Arial"/>
          <w:color w:val="000000"/>
          <w:szCs w:val="24"/>
          <w:lang w:val="en-US"/>
        </w:rPr>
        <w:t>the dentist's name has been included in sub-part A of the first part of a dental list, for at least 2 years, the last 26 weeks of which must be continuous and immediately precede the 15th week before the expected week of confinement;</w:t>
      </w:r>
    </w:p>
    <w:p w14:paraId="0F964761"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133D1FEB" w14:textId="652CD8E1" w:rsidR="00DA618B" w:rsidRPr="000A6F79" w:rsidRDefault="00DA618B" w:rsidP="00B97282">
      <w:pPr>
        <w:pStyle w:val="ListParagraph"/>
        <w:widowControl w:val="0"/>
        <w:numPr>
          <w:ilvl w:val="0"/>
          <w:numId w:val="64"/>
        </w:numPr>
        <w:autoSpaceDE w:val="0"/>
        <w:autoSpaceDN w:val="0"/>
        <w:adjustRightInd w:val="0"/>
        <w:spacing w:line="200" w:lineRule="atLeast"/>
        <w:rPr>
          <w:rFonts w:cs="Arial"/>
          <w:color w:val="000000"/>
          <w:szCs w:val="24"/>
          <w:lang w:val="en-US"/>
        </w:rPr>
      </w:pPr>
      <w:r w:rsidRPr="000A6F79">
        <w:rPr>
          <w:rFonts w:cs="Arial"/>
          <w:color w:val="000000"/>
          <w:szCs w:val="24"/>
          <w:lang w:val="en-US"/>
        </w:rPr>
        <w:t>the dentist has reached, or been confined before reaching, the 11th week before the expected week of confinement;</w:t>
      </w:r>
    </w:p>
    <w:p w14:paraId="2AFE3F62"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76D2513D" w14:textId="1D247E9E" w:rsidR="00DA618B" w:rsidRPr="000A6F79" w:rsidRDefault="00DA618B" w:rsidP="00B97282">
      <w:pPr>
        <w:pStyle w:val="ListParagraph"/>
        <w:widowControl w:val="0"/>
        <w:numPr>
          <w:ilvl w:val="0"/>
          <w:numId w:val="64"/>
        </w:numPr>
        <w:autoSpaceDE w:val="0"/>
        <w:autoSpaceDN w:val="0"/>
        <w:adjustRightInd w:val="0"/>
        <w:spacing w:line="200" w:lineRule="atLeast"/>
        <w:rPr>
          <w:rFonts w:cs="Arial"/>
          <w:color w:val="000000"/>
          <w:szCs w:val="24"/>
          <w:lang w:val="en-US"/>
        </w:rPr>
      </w:pPr>
      <w:r w:rsidRPr="000A6F79">
        <w:rPr>
          <w:rFonts w:cs="Arial"/>
          <w:color w:val="000000"/>
          <w:szCs w:val="24"/>
          <w:lang w:val="en-US"/>
        </w:rPr>
        <w:t xml:space="preserve">the dentist has ceased to provide general dental services because of pregnancy but their name remains included in sub-part A of the first part of the dental list; </w:t>
      </w:r>
    </w:p>
    <w:p w14:paraId="7D838BAA"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3A91F85D" w14:textId="5EA53111" w:rsidR="00DA618B" w:rsidRPr="000A6F79" w:rsidRDefault="00DA618B" w:rsidP="00B97282">
      <w:pPr>
        <w:pStyle w:val="ListParagraph"/>
        <w:widowControl w:val="0"/>
        <w:numPr>
          <w:ilvl w:val="0"/>
          <w:numId w:val="64"/>
        </w:numPr>
        <w:autoSpaceDE w:val="0"/>
        <w:autoSpaceDN w:val="0"/>
        <w:adjustRightInd w:val="0"/>
        <w:spacing w:line="200" w:lineRule="atLeast"/>
        <w:rPr>
          <w:rFonts w:cs="Arial"/>
          <w:color w:val="000000"/>
          <w:szCs w:val="24"/>
          <w:lang w:val="en-US"/>
        </w:rPr>
      </w:pPr>
      <w:r w:rsidRPr="000A6F79">
        <w:rPr>
          <w:rFonts w:cs="Arial"/>
          <w:color w:val="000000"/>
          <w:szCs w:val="24"/>
          <w:lang w:val="en-US"/>
        </w:rPr>
        <w:t>the dentist will transfer care of their patients, including any patient registrations, to the dentist or deputy who is taking over responsibility for their patients during the pay period; and</w:t>
      </w:r>
    </w:p>
    <w:p w14:paraId="0CF1C827"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329834C5"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(3) The paternity payment conditions are that:</w:t>
      </w:r>
    </w:p>
    <w:p w14:paraId="142D30AD"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4DEA79F0" w14:textId="68E0E457" w:rsidR="00DA618B" w:rsidRPr="000A6F79" w:rsidRDefault="00DA618B" w:rsidP="00B97282">
      <w:pPr>
        <w:pStyle w:val="ListParagraph"/>
        <w:widowControl w:val="0"/>
        <w:numPr>
          <w:ilvl w:val="0"/>
          <w:numId w:val="65"/>
        </w:numPr>
        <w:autoSpaceDE w:val="0"/>
        <w:autoSpaceDN w:val="0"/>
        <w:adjustRightInd w:val="0"/>
        <w:spacing w:line="200" w:lineRule="atLeast"/>
        <w:rPr>
          <w:rFonts w:cs="Arial"/>
          <w:color w:val="000000"/>
          <w:szCs w:val="24"/>
          <w:lang w:val="en-US"/>
        </w:rPr>
      </w:pPr>
      <w:r w:rsidRPr="000A6F79">
        <w:rPr>
          <w:rFonts w:cs="Arial"/>
          <w:color w:val="000000"/>
          <w:szCs w:val="24"/>
          <w:lang w:val="en-US"/>
        </w:rPr>
        <w:t>the dentist's name has been included in sub-part A of the first part of a dental list, for at least 2 years, the last 26 weeks of which must be continuous and immediately precede the date of birth</w:t>
      </w:r>
      <w:r w:rsidRPr="00B96D2A">
        <w:rPr>
          <w:rStyle w:val="FootnoteReference"/>
          <w:rFonts w:cs="Arial"/>
          <w:color w:val="000000"/>
          <w:szCs w:val="24"/>
          <w:lang w:val="en-US"/>
        </w:rPr>
        <w:footnoteReference w:id="4"/>
      </w:r>
      <w:r w:rsidRPr="000A6F79">
        <w:rPr>
          <w:rFonts w:cs="Arial"/>
          <w:color w:val="000000"/>
          <w:szCs w:val="24"/>
          <w:lang w:val="en-US"/>
        </w:rPr>
        <w:t xml:space="preserve"> or adoption;</w:t>
      </w:r>
    </w:p>
    <w:p w14:paraId="241E6C3C" w14:textId="77777777" w:rsidR="006C482B" w:rsidRPr="00B96D2A" w:rsidRDefault="006C482B" w:rsidP="006C482B">
      <w:pPr>
        <w:widowControl w:val="0"/>
        <w:autoSpaceDE w:val="0"/>
        <w:autoSpaceDN w:val="0"/>
        <w:adjustRightInd w:val="0"/>
        <w:spacing w:line="200" w:lineRule="atLeast"/>
        <w:rPr>
          <w:rFonts w:cs="Arial"/>
          <w:color w:val="000000"/>
          <w:szCs w:val="24"/>
          <w:lang w:val="en-US"/>
        </w:rPr>
      </w:pPr>
    </w:p>
    <w:p w14:paraId="1CC82023" w14:textId="61C1885B" w:rsidR="00DA618B" w:rsidRDefault="00DA618B" w:rsidP="00B97282">
      <w:pPr>
        <w:pStyle w:val="ListParagraph"/>
        <w:widowControl w:val="0"/>
        <w:numPr>
          <w:ilvl w:val="0"/>
          <w:numId w:val="65"/>
        </w:numPr>
        <w:autoSpaceDE w:val="0"/>
        <w:autoSpaceDN w:val="0"/>
        <w:adjustRightInd w:val="0"/>
        <w:spacing w:line="200" w:lineRule="atLeast"/>
        <w:rPr>
          <w:rFonts w:cs="Arial"/>
          <w:color w:val="000000"/>
          <w:szCs w:val="24"/>
          <w:lang w:val="en-US"/>
        </w:rPr>
      </w:pPr>
      <w:r w:rsidRPr="000A6F79">
        <w:rPr>
          <w:rFonts w:cs="Arial"/>
          <w:color w:val="000000"/>
          <w:szCs w:val="24"/>
          <w:lang w:val="en-US"/>
        </w:rPr>
        <w:t>the dentist's spouse or partner has:</w:t>
      </w:r>
    </w:p>
    <w:p w14:paraId="7E646542" w14:textId="77777777" w:rsidR="008D4006" w:rsidRPr="00C869F9" w:rsidRDefault="008D4006" w:rsidP="008D4006">
      <w:pPr>
        <w:pStyle w:val="ListParagraph"/>
        <w:widowControl w:val="0"/>
        <w:autoSpaceDE w:val="0"/>
        <w:autoSpaceDN w:val="0"/>
        <w:adjustRightInd w:val="0"/>
        <w:spacing w:line="200" w:lineRule="atLeast"/>
        <w:ind w:left="1871"/>
        <w:rPr>
          <w:rFonts w:cs="Arial"/>
          <w:color w:val="000000"/>
          <w:szCs w:val="24"/>
          <w:lang w:val="en-US"/>
        </w:rPr>
      </w:pPr>
    </w:p>
    <w:p w14:paraId="43C59ABB" w14:textId="77777777" w:rsidR="00640467" w:rsidRDefault="00640467" w:rsidP="00B97282">
      <w:pPr>
        <w:pStyle w:val="ListParagraph"/>
        <w:widowControl w:val="0"/>
        <w:numPr>
          <w:ilvl w:val="0"/>
          <w:numId w:val="66"/>
        </w:numPr>
        <w:autoSpaceDE w:val="0"/>
        <w:autoSpaceDN w:val="0"/>
        <w:adjustRightInd w:val="0"/>
        <w:spacing w:line="200" w:lineRule="atLeast"/>
        <w:rPr>
          <w:rFonts w:cs="Arial"/>
          <w:color w:val="000000"/>
          <w:szCs w:val="24"/>
          <w:lang w:val="en-US"/>
        </w:rPr>
      </w:pPr>
      <w:r w:rsidRPr="000A6F79">
        <w:rPr>
          <w:rFonts w:cs="Arial"/>
          <w:color w:val="000000"/>
          <w:szCs w:val="24"/>
          <w:lang w:val="en-US"/>
        </w:rPr>
        <w:t xml:space="preserve">given birth, </w:t>
      </w:r>
    </w:p>
    <w:p w14:paraId="5C5F3F52" w14:textId="77777777" w:rsidR="00C869F9" w:rsidRPr="00C869F9" w:rsidRDefault="00C869F9" w:rsidP="00C869F9">
      <w:pPr>
        <w:widowControl w:val="0"/>
        <w:autoSpaceDE w:val="0"/>
        <w:autoSpaceDN w:val="0"/>
        <w:adjustRightInd w:val="0"/>
        <w:spacing w:line="200" w:lineRule="atLeast"/>
        <w:rPr>
          <w:rFonts w:cs="Arial"/>
          <w:color w:val="000000"/>
          <w:szCs w:val="24"/>
          <w:lang w:val="en-US"/>
        </w:rPr>
      </w:pPr>
    </w:p>
    <w:p w14:paraId="6BD99EA9" w14:textId="5F0F5B5B" w:rsidR="00C869F9" w:rsidRDefault="00C869F9" w:rsidP="00B97282">
      <w:pPr>
        <w:pStyle w:val="ListParagraph"/>
        <w:widowControl w:val="0"/>
        <w:numPr>
          <w:ilvl w:val="0"/>
          <w:numId w:val="66"/>
        </w:numPr>
        <w:autoSpaceDE w:val="0"/>
        <w:autoSpaceDN w:val="0"/>
        <w:adjustRightInd w:val="0"/>
        <w:spacing w:line="200" w:lineRule="atLeast"/>
        <w:rPr>
          <w:rFonts w:cs="Arial"/>
          <w:color w:val="000000"/>
          <w:szCs w:val="24"/>
          <w:lang w:val="en-US"/>
        </w:rPr>
      </w:pPr>
      <w:r w:rsidRPr="00C869F9">
        <w:rPr>
          <w:rFonts w:cs="Arial"/>
          <w:color w:val="000000"/>
          <w:szCs w:val="24"/>
          <w:lang w:val="en-US"/>
        </w:rPr>
        <w:t>adopted a child and is the main care provider and the dentist is also an adoptive parent of that child, or</w:t>
      </w:r>
    </w:p>
    <w:p w14:paraId="68791F05" w14:textId="77777777" w:rsidR="00C869F9" w:rsidRPr="00C869F9" w:rsidRDefault="00C869F9" w:rsidP="00C869F9">
      <w:pPr>
        <w:widowControl w:val="0"/>
        <w:autoSpaceDE w:val="0"/>
        <w:autoSpaceDN w:val="0"/>
        <w:adjustRightInd w:val="0"/>
        <w:spacing w:line="200" w:lineRule="atLeast"/>
        <w:rPr>
          <w:rFonts w:cs="Arial"/>
          <w:color w:val="000000"/>
          <w:szCs w:val="24"/>
          <w:lang w:val="en-US"/>
        </w:rPr>
      </w:pPr>
    </w:p>
    <w:p w14:paraId="72F5136E" w14:textId="2ED52D39" w:rsidR="00640467" w:rsidRDefault="00C869F9" w:rsidP="00B97282">
      <w:pPr>
        <w:pStyle w:val="ListParagraph"/>
        <w:widowControl w:val="0"/>
        <w:numPr>
          <w:ilvl w:val="0"/>
          <w:numId w:val="66"/>
        </w:numPr>
        <w:autoSpaceDE w:val="0"/>
        <w:autoSpaceDN w:val="0"/>
        <w:adjustRightInd w:val="0"/>
        <w:rPr>
          <w:rFonts w:cs="Arial"/>
          <w:color w:val="000000"/>
          <w:szCs w:val="24"/>
          <w:lang w:val="en-US"/>
        </w:rPr>
      </w:pPr>
      <w:r w:rsidRPr="00B96D2A">
        <w:rPr>
          <w:rFonts w:cs="Arial"/>
          <w:color w:val="000000"/>
          <w:szCs w:val="24"/>
          <w:lang w:val="en-US"/>
        </w:rPr>
        <w:t>become the intended parent through a surrogacy arrangement and is the main care provider, and the dentist is also an intended parent of the child through that surrogacy arrangement;</w:t>
      </w:r>
    </w:p>
    <w:p w14:paraId="22034830" w14:textId="77777777" w:rsidR="00640467" w:rsidRPr="00B96D2A" w:rsidRDefault="00640467" w:rsidP="00B96D2A">
      <w:pPr>
        <w:widowControl w:val="0"/>
        <w:autoSpaceDE w:val="0"/>
        <w:autoSpaceDN w:val="0"/>
        <w:adjustRightInd w:val="0"/>
        <w:spacing w:line="200" w:lineRule="atLeast"/>
        <w:rPr>
          <w:rFonts w:cs="Arial"/>
          <w:color w:val="000000"/>
          <w:szCs w:val="24"/>
          <w:lang w:val="en-US"/>
        </w:rPr>
      </w:pPr>
    </w:p>
    <w:p w14:paraId="4485ABBE"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(4) The adoptive leave payment conditions are that:</w:t>
      </w:r>
    </w:p>
    <w:p w14:paraId="571A675F"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22E56777" w14:textId="223D1586" w:rsidR="00DA618B" w:rsidRPr="00DF1245" w:rsidRDefault="00DA618B" w:rsidP="00B97282">
      <w:pPr>
        <w:pStyle w:val="ListParagraph"/>
        <w:widowControl w:val="0"/>
        <w:numPr>
          <w:ilvl w:val="0"/>
          <w:numId w:val="67"/>
        </w:numPr>
        <w:autoSpaceDE w:val="0"/>
        <w:autoSpaceDN w:val="0"/>
        <w:adjustRightInd w:val="0"/>
        <w:spacing w:line="200" w:lineRule="atLeast"/>
        <w:rPr>
          <w:rFonts w:cs="Arial"/>
          <w:color w:val="000000"/>
          <w:szCs w:val="24"/>
          <w:lang w:val="en-US"/>
        </w:rPr>
      </w:pPr>
      <w:r w:rsidRPr="00DF1245">
        <w:rPr>
          <w:rFonts w:cs="Arial"/>
          <w:color w:val="000000"/>
          <w:szCs w:val="24"/>
          <w:lang w:val="en-US"/>
        </w:rPr>
        <w:t>the dentist's name has been included in sub-part A of the first part of a dental list, for at least 2 years, the last 26 weeks of which must be continuous and immediately precede the date of adoption, or the date of birth of the child in a surrogacy arrangement;</w:t>
      </w:r>
    </w:p>
    <w:p w14:paraId="55BF13B3" w14:textId="77777777" w:rsidR="00DA618B" w:rsidRPr="00B96D2A" w:rsidRDefault="00DA618B" w:rsidP="00B96D2A">
      <w:pPr>
        <w:widowControl w:val="0"/>
        <w:autoSpaceDE w:val="0"/>
        <w:autoSpaceDN w:val="0"/>
        <w:adjustRightInd w:val="0"/>
        <w:spacing w:line="200" w:lineRule="atLeast"/>
        <w:ind w:left="1440"/>
        <w:rPr>
          <w:rFonts w:cs="Arial"/>
          <w:color w:val="000000"/>
          <w:szCs w:val="24"/>
          <w:lang w:val="en-US"/>
        </w:rPr>
      </w:pPr>
    </w:p>
    <w:p w14:paraId="1E63A135" w14:textId="7EF79E3A" w:rsidR="00DA618B" w:rsidRPr="00DF1245" w:rsidRDefault="00DA618B" w:rsidP="00B97282">
      <w:pPr>
        <w:pStyle w:val="ListParagraph"/>
        <w:widowControl w:val="0"/>
        <w:numPr>
          <w:ilvl w:val="0"/>
          <w:numId w:val="67"/>
        </w:numPr>
        <w:autoSpaceDE w:val="0"/>
        <w:autoSpaceDN w:val="0"/>
        <w:adjustRightInd w:val="0"/>
        <w:spacing w:line="200" w:lineRule="atLeast"/>
        <w:rPr>
          <w:rFonts w:cs="Arial"/>
          <w:color w:val="000000"/>
          <w:szCs w:val="24"/>
          <w:lang w:val="en-US"/>
        </w:rPr>
      </w:pPr>
      <w:r w:rsidRPr="00DF1245">
        <w:rPr>
          <w:rFonts w:cs="Arial"/>
          <w:color w:val="000000"/>
          <w:szCs w:val="24"/>
          <w:lang w:val="en-US"/>
        </w:rPr>
        <w:t>the dentist has:</w:t>
      </w:r>
    </w:p>
    <w:p w14:paraId="3A33422F" w14:textId="77777777" w:rsidR="00DF1245" w:rsidRDefault="00DF1245" w:rsidP="00DF1245">
      <w:pPr>
        <w:widowControl w:val="0"/>
        <w:autoSpaceDE w:val="0"/>
        <w:autoSpaceDN w:val="0"/>
        <w:adjustRightInd w:val="0"/>
        <w:spacing w:line="200" w:lineRule="atLeast"/>
        <w:rPr>
          <w:rFonts w:cs="Arial"/>
          <w:color w:val="000000"/>
          <w:szCs w:val="24"/>
          <w:lang w:val="en-US"/>
        </w:rPr>
      </w:pPr>
    </w:p>
    <w:p w14:paraId="0BC62CB8" w14:textId="0655369B" w:rsidR="00DA618B" w:rsidRDefault="00DA618B" w:rsidP="00B97282">
      <w:pPr>
        <w:pStyle w:val="ListParagraph"/>
        <w:widowControl w:val="0"/>
        <w:numPr>
          <w:ilvl w:val="0"/>
          <w:numId w:val="68"/>
        </w:numPr>
        <w:autoSpaceDE w:val="0"/>
        <w:autoSpaceDN w:val="0"/>
        <w:adjustRightInd w:val="0"/>
        <w:spacing w:line="200" w:lineRule="atLeast"/>
        <w:rPr>
          <w:rFonts w:cs="Arial"/>
          <w:color w:val="000000"/>
          <w:szCs w:val="24"/>
          <w:lang w:val="en-US"/>
        </w:rPr>
      </w:pPr>
      <w:r w:rsidRPr="00DF1245">
        <w:rPr>
          <w:rFonts w:cs="Arial"/>
          <w:color w:val="000000"/>
          <w:szCs w:val="24"/>
          <w:lang w:val="en-US"/>
        </w:rPr>
        <w:t>become the adoptive parent of a child and is the main care provider for that child, or</w:t>
      </w:r>
    </w:p>
    <w:p w14:paraId="0D0AE44A" w14:textId="77777777" w:rsidR="00DF1245" w:rsidRPr="00DF1245" w:rsidRDefault="00DF1245" w:rsidP="00DF1245">
      <w:pPr>
        <w:widowControl w:val="0"/>
        <w:autoSpaceDE w:val="0"/>
        <w:autoSpaceDN w:val="0"/>
        <w:adjustRightInd w:val="0"/>
        <w:spacing w:line="200" w:lineRule="atLeast"/>
        <w:rPr>
          <w:rFonts w:cs="Arial"/>
          <w:color w:val="000000"/>
          <w:szCs w:val="24"/>
          <w:lang w:val="en-US"/>
        </w:rPr>
      </w:pPr>
    </w:p>
    <w:p w14:paraId="56B6F87E" w14:textId="2B19D965" w:rsidR="00DA618B" w:rsidRPr="00DF1245" w:rsidRDefault="00DA618B" w:rsidP="00B97282">
      <w:pPr>
        <w:pStyle w:val="ListParagraph"/>
        <w:widowControl w:val="0"/>
        <w:numPr>
          <w:ilvl w:val="0"/>
          <w:numId w:val="68"/>
        </w:numPr>
        <w:autoSpaceDE w:val="0"/>
        <w:autoSpaceDN w:val="0"/>
        <w:adjustRightInd w:val="0"/>
        <w:spacing w:line="200" w:lineRule="atLeast"/>
        <w:rPr>
          <w:rFonts w:cs="Arial"/>
          <w:color w:val="000000"/>
          <w:szCs w:val="24"/>
          <w:lang w:val="en-US"/>
        </w:rPr>
      </w:pPr>
      <w:r w:rsidRPr="00DF1245">
        <w:rPr>
          <w:rFonts w:cs="Arial"/>
          <w:color w:val="000000"/>
          <w:szCs w:val="24"/>
          <w:lang w:val="en-US"/>
        </w:rPr>
        <w:t>become the intended parent through a surrogacy arrangement and is the main care provider for the child;</w:t>
      </w:r>
    </w:p>
    <w:p w14:paraId="4467D0C4" w14:textId="77777777" w:rsidR="00DA618B" w:rsidRPr="00B96D2A" w:rsidRDefault="00DA618B" w:rsidP="00B96D2A">
      <w:pPr>
        <w:widowControl w:val="0"/>
        <w:autoSpaceDE w:val="0"/>
        <w:autoSpaceDN w:val="0"/>
        <w:adjustRightInd w:val="0"/>
        <w:spacing w:line="200" w:lineRule="atLeast"/>
        <w:ind w:left="1440"/>
        <w:rPr>
          <w:rFonts w:cs="Arial"/>
          <w:color w:val="000000"/>
          <w:szCs w:val="24"/>
          <w:lang w:val="en-US"/>
        </w:rPr>
      </w:pPr>
    </w:p>
    <w:p w14:paraId="5DC0C49F" w14:textId="512E098E" w:rsidR="00DA618B" w:rsidRPr="00DF1245" w:rsidRDefault="00DA618B" w:rsidP="00B97282">
      <w:pPr>
        <w:pStyle w:val="ListParagraph"/>
        <w:widowControl w:val="0"/>
        <w:numPr>
          <w:ilvl w:val="0"/>
          <w:numId w:val="67"/>
        </w:numPr>
        <w:autoSpaceDE w:val="0"/>
        <w:autoSpaceDN w:val="0"/>
        <w:adjustRightInd w:val="0"/>
        <w:spacing w:line="200" w:lineRule="atLeast"/>
        <w:rPr>
          <w:rFonts w:cs="Arial"/>
          <w:color w:val="000000"/>
          <w:szCs w:val="24"/>
          <w:lang w:val="en-US"/>
        </w:rPr>
      </w:pPr>
      <w:r w:rsidRPr="00DF1245">
        <w:rPr>
          <w:rFonts w:cs="Arial"/>
          <w:color w:val="000000"/>
          <w:szCs w:val="24"/>
          <w:lang w:val="en-US"/>
        </w:rPr>
        <w:t xml:space="preserve">the dentist has ceased to provide general dental services because of the adoption or surrogacy arrangement, but their name remains included in sub-part A of the first part of the dental list; </w:t>
      </w:r>
    </w:p>
    <w:p w14:paraId="4743E44C" w14:textId="77777777" w:rsidR="00DA618B" w:rsidRPr="00B96D2A" w:rsidRDefault="00DA618B" w:rsidP="00B96D2A">
      <w:pPr>
        <w:widowControl w:val="0"/>
        <w:autoSpaceDE w:val="0"/>
        <w:autoSpaceDN w:val="0"/>
        <w:adjustRightInd w:val="0"/>
        <w:spacing w:line="200" w:lineRule="atLeast"/>
        <w:ind w:left="1440"/>
        <w:rPr>
          <w:rFonts w:cs="Arial"/>
          <w:color w:val="000000"/>
          <w:szCs w:val="24"/>
          <w:lang w:val="en-US"/>
        </w:rPr>
      </w:pPr>
    </w:p>
    <w:p w14:paraId="129A1DF7" w14:textId="42260103" w:rsidR="00DA618B" w:rsidRPr="00DF1245" w:rsidRDefault="00DA618B" w:rsidP="00B97282">
      <w:pPr>
        <w:pStyle w:val="ListParagraph"/>
        <w:widowControl w:val="0"/>
        <w:numPr>
          <w:ilvl w:val="0"/>
          <w:numId w:val="67"/>
        </w:numPr>
        <w:autoSpaceDE w:val="0"/>
        <w:autoSpaceDN w:val="0"/>
        <w:adjustRightInd w:val="0"/>
        <w:spacing w:line="200" w:lineRule="atLeast"/>
        <w:rPr>
          <w:rFonts w:cs="Arial"/>
          <w:color w:val="000000"/>
          <w:szCs w:val="24"/>
          <w:lang w:val="en-US"/>
        </w:rPr>
      </w:pPr>
      <w:r w:rsidRPr="00DF1245">
        <w:rPr>
          <w:rFonts w:cs="Arial"/>
          <w:color w:val="000000"/>
          <w:szCs w:val="24"/>
          <w:lang w:val="en-US"/>
        </w:rPr>
        <w:t>the dentist will transfer care of their patients, including any patient registrations, to the dentist or deputy who is taking over responsibility for their patients during the pay period; and</w:t>
      </w:r>
    </w:p>
    <w:p w14:paraId="3D7C44DA"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636A3AE8"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(5) In the case of a dentist who has undergone one year's approved vocational training, the two years mentioned in paragraph 1(2)(a), 1(3)(a) and 1(4)(a) will be reduced to one year.</w:t>
      </w:r>
    </w:p>
    <w:p w14:paraId="7D62BCB4"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4FEE5135"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(6) A dentist who is in receipt of payments in consequence of suspension under Scottish Ministers' Determination made under regulation 26 of the National Health Service (General Dental Services) (Scotland) Regulations 2010 will not be entitled to payments under this Determination.</w:t>
      </w:r>
    </w:p>
    <w:p w14:paraId="04AE3600" w14:textId="77777777" w:rsidR="00DA618B" w:rsidRPr="00B96D2A" w:rsidRDefault="00DA618B" w:rsidP="00B96D2A">
      <w:pPr>
        <w:widowControl w:val="0"/>
        <w:autoSpaceDE w:val="0"/>
        <w:autoSpaceDN w:val="0"/>
        <w:adjustRightInd w:val="0"/>
        <w:spacing w:line="200" w:lineRule="atLeast"/>
        <w:ind w:left="720" w:hanging="720"/>
        <w:rPr>
          <w:rFonts w:cs="Arial"/>
          <w:b/>
          <w:color w:val="000000"/>
          <w:szCs w:val="24"/>
          <w:lang w:val="en-US"/>
        </w:rPr>
      </w:pPr>
    </w:p>
    <w:p w14:paraId="2A5A4603" w14:textId="77777777" w:rsidR="00DA618B" w:rsidRPr="00B96D2A" w:rsidRDefault="00DA618B" w:rsidP="00B96D2A">
      <w:pPr>
        <w:widowControl w:val="0"/>
        <w:autoSpaceDE w:val="0"/>
        <w:autoSpaceDN w:val="0"/>
        <w:adjustRightInd w:val="0"/>
        <w:spacing w:line="200" w:lineRule="atLeast"/>
        <w:ind w:left="720" w:hanging="720"/>
        <w:rPr>
          <w:rFonts w:cs="Arial"/>
          <w:b/>
          <w:color w:val="000000"/>
          <w:szCs w:val="24"/>
          <w:lang w:val="en-US"/>
        </w:rPr>
      </w:pPr>
      <w:r w:rsidRPr="00B96D2A">
        <w:rPr>
          <w:rFonts w:cs="Arial"/>
          <w:b/>
          <w:color w:val="000000"/>
          <w:szCs w:val="24"/>
          <w:lang w:val="en-US"/>
        </w:rPr>
        <w:t>Amount of Payments</w:t>
      </w:r>
    </w:p>
    <w:p w14:paraId="643CBAC7" w14:textId="77777777" w:rsidR="00DA618B" w:rsidRPr="00B96D2A" w:rsidRDefault="00DA618B" w:rsidP="00B96D2A">
      <w:pPr>
        <w:widowControl w:val="0"/>
        <w:autoSpaceDE w:val="0"/>
        <w:autoSpaceDN w:val="0"/>
        <w:adjustRightInd w:val="0"/>
        <w:spacing w:line="200" w:lineRule="atLeast"/>
        <w:ind w:left="720" w:hanging="720"/>
        <w:rPr>
          <w:rFonts w:cs="Arial"/>
          <w:b/>
          <w:color w:val="000000"/>
          <w:szCs w:val="24"/>
          <w:lang w:val="en-US"/>
        </w:rPr>
      </w:pPr>
    </w:p>
    <w:p w14:paraId="08D64E65" w14:textId="6CAFB446"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2.— (1)</w:t>
      </w:r>
      <w:r w:rsidR="00CC1117">
        <w:rPr>
          <w:rFonts w:cs="Arial"/>
          <w:color w:val="000000"/>
          <w:szCs w:val="24"/>
          <w:lang w:val="en-US"/>
        </w:rPr>
        <w:t xml:space="preserve"> </w:t>
      </w:r>
      <w:r w:rsidRPr="00B96D2A">
        <w:rPr>
          <w:rFonts w:cs="Arial"/>
          <w:color w:val="000000"/>
          <w:szCs w:val="24"/>
          <w:lang w:val="en-US"/>
        </w:rPr>
        <w:t>The amount payable per week will be a maximum of £1,399.00 per dentist, pro-rated by:</w:t>
      </w:r>
    </w:p>
    <w:p w14:paraId="10E20B56" w14:textId="77777777" w:rsidR="00A4779B" w:rsidRDefault="00A4779B" w:rsidP="0096377E">
      <w:pPr>
        <w:widowControl w:val="0"/>
        <w:autoSpaceDE w:val="0"/>
        <w:autoSpaceDN w:val="0"/>
        <w:adjustRightInd w:val="0"/>
        <w:spacing w:line="200" w:lineRule="atLeast"/>
        <w:ind w:left="2160" w:hanging="720"/>
        <w:rPr>
          <w:rFonts w:cs="Arial"/>
          <w:color w:val="000000"/>
          <w:szCs w:val="24"/>
          <w:lang w:val="en-US"/>
        </w:rPr>
      </w:pPr>
    </w:p>
    <w:p w14:paraId="70F831D7" w14:textId="7FFBEAA2" w:rsidR="00DA618B" w:rsidRPr="00DF1245" w:rsidRDefault="00DA618B" w:rsidP="00B97282">
      <w:pPr>
        <w:pStyle w:val="ListParagraph"/>
        <w:widowControl w:val="0"/>
        <w:numPr>
          <w:ilvl w:val="0"/>
          <w:numId w:val="69"/>
        </w:numPr>
        <w:autoSpaceDE w:val="0"/>
        <w:autoSpaceDN w:val="0"/>
        <w:adjustRightInd w:val="0"/>
        <w:spacing w:line="200" w:lineRule="atLeast"/>
        <w:rPr>
          <w:rFonts w:cs="Arial"/>
          <w:color w:val="000000"/>
          <w:szCs w:val="24"/>
          <w:lang w:val="en-US"/>
        </w:rPr>
      </w:pPr>
      <w:r w:rsidRPr="00DF1245">
        <w:rPr>
          <w:rFonts w:cs="Arial"/>
          <w:color w:val="000000"/>
          <w:szCs w:val="24"/>
          <w:lang w:val="en-US"/>
        </w:rPr>
        <w:t>the whole time equivalent hours the dentist normally provides; and then by</w:t>
      </w:r>
    </w:p>
    <w:p w14:paraId="7C9CFE43"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2DD3459B" w14:textId="20470570" w:rsidR="00DA618B" w:rsidRPr="00DF1245" w:rsidRDefault="00DA618B" w:rsidP="00B97282">
      <w:pPr>
        <w:pStyle w:val="ListParagraph"/>
        <w:widowControl w:val="0"/>
        <w:numPr>
          <w:ilvl w:val="0"/>
          <w:numId w:val="69"/>
        </w:numPr>
        <w:autoSpaceDE w:val="0"/>
        <w:autoSpaceDN w:val="0"/>
        <w:adjustRightInd w:val="0"/>
        <w:spacing w:line="200" w:lineRule="atLeast"/>
        <w:rPr>
          <w:rFonts w:cs="Arial"/>
          <w:color w:val="000000"/>
          <w:szCs w:val="24"/>
          <w:lang w:val="en-US"/>
        </w:rPr>
      </w:pPr>
      <w:r w:rsidRPr="00DF1245">
        <w:rPr>
          <w:rFonts w:cs="Arial"/>
          <w:color w:val="000000"/>
          <w:szCs w:val="24"/>
          <w:lang w:val="en-US"/>
        </w:rPr>
        <w:t>the dentist’s NHS commitment level.</w:t>
      </w:r>
    </w:p>
    <w:p w14:paraId="1D220920" w14:textId="77777777" w:rsidR="00DA618B" w:rsidRPr="00B96D2A" w:rsidRDefault="00DA618B" w:rsidP="00B96D2A">
      <w:pPr>
        <w:widowControl w:val="0"/>
        <w:autoSpaceDE w:val="0"/>
        <w:autoSpaceDN w:val="0"/>
        <w:adjustRightInd w:val="0"/>
        <w:spacing w:line="200" w:lineRule="atLeast"/>
        <w:rPr>
          <w:rFonts w:cs="Arial"/>
          <w:i/>
          <w:iCs/>
          <w:color w:val="000000"/>
          <w:szCs w:val="24"/>
          <w:lang w:val="en-US"/>
        </w:rPr>
      </w:pPr>
    </w:p>
    <w:p w14:paraId="3DC4E4D8" w14:textId="74F06752" w:rsidR="00DA618B" w:rsidRPr="007A5856"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r>
      <w:r w:rsidRPr="007A5856">
        <w:rPr>
          <w:rFonts w:cs="Arial"/>
          <w:color w:val="000000"/>
          <w:szCs w:val="24"/>
          <w:lang w:val="en-US"/>
        </w:rPr>
        <w:t>(2) An additional payment as described by paragraph 2</w:t>
      </w:r>
      <w:r w:rsidR="00A92DA7">
        <w:rPr>
          <w:rFonts w:cs="Arial"/>
          <w:color w:val="000000"/>
          <w:szCs w:val="24"/>
          <w:lang w:val="en-US"/>
        </w:rPr>
        <w:t>(3) and 2</w:t>
      </w:r>
      <w:r w:rsidRPr="007A5856">
        <w:rPr>
          <w:rFonts w:cs="Arial"/>
          <w:color w:val="000000"/>
          <w:szCs w:val="24"/>
          <w:lang w:val="en-US"/>
        </w:rPr>
        <w:t xml:space="preserve">(4) is to be </w:t>
      </w:r>
      <w:r w:rsidRPr="007A5856">
        <w:rPr>
          <w:rFonts w:cs="Arial"/>
          <w:color w:val="000000"/>
          <w:szCs w:val="24"/>
          <w:lang w:val="en-US"/>
        </w:rPr>
        <w:lastRenderedPageBreak/>
        <w:t>paid if a dentist who is in receipt of the maternity payments or adoptive leave payments is also in receipt of a quarterly commitment payment under Determination IX.</w:t>
      </w:r>
    </w:p>
    <w:p w14:paraId="458C129A" w14:textId="77777777" w:rsidR="00DA618B" w:rsidRPr="007A5856" w:rsidRDefault="00DA618B" w:rsidP="00B96D2A">
      <w:pPr>
        <w:widowControl w:val="0"/>
        <w:autoSpaceDE w:val="0"/>
        <w:autoSpaceDN w:val="0"/>
        <w:adjustRightInd w:val="0"/>
        <w:spacing w:line="200" w:lineRule="atLeast"/>
        <w:rPr>
          <w:rFonts w:cs="Arial"/>
          <w:color w:val="000000"/>
          <w:szCs w:val="24"/>
          <w:lang w:val="en-US"/>
        </w:rPr>
      </w:pPr>
    </w:p>
    <w:p w14:paraId="29B27982" w14:textId="77777777" w:rsidR="00DA618B" w:rsidRPr="007A5856" w:rsidRDefault="00DA618B" w:rsidP="00B96D2A">
      <w:pPr>
        <w:widowControl w:val="0"/>
        <w:autoSpaceDE w:val="0"/>
        <w:autoSpaceDN w:val="0"/>
        <w:adjustRightInd w:val="0"/>
        <w:spacing w:line="200" w:lineRule="atLeast"/>
        <w:rPr>
          <w:rFonts w:cs="Arial"/>
          <w:color w:val="000000"/>
          <w:szCs w:val="24"/>
          <w:lang w:val="en-US"/>
        </w:rPr>
      </w:pPr>
      <w:r w:rsidRPr="007A5856">
        <w:rPr>
          <w:rFonts w:cs="Arial"/>
          <w:color w:val="000000"/>
          <w:szCs w:val="24"/>
          <w:lang w:val="en-US"/>
        </w:rPr>
        <w:tab/>
        <w:t>(3) The amount of the additional payment is to be the difference between the dentist’s actual quarterly commitment payment in respect of the relevant earnings period during which the absence occurred and the quarterly commitment payment for the relevant earnings period immediately prior to the beginning of their absence.</w:t>
      </w:r>
      <w:r w:rsidRPr="007A5856">
        <w:rPr>
          <w:rStyle w:val="FootnoteReference"/>
          <w:rFonts w:cs="Arial"/>
          <w:color w:val="000000"/>
          <w:szCs w:val="24"/>
          <w:lang w:val="en-US"/>
        </w:rPr>
        <w:t xml:space="preserve"> </w:t>
      </w:r>
      <w:r w:rsidRPr="007A5856">
        <w:rPr>
          <w:rStyle w:val="FootnoteReference"/>
          <w:rFonts w:cs="Arial"/>
          <w:color w:val="000000"/>
          <w:szCs w:val="24"/>
          <w:lang w:val="en-US"/>
        </w:rPr>
        <w:footnoteReference w:id="5"/>
      </w:r>
    </w:p>
    <w:p w14:paraId="3EEC48B8" w14:textId="77777777" w:rsidR="00DA618B" w:rsidRPr="007A5856" w:rsidRDefault="00DA618B" w:rsidP="00B96D2A">
      <w:pPr>
        <w:widowControl w:val="0"/>
        <w:autoSpaceDE w:val="0"/>
        <w:autoSpaceDN w:val="0"/>
        <w:adjustRightInd w:val="0"/>
        <w:spacing w:line="200" w:lineRule="atLeast"/>
        <w:rPr>
          <w:rFonts w:cs="Arial"/>
          <w:color w:val="000000"/>
          <w:szCs w:val="24"/>
          <w:lang w:val="en-US"/>
        </w:rPr>
      </w:pPr>
    </w:p>
    <w:p w14:paraId="09AE822E" w14:textId="77777777" w:rsidR="00DA618B" w:rsidRPr="007A5856" w:rsidRDefault="00DA618B" w:rsidP="00B96D2A">
      <w:pPr>
        <w:widowControl w:val="0"/>
        <w:autoSpaceDE w:val="0"/>
        <w:autoSpaceDN w:val="0"/>
        <w:adjustRightInd w:val="0"/>
        <w:spacing w:line="200" w:lineRule="atLeast"/>
        <w:rPr>
          <w:rFonts w:cs="Arial"/>
          <w:color w:val="000000"/>
          <w:szCs w:val="24"/>
          <w:lang w:val="en-US"/>
        </w:rPr>
      </w:pPr>
      <w:r w:rsidRPr="007A5856">
        <w:rPr>
          <w:rFonts w:cs="Arial"/>
          <w:color w:val="000000"/>
          <w:szCs w:val="24"/>
          <w:lang w:val="en-US"/>
        </w:rPr>
        <w:tab/>
        <w:t xml:space="preserve">(4) The additional payment is to be paid in respect of a maximum of two quarterly commitment payments and is only to be applied to the first two quarterly commitment payments that are impacted by the absence. </w:t>
      </w:r>
    </w:p>
    <w:p w14:paraId="7C5A78EE"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35DE4E6E" w14:textId="77777777" w:rsidR="00DA618B" w:rsidRPr="00B96D2A" w:rsidRDefault="00DA618B" w:rsidP="00B96D2A">
      <w:pPr>
        <w:widowControl w:val="0"/>
        <w:autoSpaceDE w:val="0"/>
        <w:autoSpaceDN w:val="0"/>
        <w:adjustRightInd w:val="0"/>
        <w:spacing w:line="200" w:lineRule="atLeast"/>
        <w:rPr>
          <w:rFonts w:cs="Arial"/>
          <w:b/>
          <w:color w:val="000000"/>
          <w:szCs w:val="24"/>
          <w:lang w:val="en-US"/>
        </w:rPr>
      </w:pPr>
      <w:r w:rsidRPr="00B96D2A">
        <w:rPr>
          <w:rFonts w:cs="Arial"/>
          <w:b/>
          <w:color w:val="000000"/>
          <w:szCs w:val="24"/>
          <w:lang w:val="en-US"/>
        </w:rPr>
        <w:t>Duration of Payments</w:t>
      </w:r>
    </w:p>
    <w:p w14:paraId="2C739121"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6893572F"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3.—(1) Subject to paragraph 3(3), a payment calculated in accordance with paragraph 1 will be payable in respect of each week during the pay period for a maximum of 26 weeks.</w:t>
      </w:r>
    </w:p>
    <w:p w14:paraId="778488C0"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327F366C"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(2) Payments will:</w:t>
      </w:r>
    </w:p>
    <w:p w14:paraId="55578CB3"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1ABD8319" w14:textId="112607EE" w:rsidR="00DA618B" w:rsidRPr="00DF1245" w:rsidRDefault="00DA618B" w:rsidP="00B97282">
      <w:pPr>
        <w:pStyle w:val="ListParagraph"/>
        <w:widowControl w:val="0"/>
        <w:numPr>
          <w:ilvl w:val="0"/>
          <w:numId w:val="70"/>
        </w:numPr>
        <w:autoSpaceDE w:val="0"/>
        <w:autoSpaceDN w:val="0"/>
        <w:adjustRightInd w:val="0"/>
        <w:spacing w:line="200" w:lineRule="atLeast"/>
        <w:rPr>
          <w:rFonts w:cs="Arial"/>
          <w:color w:val="000000"/>
          <w:szCs w:val="24"/>
          <w:lang w:val="en-US"/>
        </w:rPr>
      </w:pPr>
      <w:r w:rsidRPr="00DF1245">
        <w:rPr>
          <w:rFonts w:cs="Arial"/>
          <w:color w:val="000000"/>
          <w:szCs w:val="24"/>
          <w:lang w:val="en-US"/>
        </w:rPr>
        <w:t>be payable monthly in arrears and only for complete weeks; and</w:t>
      </w:r>
    </w:p>
    <w:p w14:paraId="735B2847"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0B250F9A" w14:textId="28ED5984" w:rsidR="00DA618B" w:rsidRPr="00DF1245" w:rsidRDefault="00DA618B" w:rsidP="00B97282">
      <w:pPr>
        <w:pStyle w:val="ListParagraph"/>
        <w:widowControl w:val="0"/>
        <w:numPr>
          <w:ilvl w:val="0"/>
          <w:numId w:val="70"/>
        </w:numPr>
        <w:autoSpaceDE w:val="0"/>
        <w:autoSpaceDN w:val="0"/>
        <w:adjustRightInd w:val="0"/>
        <w:spacing w:line="200" w:lineRule="atLeast"/>
        <w:rPr>
          <w:rFonts w:cs="Arial"/>
          <w:color w:val="000000"/>
          <w:szCs w:val="24"/>
          <w:lang w:val="en-US"/>
        </w:rPr>
      </w:pPr>
      <w:r w:rsidRPr="00DF1245">
        <w:rPr>
          <w:rFonts w:cs="Arial"/>
          <w:color w:val="000000"/>
          <w:szCs w:val="24"/>
          <w:lang w:val="en-US"/>
        </w:rPr>
        <w:t>not be payable for any week falling more than 5 weeks before the date on which the dentist makes the claim.</w:t>
      </w:r>
    </w:p>
    <w:p w14:paraId="27D43853"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13819688"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 xml:space="preserve">(3) A payment will not be payable for any week in the pay period during which any activity goes through on the dentist’s list number. </w:t>
      </w:r>
    </w:p>
    <w:p w14:paraId="6D7892BB"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45A1FA08"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 xml:space="preserve">(4) Where a dentist who is in receipt of payment dies before the end of the pay period, the CSA will pay to that dentist's executor or personal representatives the balance of payments due for as many weeks of the pay period as were not paid at the date on which the dentist died. </w:t>
      </w:r>
    </w:p>
    <w:p w14:paraId="7201E689"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4DF6099C"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(5) The payments will be included in the dentist's monthly schedule of fees paid by the CSA.</w:t>
      </w:r>
    </w:p>
    <w:p w14:paraId="72DB789D"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68AF2228" w14:textId="77777777" w:rsidR="00DA618B" w:rsidRPr="00B96D2A" w:rsidRDefault="00DA618B" w:rsidP="00B96D2A">
      <w:pPr>
        <w:widowControl w:val="0"/>
        <w:autoSpaceDE w:val="0"/>
        <w:autoSpaceDN w:val="0"/>
        <w:adjustRightInd w:val="0"/>
        <w:spacing w:line="200" w:lineRule="atLeast"/>
        <w:rPr>
          <w:rFonts w:cs="Arial"/>
          <w:b/>
          <w:color w:val="000000"/>
          <w:szCs w:val="24"/>
          <w:lang w:val="en-US"/>
        </w:rPr>
      </w:pPr>
      <w:r w:rsidRPr="00B96D2A">
        <w:rPr>
          <w:rFonts w:cs="Arial"/>
          <w:b/>
          <w:color w:val="000000"/>
          <w:szCs w:val="24"/>
          <w:lang w:val="en-US"/>
        </w:rPr>
        <w:t>Claims for Payment</w:t>
      </w:r>
    </w:p>
    <w:p w14:paraId="21BE53F1"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1DA6FE3F"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 xml:space="preserve">4.—(1) A dentist must submit a claim for payment, on an electronic form supplied by the CSA, on which they must make a declaration confirming: </w:t>
      </w:r>
    </w:p>
    <w:p w14:paraId="002E5BF8" w14:textId="77777777" w:rsidR="008D4006" w:rsidRDefault="008D4006" w:rsidP="00B96D2A">
      <w:pPr>
        <w:widowControl w:val="0"/>
        <w:autoSpaceDE w:val="0"/>
        <w:autoSpaceDN w:val="0"/>
        <w:adjustRightInd w:val="0"/>
        <w:spacing w:line="200" w:lineRule="atLeast"/>
        <w:rPr>
          <w:rFonts w:cs="Arial"/>
          <w:color w:val="000000"/>
          <w:szCs w:val="24"/>
          <w:lang w:val="en-US"/>
        </w:rPr>
      </w:pPr>
    </w:p>
    <w:p w14:paraId="5417CA4B" w14:textId="6B3CDC28" w:rsidR="00DA618B" w:rsidRDefault="00DA618B" w:rsidP="00B97282">
      <w:pPr>
        <w:pStyle w:val="ListParagraph"/>
        <w:widowControl w:val="0"/>
        <w:numPr>
          <w:ilvl w:val="0"/>
          <w:numId w:val="71"/>
        </w:numPr>
        <w:autoSpaceDE w:val="0"/>
        <w:autoSpaceDN w:val="0"/>
        <w:adjustRightInd w:val="0"/>
        <w:spacing w:line="200" w:lineRule="atLeast"/>
        <w:rPr>
          <w:rFonts w:cs="Arial"/>
          <w:color w:val="000000"/>
          <w:szCs w:val="24"/>
          <w:lang w:val="en-US"/>
        </w:rPr>
      </w:pPr>
      <w:r w:rsidRPr="00874D0E">
        <w:rPr>
          <w:rFonts w:cs="Arial"/>
          <w:color w:val="000000"/>
          <w:szCs w:val="24"/>
          <w:lang w:val="en-US"/>
        </w:rPr>
        <w:t xml:space="preserve">for a maternity payment: </w:t>
      </w:r>
    </w:p>
    <w:p w14:paraId="66A0C44C" w14:textId="77777777" w:rsidR="008D4006" w:rsidRDefault="008D4006" w:rsidP="008D4006">
      <w:pPr>
        <w:pStyle w:val="ListParagraph"/>
        <w:widowControl w:val="0"/>
        <w:autoSpaceDE w:val="0"/>
        <w:autoSpaceDN w:val="0"/>
        <w:adjustRightInd w:val="0"/>
        <w:spacing w:line="200" w:lineRule="atLeast"/>
        <w:ind w:left="1871"/>
        <w:rPr>
          <w:rFonts w:cs="Arial"/>
          <w:color w:val="000000"/>
          <w:szCs w:val="24"/>
          <w:lang w:val="en-US"/>
        </w:rPr>
      </w:pPr>
    </w:p>
    <w:p w14:paraId="55F5710A" w14:textId="4469EF8B" w:rsidR="00DA618B" w:rsidRPr="009834E4" w:rsidRDefault="00DA618B" w:rsidP="00B97282">
      <w:pPr>
        <w:pStyle w:val="ListParagraph"/>
        <w:numPr>
          <w:ilvl w:val="0"/>
          <w:numId w:val="75"/>
        </w:numPr>
      </w:pPr>
      <w:r w:rsidRPr="009834E4">
        <w:rPr>
          <w:rFonts w:cs="Arial"/>
          <w:color w:val="000000"/>
          <w:szCs w:val="24"/>
          <w:lang w:val="en-US"/>
        </w:rPr>
        <w:t xml:space="preserve">that they have a maternity certificate or other statement completed by a registered medical practitioner or registered midwife, giving the expected or actual date of confinement; </w:t>
      </w:r>
    </w:p>
    <w:p w14:paraId="7E96997B" w14:textId="77777777" w:rsidR="009834E4" w:rsidRPr="009834E4" w:rsidRDefault="009834E4" w:rsidP="009834E4">
      <w:pPr>
        <w:pStyle w:val="ListParagraph"/>
        <w:ind w:left="2520"/>
      </w:pPr>
    </w:p>
    <w:p w14:paraId="168639D9" w14:textId="77777777" w:rsidR="000039F2" w:rsidRPr="009834E4" w:rsidRDefault="00DA618B" w:rsidP="00B97282">
      <w:pPr>
        <w:pStyle w:val="ListParagraph"/>
        <w:numPr>
          <w:ilvl w:val="0"/>
          <w:numId w:val="75"/>
        </w:numPr>
      </w:pPr>
      <w:r w:rsidRPr="009834E4">
        <w:rPr>
          <w:rFonts w:cs="Arial"/>
          <w:color w:val="000000"/>
          <w:szCs w:val="24"/>
          <w:lang w:val="en-US"/>
        </w:rPr>
        <w:t xml:space="preserve">the whole time equivalent hours they normally provide; </w:t>
      </w:r>
    </w:p>
    <w:p w14:paraId="6028B1B2" w14:textId="77777777" w:rsidR="009834E4" w:rsidRDefault="009834E4" w:rsidP="009834E4">
      <w:pPr>
        <w:pStyle w:val="ListParagraph"/>
      </w:pPr>
    </w:p>
    <w:p w14:paraId="6EE02A0B" w14:textId="5C7B0566" w:rsidR="00DA618B" w:rsidRPr="00CE0C1A" w:rsidRDefault="00DA618B" w:rsidP="00B97282">
      <w:pPr>
        <w:pStyle w:val="ListParagraph"/>
        <w:numPr>
          <w:ilvl w:val="0"/>
          <w:numId w:val="75"/>
        </w:numPr>
      </w:pPr>
      <w:r w:rsidRPr="009834E4">
        <w:rPr>
          <w:rFonts w:cs="Arial"/>
          <w:color w:val="000000"/>
          <w:szCs w:val="24"/>
          <w:lang w:val="en-US"/>
        </w:rPr>
        <w:lastRenderedPageBreak/>
        <w:t>their NHS commitment level</w:t>
      </w:r>
      <w:r w:rsidR="00CE0C1A">
        <w:rPr>
          <w:rFonts w:cs="Arial"/>
          <w:color w:val="000000"/>
          <w:szCs w:val="24"/>
          <w:lang w:val="en-US"/>
        </w:rPr>
        <w:t>;</w:t>
      </w:r>
    </w:p>
    <w:p w14:paraId="68E3161E" w14:textId="77777777" w:rsidR="00CE0C1A" w:rsidRDefault="00CE0C1A" w:rsidP="00CE0C1A">
      <w:pPr>
        <w:pStyle w:val="ListParagraph"/>
      </w:pPr>
    </w:p>
    <w:p w14:paraId="7E5B864A" w14:textId="795111FE" w:rsidR="00DA618B" w:rsidRPr="00CE0C1A" w:rsidRDefault="00DA618B" w:rsidP="00B97282">
      <w:pPr>
        <w:pStyle w:val="ListParagraph"/>
        <w:numPr>
          <w:ilvl w:val="0"/>
          <w:numId w:val="75"/>
        </w:numPr>
      </w:pPr>
      <w:r w:rsidRPr="00CE0C1A">
        <w:rPr>
          <w:rFonts w:cs="Arial"/>
          <w:color w:val="000000"/>
          <w:szCs w:val="24"/>
          <w:lang w:val="en-US"/>
        </w:rPr>
        <w:t xml:space="preserve">that they intend to return to practice and provide general dental services, for a minimum of 30 calendar days, </w:t>
      </w:r>
      <w:r w:rsidR="00A13A7D" w:rsidRPr="00CE0C1A">
        <w:rPr>
          <w:rFonts w:cs="Arial"/>
          <w:color w:val="000000"/>
          <w:szCs w:val="24"/>
          <w:lang w:val="en-US"/>
        </w:rPr>
        <w:t>immediately following the period o</w:t>
      </w:r>
      <w:r w:rsidR="00772387" w:rsidRPr="00CE0C1A">
        <w:rPr>
          <w:rFonts w:cs="Arial"/>
          <w:color w:val="000000"/>
          <w:szCs w:val="24"/>
          <w:lang w:val="en-US"/>
        </w:rPr>
        <w:t>f leave</w:t>
      </w:r>
      <w:r w:rsidR="001A0981" w:rsidRPr="00CE0C1A">
        <w:rPr>
          <w:rFonts w:cs="Arial"/>
          <w:color w:val="000000"/>
          <w:szCs w:val="24"/>
          <w:lang w:val="en-US"/>
        </w:rPr>
        <w:t xml:space="preserve"> (which can be a maximum of 12 months from the date of confinement) </w:t>
      </w:r>
      <w:r w:rsidRPr="00CE0C1A">
        <w:rPr>
          <w:rFonts w:cs="Arial"/>
          <w:color w:val="000000"/>
          <w:szCs w:val="24"/>
          <w:lang w:val="en-US"/>
        </w:rPr>
        <w:t xml:space="preserve"> and agree to repay any maternity payments if they do not return to provide general dental services; </w:t>
      </w:r>
    </w:p>
    <w:p w14:paraId="43D17758" w14:textId="77777777" w:rsidR="00CE0C1A" w:rsidRDefault="00CE0C1A" w:rsidP="00CE0C1A">
      <w:pPr>
        <w:pStyle w:val="ListParagraph"/>
      </w:pPr>
    </w:p>
    <w:p w14:paraId="470A99EA" w14:textId="40ACF75A" w:rsidR="00DA618B" w:rsidRPr="00CE0C1A" w:rsidRDefault="00DA618B" w:rsidP="00B97282">
      <w:pPr>
        <w:pStyle w:val="ListParagraph"/>
        <w:numPr>
          <w:ilvl w:val="0"/>
          <w:numId w:val="75"/>
        </w:numPr>
      </w:pPr>
      <w:r w:rsidRPr="00CE0C1A">
        <w:rPr>
          <w:rFonts w:cs="Arial"/>
          <w:color w:val="000000"/>
          <w:szCs w:val="24"/>
          <w:lang w:val="en-US"/>
        </w:rPr>
        <w:t>that they have not made a claim for maternity payments for this confinement or expected confinement in any other Health Board on whose dental list they are included; and</w:t>
      </w:r>
    </w:p>
    <w:p w14:paraId="477F91CE" w14:textId="77777777" w:rsidR="00CE0C1A" w:rsidRDefault="00CE0C1A" w:rsidP="00CE0C1A">
      <w:pPr>
        <w:pStyle w:val="ListParagraph"/>
      </w:pPr>
    </w:p>
    <w:p w14:paraId="5B840363" w14:textId="2002FB55" w:rsidR="00DA618B" w:rsidRPr="00CE0C1A" w:rsidRDefault="00DA618B" w:rsidP="00B97282">
      <w:pPr>
        <w:pStyle w:val="ListParagraph"/>
        <w:numPr>
          <w:ilvl w:val="0"/>
          <w:numId w:val="75"/>
        </w:numPr>
      </w:pPr>
      <w:r w:rsidRPr="00CE0C1A">
        <w:rPr>
          <w:rFonts w:cs="Arial"/>
          <w:color w:val="000000"/>
          <w:szCs w:val="24"/>
          <w:lang w:val="en-US"/>
        </w:rPr>
        <w:t>that they will provide proof to support their declaration if required to do so by the CSA.</w:t>
      </w:r>
    </w:p>
    <w:p w14:paraId="7282DEA1"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207243D9" w14:textId="79CAD330" w:rsidR="00DA618B" w:rsidRPr="00874D0E" w:rsidRDefault="00DA618B" w:rsidP="00B97282">
      <w:pPr>
        <w:pStyle w:val="ListParagraph"/>
        <w:widowControl w:val="0"/>
        <w:numPr>
          <w:ilvl w:val="0"/>
          <w:numId w:val="71"/>
        </w:numPr>
        <w:autoSpaceDE w:val="0"/>
        <w:autoSpaceDN w:val="0"/>
        <w:adjustRightInd w:val="0"/>
        <w:spacing w:line="200" w:lineRule="atLeast"/>
        <w:rPr>
          <w:rFonts w:cs="Arial"/>
          <w:color w:val="000000"/>
          <w:szCs w:val="24"/>
          <w:lang w:val="en-US"/>
        </w:rPr>
      </w:pPr>
      <w:r w:rsidRPr="00874D0E">
        <w:rPr>
          <w:rFonts w:cs="Arial"/>
          <w:color w:val="000000"/>
          <w:szCs w:val="24"/>
          <w:lang w:val="en-US"/>
        </w:rPr>
        <w:t xml:space="preserve">for a paternity payment: </w:t>
      </w:r>
    </w:p>
    <w:p w14:paraId="731C989B" w14:textId="77777777" w:rsidR="004B5E8C" w:rsidRDefault="00DA618B" w:rsidP="00B96D2A">
      <w:pPr>
        <w:widowControl w:val="0"/>
        <w:autoSpaceDE w:val="0"/>
        <w:autoSpaceDN w:val="0"/>
        <w:adjustRightInd w:val="0"/>
        <w:spacing w:line="200" w:lineRule="atLeast"/>
        <w:ind w:left="1440" w:hanging="720"/>
        <w:rPr>
          <w:rFonts w:cs="Arial"/>
          <w:color w:val="000000"/>
          <w:szCs w:val="24"/>
          <w:lang w:val="en-US"/>
        </w:rPr>
      </w:pPr>
      <w:r w:rsidRPr="00B96D2A">
        <w:rPr>
          <w:rFonts w:cs="Arial"/>
          <w:color w:val="000000"/>
          <w:szCs w:val="24"/>
          <w:lang w:val="en-US"/>
        </w:rPr>
        <w:tab/>
      </w:r>
    </w:p>
    <w:p w14:paraId="5AA1AE1A" w14:textId="05EBE880" w:rsidR="00DA618B" w:rsidRPr="00CE0C1A" w:rsidRDefault="00DA618B" w:rsidP="00B97282">
      <w:pPr>
        <w:pStyle w:val="ListParagraph"/>
        <w:numPr>
          <w:ilvl w:val="0"/>
          <w:numId w:val="73"/>
        </w:numPr>
      </w:pPr>
      <w:r w:rsidRPr="00CE0C1A">
        <w:rPr>
          <w:rFonts w:cs="Arial"/>
          <w:color w:val="000000"/>
          <w:szCs w:val="24"/>
          <w:lang w:val="en-US"/>
        </w:rPr>
        <w:t>the expected or actual date of birth</w:t>
      </w:r>
      <w:r w:rsidRPr="00B96D2A">
        <w:rPr>
          <w:rStyle w:val="FootnoteReference"/>
          <w:rFonts w:cs="Arial"/>
          <w:color w:val="000000"/>
          <w:szCs w:val="24"/>
          <w:lang w:val="en-US"/>
        </w:rPr>
        <w:footnoteReference w:id="6"/>
      </w:r>
      <w:r w:rsidRPr="00CE0C1A">
        <w:rPr>
          <w:rFonts w:cs="Arial"/>
          <w:color w:val="000000"/>
          <w:szCs w:val="24"/>
          <w:lang w:val="en-US"/>
        </w:rPr>
        <w:t xml:space="preserve"> of the child or, where the child is adopted, the expected or actual date the child is to be placed for adoption and the date the adopter was notified of having been matched with the child; </w:t>
      </w:r>
    </w:p>
    <w:p w14:paraId="2813FAE8" w14:textId="77777777" w:rsidR="00CE0C1A" w:rsidRPr="00CE0C1A" w:rsidRDefault="00CE0C1A" w:rsidP="00CE0C1A">
      <w:pPr>
        <w:pStyle w:val="ListParagraph"/>
        <w:ind w:left="2520"/>
      </w:pPr>
    </w:p>
    <w:p w14:paraId="477865F7" w14:textId="5D869D74" w:rsidR="00DA618B" w:rsidRPr="00CE0C1A" w:rsidRDefault="00DA618B" w:rsidP="00B97282">
      <w:pPr>
        <w:pStyle w:val="ListParagraph"/>
        <w:numPr>
          <w:ilvl w:val="0"/>
          <w:numId w:val="73"/>
        </w:numPr>
      </w:pPr>
      <w:r w:rsidRPr="00CE0C1A">
        <w:rPr>
          <w:rFonts w:cs="Arial"/>
          <w:color w:val="000000"/>
          <w:szCs w:val="24"/>
          <w:lang w:val="en-US"/>
        </w:rPr>
        <w:t xml:space="preserve">that they will share responsibility for the child’s upbringing and are taking time off to support their partner or to care for the child; </w:t>
      </w:r>
    </w:p>
    <w:p w14:paraId="7D93FA94" w14:textId="77777777" w:rsidR="00CE0C1A" w:rsidRDefault="00CE0C1A" w:rsidP="00CE0C1A">
      <w:pPr>
        <w:pStyle w:val="ListParagraph"/>
      </w:pPr>
    </w:p>
    <w:p w14:paraId="3C7CDBDA" w14:textId="09A7DFD2" w:rsidR="00DA618B" w:rsidRPr="00CE0C1A" w:rsidRDefault="00DA618B" w:rsidP="00B97282">
      <w:pPr>
        <w:pStyle w:val="ListParagraph"/>
        <w:numPr>
          <w:ilvl w:val="0"/>
          <w:numId w:val="73"/>
        </w:numPr>
      </w:pPr>
      <w:r w:rsidRPr="00CE0C1A">
        <w:rPr>
          <w:rFonts w:cs="Arial"/>
          <w:color w:val="000000"/>
          <w:szCs w:val="24"/>
          <w:lang w:val="en-US"/>
        </w:rPr>
        <w:t xml:space="preserve">the whole time equivalent hours they normally provide; </w:t>
      </w:r>
    </w:p>
    <w:p w14:paraId="073D1E51" w14:textId="77777777" w:rsidR="00CE0C1A" w:rsidRDefault="00CE0C1A" w:rsidP="00CE0C1A">
      <w:pPr>
        <w:pStyle w:val="ListParagraph"/>
      </w:pPr>
    </w:p>
    <w:p w14:paraId="4C6B762F" w14:textId="09F22B17" w:rsidR="00DA618B" w:rsidRPr="00CE0C1A" w:rsidRDefault="00DA618B" w:rsidP="00B97282">
      <w:pPr>
        <w:pStyle w:val="ListParagraph"/>
        <w:numPr>
          <w:ilvl w:val="0"/>
          <w:numId w:val="73"/>
        </w:numPr>
      </w:pPr>
      <w:r w:rsidRPr="00CE0C1A">
        <w:rPr>
          <w:rFonts w:cs="Arial"/>
          <w:color w:val="000000"/>
          <w:szCs w:val="24"/>
          <w:lang w:val="en-US"/>
        </w:rPr>
        <w:t>their NHS commitment level</w:t>
      </w:r>
      <w:r w:rsidR="00CE0C1A">
        <w:rPr>
          <w:rFonts w:cs="Arial"/>
          <w:color w:val="000000"/>
          <w:szCs w:val="24"/>
          <w:lang w:val="en-US"/>
        </w:rPr>
        <w:t>;</w:t>
      </w:r>
    </w:p>
    <w:p w14:paraId="6B96E00E" w14:textId="77777777" w:rsidR="00CE0C1A" w:rsidRDefault="00CE0C1A" w:rsidP="00CE0C1A">
      <w:pPr>
        <w:pStyle w:val="ListParagraph"/>
      </w:pPr>
    </w:p>
    <w:p w14:paraId="45C51C6C" w14:textId="04E7CB28" w:rsidR="00DA618B" w:rsidRPr="00CE0C1A" w:rsidRDefault="00DA618B" w:rsidP="00B97282">
      <w:pPr>
        <w:pStyle w:val="ListParagraph"/>
        <w:numPr>
          <w:ilvl w:val="0"/>
          <w:numId w:val="73"/>
        </w:numPr>
      </w:pPr>
      <w:r w:rsidRPr="00CE0C1A">
        <w:rPr>
          <w:rFonts w:cs="Arial"/>
          <w:color w:val="000000"/>
          <w:szCs w:val="24"/>
          <w:lang w:val="en-US"/>
        </w:rPr>
        <w:t>that they have not made a claim for paternity payments for the birth</w:t>
      </w:r>
      <w:r w:rsidRPr="00B96D2A">
        <w:rPr>
          <w:rStyle w:val="FootnoteReference"/>
          <w:rFonts w:cs="Arial"/>
          <w:color w:val="000000"/>
          <w:szCs w:val="24"/>
          <w:lang w:val="en-US"/>
        </w:rPr>
        <w:footnoteReference w:id="7"/>
      </w:r>
      <w:r w:rsidRPr="00CE0C1A">
        <w:rPr>
          <w:rFonts w:cs="Arial"/>
          <w:color w:val="000000"/>
          <w:szCs w:val="24"/>
          <w:lang w:val="en-US"/>
        </w:rPr>
        <w:t xml:space="preserve"> or adoption of this child in any other Health Board on whose dental list they are included; and </w:t>
      </w:r>
    </w:p>
    <w:p w14:paraId="07D3F00B" w14:textId="77777777" w:rsidR="00CE0C1A" w:rsidRDefault="00CE0C1A" w:rsidP="00CE0C1A">
      <w:pPr>
        <w:pStyle w:val="ListParagraph"/>
      </w:pPr>
    </w:p>
    <w:p w14:paraId="74137A93" w14:textId="3DE05AA7" w:rsidR="00DA618B" w:rsidRPr="00CE0C1A" w:rsidRDefault="00DA618B" w:rsidP="00B97282">
      <w:pPr>
        <w:pStyle w:val="ListParagraph"/>
        <w:numPr>
          <w:ilvl w:val="0"/>
          <w:numId w:val="73"/>
        </w:numPr>
      </w:pPr>
      <w:r w:rsidRPr="00CE0C1A">
        <w:rPr>
          <w:rFonts w:cs="Arial"/>
          <w:color w:val="000000"/>
          <w:szCs w:val="24"/>
          <w:lang w:val="en-US"/>
        </w:rPr>
        <w:t>that they will provide proof to support their declaration if required to do so by the CSA.</w:t>
      </w:r>
    </w:p>
    <w:p w14:paraId="719DD094" w14:textId="77777777" w:rsidR="006C482B" w:rsidRPr="00B96D2A" w:rsidRDefault="006C482B" w:rsidP="006C482B">
      <w:pPr>
        <w:widowControl w:val="0"/>
        <w:autoSpaceDE w:val="0"/>
        <w:autoSpaceDN w:val="0"/>
        <w:adjustRightInd w:val="0"/>
        <w:spacing w:line="200" w:lineRule="atLeast"/>
        <w:rPr>
          <w:rFonts w:cs="Arial"/>
          <w:color w:val="000000"/>
          <w:szCs w:val="24"/>
          <w:lang w:val="en-US"/>
        </w:rPr>
      </w:pPr>
    </w:p>
    <w:p w14:paraId="3119C587" w14:textId="49BB38BC" w:rsidR="00DA618B" w:rsidRDefault="00DA618B" w:rsidP="00B97282">
      <w:pPr>
        <w:pStyle w:val="ListParagraph"/>
        <w:widowControl w:val="0"/>
        <w:numPr>
          <w:ilvl w:val="0"/>
          <w:numId w:val="71"/>
        </w:numPr>
        <w:autoSpaceDE w:val="0"/>
        <w:autoSpaceDN w:val="0"/>
        <w:adjustRightInd w:val="0"/>
        <w:spacing w:line="200" w:lineRule="atLeast"/>
        <w:rPr>
          <w:rFonts w:cs="Arial"/>
          <w:color w:val="000000"/>
          <w:szCs w:val="24"/>
          <w:lang w:val="en-US"/>
        </w:rPr>
      </w:pPr>
      <w:r w:rsidRPr="00215481">
        <w:rPr>
          <w:rFonts w:cs="Arial"/>
          <w:color w:val="000000"/>
          <w:szCs w:val="24"/>
          <w:lang w:val="en-US"/>
        </w:rPr>
        <w:t xml:space="preserve">for an adoptive leave payment: </w:t>
      </w:r>
    </w:p>
    <w:p w14:paraId="6E8895A8" w14:textId="77777777" w:rsidR="00CE0C1A" w:rsidRDefault="00CE0C1A" w:rsidP="00CE0C1A">
      <w:pPr>
        <w:widowControl w:val="0"/>
        <w:autoSpaceDE w:val="0"/>
        <w:autoSpaceDN w:val="0"/>
        <w:adjustRightInd w:val="0"/>
        <w:spacing w:line="200" w:lineRule="atLeast"/>
        <w:rPr>
          <w:rFonts w:cs="Arial"/>
          <w:color w:val="000000"/>
          <w:szCs w:val="24"/>
          <w:lang w:val="en-US"/>
        </w:rPr>
      </w:pPr>
    </w:p>
    <w:p w14:paraId="6AC12456" w14:textId="661B0A14" w:rsidR="00DA618B" w:rsidRPr="00B71F87" w:rsidRDefault="00DA618B" w:rsidP="00B97282">
      <w:pPr>
        <w:pStyle w:val="ListParagraph"/>
        <w:numPr>
          <w:ilvl w:val="0"/>
          <w:numId w:val="74"/>
        </w:numPr>
      </w:pPr>
      <w:r w:rsidRPr="00B71F87">
        <w:rPr>
          <w:rFonts w:cs="Arial"/>
          <w:color w:val="000000"/>
          <w:szCs w:val="24"/>
          <w:lang w:val="en-US"/>
        </w:rPr>
        <w:t xml:space="preserve">the expected or actual date the child is to be placed for adoption or the expected or actual date of birth of the child in a surrogacy arrangement; </w:t>
      </w:r>
    </w:p>
    <w:p w14:paraId="42E3D342" w14:textId="77777777" w:rsidR="00B71F87" w:rsidRPr="00B71F87" w:rsidRDefault="00B71F87" w:rsidP="00B71F87">
      <w:pPr>
        <w:pStyle w:val="ListParagraph"/>
        <w:ind w:left="2520"/>
      </w:pPr>
    </w:p>
    <w:p w14:paraId="0DBBE142" w14:textId="54EE24EC" w:rsidR="00DA618B" w:rsidRPr="00B71F87" w:rsidRDefault="00DA618B" w:rsidP="00B97282">
      <w:pPr>
        <w:pStyle w:val="ListParagraph"/>
        <w:numPr>
          <w:ilvl w:val="0"/>
          <w:numId w:val="74"/>
        </w:numPr>
      </w:pPr>
      <w:r w:rsidRPr="00B71F87">
        <w:rPr>
          <w:rFonts w:cs="Arial"/>
          <w:color w:val="000000"/>
          <w:szCs w:val="24"/>
          <w:lang w:val="en-US"/>
        </w:rPr>
        <w:t>the date the adopter was notified of having been matched with the child or, in a surrogacy arrangement, that they have, or intend to apply for, a parental or adoption order for the child;</w:t>
      </w:r>
    </w:p>
    <w:p w14:paraId="2FABD944" w14:textId="77777777" w:rsidR="00B71F87" w:rsidRDefault="00B71F87" w:rsidP="00B71F87">
      <w:pPr>
        <w:pStyle w:val="ListParagraph"/>
      </w:pPr>
    </w:p>
    <w:p w14:paraId="28A89FF6" w14:textId="433DD576" w:rsidR="00DA618B" w:rsidRPr="00B71F87" w:rsidRDefault="00DA618B" w:rsidP="00B97282">
      <w:pPr>
        <w:pStyle w:val="ListParagraph"/>
        <w:numPr>
          <w:ilvl w:val="0"/>
          <w:numId w:val="74"/>
        </w:numPr>
      </w:pPr>
      <w:r w:rsidRPr="00B71F87">
        <w:rPr>
          <w:rFonts w:cs="Arial"/>
          <w:color w:val="000000"/>
          <w:szCs w:val="24"/>
          <w:lang w:val="en-US"/>
        </w:rPr>
        <w:t>that the dentist will be the main care giver for the child</w:t>
      </w:r>
      <w:r w:rsidR="00B71F87">
        <w:rPr>
          <w:rFonts w:cs="Arial"/>
          <w:color w:val="000000"/>
          <w:szCs w:val="24"/>
          <w:lang w:val="en-US"/>
        </w:rPr>
        <w:t>;</w:t>
      </w:r>
    </w:p>
    <w:p w14:paraId="1506E293" w14:textId="77777777" w:rsidR="00B71F87" w:rsidRDefault="00B71F87" w:rsidP="00B71F87">
      <w:pPr>
        <w:pStyle w:val="ListParagraph"/>
      </w:pPr>
    </w:p>
    <w:p w14:paraId="66B1A4F6" w14:textId="0EABF507" w:rsidR="00DA618B" w:rsidRPr="00B71F87" w:rsidRDefault="00DA618B" w:rsidP="00B97282">
      <w:pPr>
        <w:pStyle w:val="ListParagraph"/>
        <w:numPr>
          <w:ilvl w:val="0"/>
          <w:numId w:val="74"/>
        </w:numPr>
      </w:pPr>
      <w:r w:rsidRPr="00B71F87">
        <w:rPr>
          <w:rFonts w:cs="Arial"/>
          <w:color w:val="000000"/>
          <w:szCs w:val="24"/>
          <w:lang w:val="en-US"/>
        </w:rPr>
        <w:t xml:space="preserve">the whole time equivalent hours they normally provide; </w:t>
      </w:r>
    </w:p>
    <w:p w14:paraId="1B6F108A" w14:textId="77777777" w:rsidR="00B71F87" w:rsidRDefault="00B71F87" w:rsidP="00B71F87">
      <w:pPr>
        <w:pStyle w:val="ListParagraph"/>
      </w:pPr>
    </w:p>
    <w:p w14:paraId="02A22D7F" w14:textId="26351E15" w:rsidR="00DA618B" w:rsidRPr="00241591" w:rsidRDefault="00DA618B" w:rsidP="00B97282">
      <w:pPr>
        <w:pStyle w:val="ListParagraph"/>
        <w:numPr>
          <w:ilvl w:val="0"/>
          <w:numId w:val="74"/>
        </w:numPr>
      </w:pPr>
      <w:r w:rsidRPr="00241591">
        <w:rPr>
          <w:rFonts w:cs="Arial"/>
          <w:color w:val="000000"/>
          <w:szCs w:val="24"/>
          <w:lang w:val="en-US"/>
        </w:rPr>
        <w:t>their NHS commitment level</w:t>
      </w:r>
      <w:r w:rsidR="00AA6871" w:rsidRPr="00241591">
        <w:rPr>
          <w:rFonts w:cs="Arial"/>
          <w:color w:val="000000"/>
          <w:szCs w:val="24"/>
          <w:lang w:val="en-US"/>
        </w:rPr>
        <w:t>;</w:t>
      </w:r>
    </w:p>
    <w:p w14:paraId="6CA9BE4C" w14:textId="77777777" w:rsidR="00241591" w:rsidRDefault="00241591" w:rsidP="00241591">
      <w:pPr>
        <w:pStyle w:val="ListParagraph"/>
      </w:pPr>
    </w:p>
    <w:p w14:paraId="0B129BAE" w14:textId="02C6B585" w:rsidR="00DA618B" w:rsidRPr="00942450" w:rsidRDefault="00DA618B" w:rsidP="00B97282">
      <w:pPr>
        <w:pStyle w:val="ListParagraph"/>
        <w:numPr>
          <w:ilvl w:val="0"/>
          <w:numId w:val="74"/>
        </w:numPr>
      </w:pPr>
      <w:r w:rsidRPr="00241591">
        <w:rPr>
          <w:rFonts w:cs="Arial"/>
          <w:color w:val="000000"/>
          <w:szCs w:val="24"/>
          <w:lang w:val="en-US"/>
        </w:rPr>
        <w:t xml:space="preserve">that they intend to return to dental practice to provide general dental services, for a minimum of 30 calendar days, </w:t>
      </w:r>
      <w:r w:rsidR="000F2844" w:rsidRPr="00241591">
        <w:rPr>
          <w:rFonts w:cs="Arial"/>
          <w:color w:val="000000"/>
          <w:szCs w:val="24"/>
          <w:lang w:val="en-US"/>
        </w:rPr>
        <w:t>immediately following the period of leave (which can be a maximum of 12 months from the</w:t>
      </w:r>
      <w:r w:rsidRPr="00241591">
        <w:rPr>
          <w:rFonts w:cs="Arial"/>
          <w:color w:val="000000"/>
          <w:szCs w:val="24"/>
          <w:lang w:val="en-US"/>
        </w:rPr>
        <w:t xml:space="preserve"> date of adoption, or the date of birth of the child in a surrogacy arrangement</w:t>
      </w:r>
      <w:r w:rsidR="000F2844" w:rsidRPr="00241591">
        <w:rPr>
          <w:rFonts w:cs="Arial"/>
          <w:color w:val="000000"/>
          <w:szCs w:val="24"/>
          <w:lang w:val="en-US"/>
        </w:rPr>
        <w:t>)</w:t>
      </w:r>
      <w:r w:rsidRPr="00241591">
        <w:rPr>
          <w:rFonts w:cs="Arial"/>
          <w:color w:val="000000"/>
          <w:szCs w:val="24"/>
          <w:lang w:val="en-US"/>
        </w:rPr>
        <w:t xml:space="preserve"> and agree to repay any adoptive leave payment if they do not return to provide general dental services; </w:t>
      </w:r>
    </w:p>
    <w:p w14:paraId="53B1848E" w14:textId="77777777" w:rsidR="00942450" w:rsidRDefault="00942450" w:rsidP="00942450">
      <w:pPr>
        <w:pStyle w:val="ListParagraph"/>
      </w:pPr>
    </w:p>
    <w:p w14:paraId="4B1C4496" w14:textId="485626A5" w:rsidR="00DA618B" w:rsidRPr="002E7851" w:rsidRDefault="00DA618B" w:rsidP="00B97282">
      <w:pPr>
        <w:pStyle w:val="ListParagraph"/>
        <w:numPr>
          <w:ilvl w:val="0"/>
          <w:numId w:val="74"/>
        </w:numPr>
      </w:pPr>
      <w:r w:rsidRPr="00942450">
        <w:rPr>
          <w:rFonts w:cs="Arial"/>
          <w:color w:val="000000"/>
          <w:szCs w:val="24"/>
          <w:lang w:val="en-US"/>
        </w:rPr>
        <w:t xml:space="preserve">that they have not made a claim for adoptive leave </w:t>
      </w:r>
      <w:r w:rsidR="002E7851">
        <w:rPr>
          <w:rFonts w:cs="Arial"/>
          <w:color w:val="000000"/>
          <w:szCs w:val="24"/>
          <w:lang w:val="en-US"/>
        </w:rPr>
        <w:t xml:space="preserve"> </w:t>
      </w:r>
      <w:r w:rsidRPr="00942450">
        <w:rPr>
          <w:rFonts w:cs="Arial"/>
          <w:color w:val="000000"/>
          <w:szCs w:val="24"/>
          <w:lang w:val="en-US"/>
        </w:rPr>
        <w:t xml:space="preserve">payments for this child in any other Health Board on whose dental list they are included; and </w:t>
      </w:r>
    </w:p>
    <w:p w14:paraId="790D6E84" w14:textId="77777777" w:rsidR="002E7851" w:rsidRDefault="002E7851" w:rsidP="002E7851">
      <w:pPr>
        <w:pStyle w:val="ListParagraph"/>
      </w:pPr>
    </w:p>
    <w:p w14:paraId="48569BDA" w14:textId="56BD8173" w:rsidR="00DA618B" w:rsidRPr="002E7851" w:rsidRDefault="00DA618B" w:rsidP="00B97282">
      <w:pPr>
        <w:pStyle w:val="ListParagraph"/>
        <w:numPr>
          <w:ilvl w:val="0"/>
          <w:numId w:val="74"/>
        </w:numPr>
      </w:pPr>
      <w:r w:rsidRPr="002E7851">
        <w:rPr>
          <w:rFonts w:cs="Arial"/>
          <w:color w:val="000000"/>
          <w:szCs w:val="24"/>
          <w:lang w:val="en-US"/>
        </w:rPr>
        <w:t>that they will provide proof to support their declaration if required to do so by the CSA.</w:t>
      </w:r>
    </w:p>
    <w:p w14:paraId="3DA5E318" w14:textId="77777777" w:rsidR="00DA618B" w:rsidRPr="00B96D2A" w:rsidRDefault="00DA618B" w:rsidP="00B96D2A">
      <w:pPr>
        <w:widowControl w:val="0"/>
        <w:autoSpaceDE w:val="0"/>
        <w:autoSpaceDN w:val="0"/>
        <w:adjustRightInd w:val="0"/>
        <w:spacing w:line="200" w:lineRule="atLeast"/>
        <w:ind w:left="720" w:hanging="720"/>
        <w:rPr>
          <w:rFonts w:cs="Arial"/>
          <w:color w:val="000000"/>
          <w:szCs w:val="24"/>
          <w:lang w:val="en-US"/>
        </w:rPr>
      </w:pPr>
    </w:p>
    <w:p w14:paraId="2005F4F3" w14:textId="7499D94B"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noProof/>
          <w:szCs w:val="24"/>
        </w:rPr>
        <mc:AlternateContent>
          <mc:Choice Requires="wps">
            <w:drawing>
              <wp:anchor distT="4294967294" distB="4294967294" distL="114298" distR="114298" simplePos="0" relativeHeight="251658241" behindDoc="0" locked="0" layoutInCell="0" allowOverlap="1" wp14:anchorId="3C8594D7" wp14:editId="6BABCFF3">
                <wp:simplePos x="0" y="0"/>
                <wp:positionH relativeFrom="column">
                  <wp:posOffset>5880734</wp:posOffset>
                </wp:positionH>
                <wp:positionV relativeFrom="paragraph">
                  <wp:posOffset>53974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11D92E">
              <v:line id="Straight Connector 1" style="position:absolute;z-index:251658241;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spid="_x0000_s1026" o:allowincell="f" from="463.05pt,4.25pt" to="463.05pt,4.25pt" w14:anchorId="4E87D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"/>
            </w:pict>
          </mc:Fallback>
        </mc:AlternateContent>
      </w:r>
      <w:r w:rsidRPr="00B96D2A">
        <w:rPr>
          <w:rFonts w:cs="Arial"/>
          <w:color w:val="000000"/>
          <w:szCs w:val="24"/>
          <w:lang w:val="en-US"/>
        </w:rPr>
        <w:tab/>
        <w:t xml:space="preserve">(2) Where a dentist's name is included in sub-part A of the first part of the dental list of more than one Health Board, the dentist </w:t>
      </w:r>
      <w:r w:rsidR="00E25F18">
        <w:rPr>
          <w:rFonts w:cs="Arial"/>
          <w:color w:val="000000"/>
          <w:szCs w:val="24"/>
          <w:lang w:val="en-US"/>
        </w:rPr>
        <w:t>must</w:t>
      </w:r>
      <w:r w:rsidRPr="00B96D2A">
        <w:rPr>
          <w:rFonts w:cs="Arial"/>
          <w:color w:val="000000"/>
          <w:szCs w:val="24"/>
          <w:lang w:val="en-US"/>
        </w:rPr>
        <w:t xml:space="preserve"> make the claim for payments in respect of the Health Board for whom that dentist provides the greater or greatest proportion of general dental services at the date of claim.</w:t>
      </w:r>
    </w:p>
    <w:p w14:paraId="1F92D0F7"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5E676088"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(3) Where a dentist's entitlement to payments depends on a period during which the dentist's name was included in a dental list in England, Northern Ireland or Wales the claim for payments must include sufficient information to enable the CSA to determine entitlement and consent to the disclosure of information by an equivalent authority covering England, Northern Ireland or Wales, where appropriate.</w:t>
      </w:r>
    </w:p>
    <w:p w14:paraId="3EEF2237"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77006587" w14:textId="77777777" w:rsidR="00DA618B" w:rsidRDefault="00DA618B" w:rsidP="00B96D2A">
      <w:pPr>
        <w:widowControl w:val="0"/>
        <w:autoSpaceDE w:val="0"/>
        <w:autoSpaceDN w:val="0"/>
        <w:adjustRightInd w:val="0"/>
        <w:spacing w:line="200" w:lineRule="atLeast"/>
        <w:rPr>
          <w:rFonts w:cs="Arial"/>
          <w:szCs w:val="24"/>
          <w:lang w:val="en-US"/>
        </w:rPr>
      </w:pPr>
      <w:r w:rsidRPr="00B96D2A">
        <w:rPr>
          <w:rFonts w:cs="Arial"/>
          <w:color w:val="000000"/>
          <w:szCs w:val="24"/>
          <w:lang w:val="en-US"/>
        </w:rPr>
        <w:tab/>
      </w:r>
      <w:r w:rsidRPr="00B96D2A">
        <w:rPr>
          <w:rFonts w:cs="Arial"/>
          <w:szCs w:val="24"/>
          <w:lang w:val="en-US"/>
        </w:rPr>
        <w:t>(4) Where a dentist takes paternity leave other than as two consecutive weeks the dentist must submit a separate claim for payment for each individual week of paternity leave.</w:t>
      </w:r>
    </w:p>
    <w:p w14:paraId="00025AEF" w14:textId="77777777" w:rsidR="008F789E" w:rsidRPr="00B96D2A" w:rsidRDefault="008F789E" w:rsidP="00B96D2A">
      <w:pPr>
        <w:widowControl w:val="0"/>
        <w:autoSpaceDE w:val="0"/>
        <w:autoSpaceDN w:val="0"/>
        <w:adjustRightInd w:val="0"/>
        <w:spacing w:line="200" w:lineRule="atLeast"/>
        <w:rPr>
          <w:rFonts w:cs="Arial"/>
          <w:szCs w:val="24"/>
          <w:lang w:val="en-US"/>
        </w:rPr>
      </w:pPr>
    </w:p>
    <w:p w14:paraId="6543EC2B" w14:textId="77777777" w:rsidR="00DA618B" w:rsidRPr="00B96D2A" w:rsidRDefault="00DA618B" w:rsidP="00B96D2A">
      <w:pPr>
        <w:widowControl w:val="0"/>
        <w:autoSpaceDE w:val="0"/>
        <w:autoSpaceDN w:val="0"/>
        <w:adjustRightInd w:val="0"/>
        <w:spacing w:line="200" w:lineRule="atLeast"/>
        <w:rPr>
          <w:rFonts w:cs="Arial"/>
          <w:szCs w:val="24"/>
          <w:lang w:val="en-US"/>
        </w:rPr>
      </w:pPr>
      <w:r w:rsidRPr="00B96D2A">
        <w:rPr>
          <w:rFonts w:cs="Arial"/>
          <w:b/>
          <w:color w:val="000000"/>
          <w:szCs w:val="24"/>
          <w:lang w:val="en-US"/>
        </w:rPr>
        <w:t xml:space="preserve">Failure to Return to Work </w:t>
      </w:r>
    </w:p>
    <w:p w14:paraId="79C81ED6"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0D53E331" w14:textId="372E157B"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5.—(1) Subject to paragraph 5(2), a dentist who does not return to dental practice to provide general dental services for a minimum of 30 calendar days,</w:t>
      </w:r>
      <w:r w:rsidR="008F789E">
        <w:rPr>
          <w:rFonts w:cs="Arial"/>
          <w:color w:val="000000"/>
          <w:szCs w:val="24"/>
          <w:lang w:val="en-US"/>
        </w:rPr>
        <w:t xml:space="preserve"> </w:t>
      </w:r>
      <w:r w:rsidR="00D47B11">
        <w:rPr>
          <w:rFonts w:cs="Arial"/>
          <w:color w:val="000000"/>
          <w:szCs w:val="24"/>
          <w:lang w:val="en-US"/>
        </w:rPr>
        <w:t>immediately following the period of maternity</w:t>
      </w:r>
      <w:r w:rsidR="00A91574">
        <w:rPr>
          <w:rFonts w:cs="Arial"/>
          <w:color w:val="000000"/>
          <w:szCs w:val="24"/>
          <w:lang w:val="en-US"/>
        </w:rPr>
        <w:t xml:space="preserve"> leave</w:t>
      </w:r>
      <w:r w:rsidR="00D47B11">
        <w:rPr>
          <w:rFonts w:cs="Arial"/>
          <w:color w:val="000000"/>
          <w:szCs w:val="24"/>
          <w:lang w:val="en-US"/>
        </w:rPr>
        <w:t xml:space="preserve"> or adoptive leave</w:t>
      </w:r>
      <w:r w:rsidR="00E41A0A">
        <w:rPr>
          <w:rFonts w:cs="Arial"/>
          <w:color w:val="000000"/>
          <w:szCs w:val="24"/>
          <w:lang w:val="en-US"/>
        </w:rPr>
        <w:t xml:space="preserve"> (which can be a maximum of 12 months from the date of confinement</w:t>
      </w:r>
      <w:r w:rsidR="00035A63">
        <w:rPr>
          <w:rFonts w:cs="Arial"/>
          <w:color w:val="000000"/>
          <w:szCs w:val="24"/>
          <w:lang w:val="en-US"/>
        </w:rPr>
        <w:t xml:space="preserve">, </w:t>
      </w:r>
      <w:r w:rsidRPr="00B96D2A">
        <w:rPr>
          <w:rFonts w:cs="Arial"/>
          <w:color w:val="000000"/>
          <w:szCs w:val="24"/>
          <w:lang w:val="en-US"/>
        </w:rPr>
        <w:t>the date of the adoption</w:t>
      </w:r>
      <w:r w:rsidR="00D34B60">
        <w:rPr>
          <w:rFonts w:cs="Arial"/>
          <w:color w:val="000000"/>
          <w:szCs w:val="24"/>
          <w:lang w:val="en-US"/>
        </w:rPr>
        <w:t>,</w:t>
      </w:r>
      <w:r w:rsidRPr="00B96D2A">
        <w:rPr>
          <w:rFonts w:cs="Arial"/>
          <w:color w:val="000000"/>
          <w:szCs w:val="24"/>
          <w:lang w:val="en-US"/>
        </w:rPr>
        <w:t xml:space="preserve"> or the date of birth of the child in a surrogacy arrangement, as the case may be</w:t>
      </w:r>
      <w:r w:rsidR="00D34B60">
        <w:rPr>
          <w:rFonts w:cs="Arial"/>
          <w:color w:val="000000"/>
          <w:szCs w:val="24"/>
          <w:lang w:val="en-US"/>
        </w:rPr>
        <w:t>)</w:t>
      </w:r>
      <w:r w:rsidRPr="00B96D2A">
        <w:rPr>
          <w:rFonts w:cs="Arial"/>
          <w:color w:val="000000"/>
          <w:szCs w:val="24"/>
          <w:lang w:val="en-US"/>
        </w:rPr>
        <w:t xml:space="preserve"> must repay all payments made under this Determination, if required to do so by the Health Board, within such period as the Health Board considers to be reasonable.</w:t>
      </w:r>
    </w:p>
    <w:p w14:paraId="663F948F"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30330FE9"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ab/>
        <w:t>(2) The Health Board may waive repayment of payment in any case where it considers that a dentist is unable to return to work because of exceptional circumstances.</w:t>
      </w:r>
    </w:p>
    <w:p w14:paraId="31F62EF1"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4C73B076" w14:textId="77777777" w:rsidR="00DA618B" w:rsidRPr="00B96D2A" w:rsidRDefault="00DA618B" w:rsidP="00B96D2A">
      <w:pPr>
        <w:widowControl w:val="0"/>
        <w:autoSpaceDE w:val="0"/>
        <w:autoSpaceDN w:val="0"/>
        <w:adjustRightInd w:val="0"/>
        <w:spacing w:line="200" w:lineRule="atLeast"/>
        <w:rPr>
          <w:rFonts w:cs="Arial"/>
          <w:b/>
          <w:color w:val="000000"/>
          <w:szCs w:val="24"/>
          <w:lang w:val="en-US"/>
        </w:rPr>
      </w:pPr>
      <w:r w:rsidRPr="00B96D2A">
        <w:rPr>
          <w:rFonts w:cs="Arial"/>
          <w:b/>
          <w:color w:val="000000"/>
          <w:szCs w:val="24"/>
          <w:lang w:val="en-US"/>
        </w:rPr>
        <w:t>Interpretation</w:t>
      </w:r>
    </w:p>
    <w:p w14:paraId="0D4581B3" w14:textId="77777777" w:rsidR="00DA618B" w:rsidRPr="00B96D2A" w:rsidRDefault="00DA618B" w:rsidP="00B96D2A">
      <w:pPr>
        <w:widowControl w:val="0"/>
        <w:autoSpaceDE w:val="0"/>
        <w:autoSpaceDN w:val="0"/>
        <w:adjustRightInd w:val="0"/>
        <w:spacing w:line="200" w:lineRule="atLeast"/>
        <w:rPr>
          <w:rFonts w:cs="Arial"/>
          <w:color w:val="000000"/>
          <w:szCs w:val="24"/>
          <w:lang w:val="en-US"/>
        </w:rPr>
      </w:pPr>
    </w:p>
    <w:p w14:paraId="3E8D79E8" w14:textId="1BF32D9D" w:rsidR="00DA618B" w:rsidRPr="00B96D2A" w:rsidRDefault="00DA618B" w:rsidP="00B96D2A">
      <w:pPr>
        <w:widowControl w:val="0"/>
        <w:autoSpaceDE w:val="0"/>
        <w:autoSpaceDN w:val="0"/>
        <w:adjustRightInd w:val="0"/>
        <w:spacing w:line="200" w:lineRule="atLeast"/>
        <w:rPr>
          <w:rFonts w:cs="Arial"/>
          <w:color w:val="000000"/>
          <w:szCs w:val="24"/>
          <w:lang w:val="en-US"/>
        </w:rPr>
      </w:pPr>
      <w:r w:rsidRPr="00B96D2A">
        <w:rPr>
          <w:rFonts w:cs="Arial"/>
          <w:color w:val="000000"/>
          <w:szCs w:val="24"/>
          <w:lang w:val="en-US"/>
        </w:rPr>
        <w:t>6</w:t>
      </w:r>
      <w:r w:rsidR="00462155" w:rsidRPr="00B96D2A">
        <w:rPr>
          <w:rFonts w:cs="Arial"/>
          <w:color w:val="000000"/>
          <w:szCs w:val="24"/>
          <w:lang w:val="en-US"/>
        </w:rPr>
        <w:t>.—(1)</w:t>
      </w:r>
      <w:r w:rsidR="00462155">
        <w:rPr>
          <w:rFonts w:cs="Arial"/>
          <w:color w:val="000000"/>
          <w:szCs w:val="24"/>
          <w:lang w:val="en-US"/>
        </w:rPr>
        <w:t xml:space="preserve"> </w:t>
      </w:r>
      <w:r w:rsidRPr="00B96D2A">
        <w:rPr>
          <w:rFonts w:cs="Arial"/>
          <w:color w:val="000000"/>
          <w:szCs w:val="24"/>
          <w:lang w:val="en-US"/>
        </w:rPr>
        <w:t>In this Determination, unless the context otherwise requires:</w:t>
      </w:r>
    </w:p>
    <w:p w14:paraId="548A96DE"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63CA9777"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"the CSA" means the Common Services Agency for the Scottish Health Service constituted under section 10 of the National Health Service (Scotland) Act 1978;</w:t>
      </w:r>
    </w:p>
    <w:p w14:paraId="6E21A1BF"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1B46FD59"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“confinement” means the birth of a living child, or the birth of a child, whether living or not, after 24 weeks of pregnancy;</w:t>
      </w:r>
    </w:p>
    <w:p w14:paraId="0D71F49C"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67C1BDC4"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"dental list" means a dental list prepared by a Health Board in accordance with regulation 4(1) of the National Health Service (General Dental Services) (Scotland) Regulations 2010 or any equivalent to such list prepared by an equivalent body in England, Northern Ireland or Wales;</w:t>
      </w:r>
    </w:p>
    <w:p w14:paraId="0E99F1C8"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42DD3682"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"dentist" means a registered dental practitioner whose name is included in sub-part A of the first part of the dental list;</w:t>
      </w:r>
    </w:p>
    <w:p w14:paraId="3B81038D"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5F720865"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 xml:space="preserve">“deputy” means </w:t>
      </w:r>
      <w:r w:rsidRPr="00B96D2A">
        <w:rPr>
          <w:rFonts w:cs="Arial"/>
          <w:szCs w:val="24"/>
        </w:rPr>
        <w:t>a dentist who acts on behalf of another dentist, other than in the capacity of an assistant, for the purpose of providing general dental services;</w:t>
      </w:r>
    </w:p>
    <w:p w14:paraId="34B8F22B"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362F2F8B"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"expected date of confinement" means the date on which the birth of a child is expected;</w:t>
      </w:r>
    </w:p>
    <w:p w14:paraId="4B3FABC1"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64ACF728" w14:textId="77777777" w:rsidR="00DA618B"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"expected week of confinement" means the week in which the birth of a child is expected;</w:t>
      </w:r>
    </w:p>
    <w:p w14:paraId="3AE65918" w14:textId="77777777" w:rsidR="00C26C40" w:rsidRPr="00B96D2A" w:rsidRDefault="00C26C40" w:rsidP="00B96D2A">
      <w:pPr>
        <w:widowControl w:val="0"/>
        <w:autoSpaceDE w:val="0"/>
        <w:autoSpaceDN w:val="0"/>
        <w:adjustRightInd w:val="0"/>
        <w:spacing w:line="200" w:lineRule="atLeast"/>
        <w:ind w:left="720"/>
        <w:rPr>
          <w:rFonts w:cs="Arial"/>
          <w:color w:val="000000"/>
          <w:szCs w:val="24"/>
          <w:lang w:val="en-US"/>
        </w:rPr>
      </w:pPr>
    </w:p>
    <w:p w14:paraId="5A92B6E3"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“list number” means the identification number for the dental list prepared by a Health Board in accordance with regulation 4(1) of the National Health Service (General Dental Services) (Scotland) Regulations 2010 that is assigned by the CSA to an individual dentist at a specific practice and which is used for the purpose of making payments;</w:t>
      </w:r>
    </w:p>
    <w:p w14:paraId="497EF7E2"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26F875A4"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“intended parent through a surrogacy arrangement” means one of a couple who has applied for, or intends to apply for, a parental or adoption order for a child, and includes a person who has obtained such a parental or adoptive order;</w:t>
      </w:r>
    </w:p>
    <w:p w14:paraId="24C5D492"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54789D29"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“NHS commitment level” means the average percentage of time spent on NHS work compared to private work in a typical week;</w:t>
      </w:r>
    </w:p>
    <w:p w14:paraId="3232099C"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44A765BC" w14:textId="1FCF183E"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"partner" means a member of a couple who</w:t>
      </w:r>
      <w:r w:rsidR="006F60BB">
        <w:rPr>
          <w:rFonts w:cs="Arial"/>
          <w:color w:val="000000"/>
          <w:szCs w:val="24"/>
          <w:lang w:val="en-US"/>
        </w:rPr>
        <w:t xml:space="preserve"> </w:t>
      </w:r>
      <w:r w:rsidRPr="00B96D2A">
        <w:rPr>
          <w:rFonts w:cs="Arial"/>
          <w:color w:val="000000"/>
          <w:szCs w:val="24"/>
          <w:lang w:val="en-US"/>
        </w:rPr>
        <w:t>are living in a relationship which has the characteristics of the relationship between husband and wife;</w:t>
      </w:r>
    </w:p>
    <w:p w14:paraId="64F6C2BF"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699A1757"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"paternity payment" includes payment for the adoptive leave for an adoptive parent who is not the main care provider;</w:t>
      </w:r>
    </w:p>
    <w:p w14:paraId="577E4B68"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231FB6B7"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“payment” means a maternity payment, a paternity payment, or an adoptive leave payment;</w:t>
      </w:r>
    </w:p>
    <w:p w14:paraId="12B14D78"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36F5B6E8" w14:textId="77777777" w:rsidR="00DA618B"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"pay period" means—</w:t>
      </w:r>
    </w:p>
    <w:p w14:paraId="601C32BD" w14:textId="77777777" w:rsidR="00EE02DB" w:rsidRDefault="00EE02DB" w:rsidP="00B96D2A">
      <w:pPr>
        <w:widowControl w:val="0"/>
        <w:autoSpaceDE w:val="0"/>
        <w:autoSpaceDN w:val="0"/>
        <w:adjustRightInd w:val="0"/>
        <w:spacing w:line="200" w:lineRule="atLeast"/>
        <w:ind w:left="720"/>
        <w:rPr>
          <w:rFonts w:cs="Arial"/>
          <w:color w:val="000000"/>
          <w:szCs w:val="24"/>
          <w:lang w:val="en-US"/>
        </w:rPr>
      </w:pPr>
    </w:p>
    <w:p w14:paraId="63AEB35B" w14:textId="6BBE23B4" w:rsidR="00DA618B" w:rsidRDefault="00DA618B" w:rsidP="00B97282">
      <w:pPr>
        <w:pStyle w:val="ListParagraph"/>
        <w:widowControl w:val="0"/>
        <w:numPr>
          <w:ilvl w:val="0"/>
          <w:numId w:val="76"/>
        </w:numPr>
        <w:autoSpaceDE w:val="0"/>
        <w:autoSpaceDN w:val="0"/>
        <w:adjustRightInd w:val="0"/>
        <w:spacing w:line="200" w:lineRule="atLeast"/>
        <w:rPr>
          <w:rFonts w:cs="Arial"/>
          <w:color w:val="000000"/>
          <w:szCs w:val="24"/>
          <w:lang w:val="en-US"/>
        </w:rPr>
      </w:pPr>
      <w:r w:rsidRPr="00EE02DB">
        <w:rPr>
          <w:rFonts w:cs="Arial"/>
          <w:color w:val="000000"/>
          <w:szCs w:val="24"/>
          <w:lang w:val="en-US"/>
        </w:rPr>
        <w:t xml:space="preserve">for a maternity payment, a period not exceeding 26 weeks which </w:t>
      </w:r>
      <w:r w:rsidRPr="00EE02DB">
        <w:rPr>
          <w:rFonts w:cs="Arial"/>
          <w:color w:val="000000"/>
          <w:szCs w:val="24"/>
          <w:lang w:val="en-US"/>
        </w:rPr>
        <w:lastRenderedPageBreak/>
        <w:t>starts—</w:t>
      </w:r>
    </w:p>
    <w:p w14:paraId="2ACF9C7E" w14:textId="77777777" w:rsidR="00EE02DB" w:rsidRDefault="00EE02DB" w:rsidP="00346B3A">
      <w:pPr>
        <w:widowControl w:val="0"/>
        <w:autoSpaceDE w:val="0"/>
        <w:autoSpaceDN w:val="0"/>
        <w:adjustRightInd w:val="0"/>
        <w:spacing w:line="200" w:lineRule="atLeast"/>
        <w:ind w:left="720"/>
        <w:rPr>
          <w:rFonts w:cs="Arial"/>
          <w:color w:val="000000"/>
          <w:szCs w:val="24"/>
          <w:lang w:val="en-US"/>
        </w:rPr>
      </w:pPr>
    </w:p>
    <w:p w14:paraId="31285675" w14:textId="47F0907D" w:rsidR="00DA618B" w:rsidRDefault="00DA618B" w:rsidP="00B97282">
      <w:pPr>
        <w:pStyle w:val="ListParagraph"/>
        <w:widowControl w:val="0"/>
        <w:numPr>
          <w:ilvl w:val="0"/>
          <w:numId w:val="77"/>
        </w:numPr>
        <w:autoSpaceDE w:val="0"/>
        <w:autoSpaceDN w:val="0"/>
        <w:adjustRightInd w:val="0"/>
        <w:spacing w:line="200" w:lineRule="atLeast"/>
        <w:rPr>
          <w:rFonts w:cs="Arial"/>
          <w:color w:val="000000"/>
          <w:szCs w:val="24"/>
          <w:lang w:val="en-US"/>
        </w:rPr>
      </w:pPr>
      <w:r w:rsidRPr="00346B3A">
        <w:rPr>
          <w:rFonts w:cs="Arial"/>
          <w:color w:val="000000"/>
          <w:szCs w:val="24"/>
          <w:lang w:val="en-US"/>
        </w:rPr>
        <w:t>no earlier than 11 weeks before the expected week of confinement, nor later than the expected week of confinement; or</w:t>
      </w:r>
    </w:p>
    <w:p w14:paraId="47F57650" w14:textId="77777777" w:rsidR="00346B3A" w:rsidRDefault="00346B3A" w:rsidP="00346B3A">
      <w:pPr>
        <w:pStyle w:val="ListParagraph"/>
        <w:widowControl w:val="0"/>
        <w:autoSpaceDE w:val="0"/>
        <w:autoSpaceDN w:val="0"/>
        <w:adjustRightInd w:val="0"/>
        <w:spacing w:line="200" w:lineRule="atLeast"/>
        <w:ind w:left="2665"/>
        <w:rPr>
          <w:rFonts w:cs="Arial"/>
          <w:color w:val="000000"/>
          <w:szCs w:val="24"/>
          <w:lang w:val="en-US"/>
        </w:rPr>
      </w:pPr>
    </w:p>
    <w:p w14:paraId="204E5BAC" w14:textId="28753792" w:rsidR="006F4FE9" w:rsidRPr="006F4FE9" w:rsidRDefault="00DA618B" w:rsidP="00B97282">
      <w:pPr>
        <w:pStyle w:val="ListParagraph"/>
        <w:widowControl w:val="0"/>
        <w:numPr>
          <w:ilvl w:val="0"/>
          <w:numId w:val="77"/>
        </w:numPr>
        <w:autoSpaceDE w:val="0"/>
        <w:autoSpaceDN w:val="0"/>
        <w:adjustRightInd w:val="0"/>
        <w:spacing w:line="200" w:lineRule="atLeast"/>
        <w:rPr>
          <w:rFonts w:cs="Arial"/>
          <w:color w:val="000000"/>
          <w:szCs w:val="24"/>
          <w:lang w:val="en-US"/>
        </w:rPr>
      </w:pPr>
      <w:r w:rsidRPr="00346B3A">
        <w:rPr>
          <w:rFonts w:cs="Arial"/>
          <w:color w:val="000000"/>
          <w:szCs w:val="24"/>
          <w:lang w:val="en-US"/>
        </w:rPr>
        <w:t>on the Monday immediately before the actual date of confinement, if confinement occurs earlier than 11 weeks before the expected week of confinement;</w:t>
      </w:r>
      <w:r w:rsidR="006F4FE9" w:rsidRPr="006F4FE9">
        <w:rPr>
          <w:rFonts w:cs="Arial"/>
          <w:color w:val="000000"/>
          <w:szCs w:val="24"/>
          <w:lang w:val="en-US"/>
        </w:rPr>
        <w:t xml:space="preserve"> </w:t>
      </w:r>
    </w:p>
    <w:p w14:paraId="3387460F" w14:textId="77777777" w:rsidR="00A90DA4" w:rsidRDefault="00A90DA4" w:rsidP="00A90DA4">
      <w:pPr>
        <w:pStyle w:val="ListParagraph"/>
        <w:rPr>
          <w:rFonts w:cs="Arial"/>
          <w:color w:val="000000"/>
          <w:szCs w:val="24"/>
          <w:lang w:val="en-US"/>
        </w:rPr>
      </w:pPr>
    </w:p>
    <w:p w14:paraId="708263D0" w14:textId="4749D968" w:rsidR="00DA618B" w:rsidRPr="00E3386D" w:rsidRDefault="00E3386D" w:rsidP="00B97282">
      <w:pPr>
        <w:pStyle w:val="ListParagraph"/>
        <w:numPr>
          <w:ilvl w:val="0"/>
          <w:numId w:val="72"/>
        </w:numPr>
        <w:ind w:left="1871" w:hanging="431"/>
      </w:pPr>
      <w:r>
        <w:t>f</w:t>
      </w:r>
      <w:r w:rsidR="00A90DA4" w:rsidRPr="00E3386D">
        <w:rPr>
          <w:rFonts w:cs="Arial"/>
          <w:color w:val="000000"/>
          <w:szCs w:val="24"/>
          <w:lang w:val="en-US"/>
        </w:rPr>
        <w:t xml:space="preserve">or </w:t>
      </w:r>
      <w:r w:rsidR="00DA618B" w:rsidRPr="00E3386D">
        <w:rPr>
          <w:rFonts w:cs="Arial"/>
          <w:color w:val="000000"/>
          <w:szCs w:val="24"/>
          <w:lang w:val="en-US"/>
        </w:rPr>
        <w:t>a paternity payment, a period not exceeding 2 weeks</w:t>
      </w:r>
      <w:r w:rsidR="00DA618B" w:rsidRPr="00E3386D">
        <w:rPr>
          <w:rFonts w:cs="Arial"/>
          <w:color w:val="0000FF"/>
          <w:szCs w:val="24"/>
          <w:lang w:val="en-US"/>
        </w:rPr>
        <w:t xml:space="preserve">, </w:t>
      </w:r>
      <w:r w:rsidR="00DA618B" w:rsidRPr="00E3386D">
        <w:rPr>
          <w:rFonts w:cs="Arial"/>
          <w:szCs w:val="24"/>
          <w:lang w:val="en-US"/>
        </w:rPr>
        <w:t>which need not be taken consecutively but must be taken in full weeks,</w:t>
      </w:r>
      <w:r w:rsidR="00DA618B" w:rsidRPr="00E3386D">
        <w:rPr>
          <w:rFonts w:cs="Arial"/>
          <w:color w:val="0000FF"/>
          <w:szCs w:val="24"/>
          <w:lang w:val="en-US"/>
        </w:rPr>
        <w:t xml:space="preserve"> </w:t>
      </w:r>
      <w:r w:rsidR="00DA618B" w:rsidRPr="00E3386D">
        <w:rPr>
          <w:rFonts w:cs="Arial"/>
          <w:color w:val="000000"/>
          <w:szCs w:val="24"/>
          <w:lang w:val="en-US"/>
        </w:rPr>
        <w:t>within 26 weeks of the date of birth</w:t>
      </w:r>
      <w:r w:rsidR="00DA618B" w:rsidRPr="00B96D2A">
        <w:rPr>
          <w:rStyle w:val="FootnoteReference"/>
          <w:rFonts w:cs="Arial"/>
          <w:color w:val="000000"/>
          <w:szCs w:val="24"/>
          <w:lang w:val="en-US"/>
        </w:rPr>
        <w:footnoteReference w:id="8"/>
      </w:r>
      <w:r w:rsidR="00DA618B" w:rsidRPr="00E3386D">
        <w:rPr>
          <w:rFonts w:cs="Arial"/>
          <w:color w:val="000000"/>
          <w:szCs w:val="24"/>
          <w:lang w:val="en-US"/>
        </w:rPr>
        <w:t xml:space="preserve"> or adoption;</w:t>
      </w:r>
    </w:p>
    <w:p w14:paraId="13D56AB9" w14:textId="77777777" w:rsidR="00E3386D" w:rsidRPr="00E3386D" w:rsidRDefault="00E3386D" w:rsidP="00E3386D">
      <w:pPr>
        <w:pStyle w:val="ListParagraph"/>
        <w:ind w:left="1871"/>
      </w:pPr>
    </w:p>
    <w:p w14:paraId="4D464450" w14:textId="3830020D" w:rsidR="00DA618B" w:rsidRPr="00E3386D" w:rsidRDefault="00DA618B" w:rsidP="00B97282">
      <w:pPr>
        <w:pStyle w:val="ListParagraph"/>
        <w:numPr>
          <w:ilvl w:val="0"/>
          <w:numId w:val="72"/>
        </w:numPr>
        <w:ind w:left="1871" w:hanging="431"/>
      </w:pPr>
      <w:r w:rsidRPr="00E3386D">
        <w:rPr>
          <w:rFonts w:cs="Arial"/>
          <w:color w:val="000000"/>
          <w:szCs w:val="24"/>
          <w:lang w:val="en-US"/>
        </w:rPr>
        <w:t>for an adoptive leave payment, a period not exceeding 26 weeks which immediately follows the date of the adoption, or in a surrogacy arrangement the date of birth of the child;</w:t>
      </w:r>
    </w:p>
    <w:p w14:paraId="1BB79B9D"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6DD994BF" w14:textId="77777777" w:rsidR="00DA618B" w:rsidRPr="00B96D2A" w:rsidRDefault="00DA618B" w:rsidP="00B96D2A">
      <w:pPr>
        <w:widowControl w:val="0"/>
        <w:autoSpaceDE w:val="0"/>
        <w:autoSpaceDN w:val="0"/>
        <w:adjustRightInd w:val="0"/>
        <w:ind w:left="720"/>
        <w:rPr>
          <w:rFonts w:cs="Arial"/>
          <w:color w:val="000000"/>
          <w:szCs w:val="24"/>
          <w:lang w:val="en-US"/>
        </w:rPr>
      </w:pPr>
      <w:r w:rsidRPr="00B96D2A">
        <w:rPr>
          <w:rFonts w:cs="Arial"/>
          <w:color w:val="000000"/>
          <w:szCs w:val="24"/>
          <w:lang w:val="en-US"/>
        </w:rPr>
        <w:t>"relevant earnings period" means the period of 3 months ending on the last day of the processing date, as fixed by the CSA, in the quarter for which the commitment payment is to be determined;</w:t>
      </w:r>
    </w:p>
    <w:p w14:paraId="4F2C64DD" w14:textId="77777777" w:rsidR="00DA618B" w:rsidRPr="00B96D2A" w:rsidRDefault="00DA618B" w:rsidP="00B96D2A">
      <w:pPr>
        <w:widowControl w:val="0"/>
        <w:autoSpaceDE w:val="0"/>
        <w:autoSpaceDN w:val="0"/>
        <w:adjustRightInd w:val="0"/>
        <w:spacing w:line="200" w:lineRule="atLeast"/>
        <w:ind w:left="2160" w:hanging="720"/>
        <w:rPr>
          <w:rFonts w:cs="Arial"/>
          <w:color w:val="000000"/>
          <w:szCs w:val="24"/>
          <w:lang w:val="en-US"/>
        </w:rPr>
      </w:pPr>
    </w:p>
    <w:p w14:paraId="75264753"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 xml:space="preserve">"week" means a period of 7 days beginning with </w:t>
      </w:r>
      <w:smartTag w:uri="urn:schemas-microsoft-com:office:smarttags" w:element="time">
        <w:smartTagPr>
          <w:attr w:name="Minute" w:val="0"/>
          <w:attr w:name="Hour" w:val="0"/>
        </w:smartTagPr>
        <w:r w:rsidRPr="00B96D2A">
          <w:rPr>
            <w:rFonts w:cs="Arial"/>
            <w:color w:val="000000"/>
            <w:szCs w:val="24"/>
            <w:lang w:val="en-US"/>
          </w:rPr>
          <w:t>midnight</w:t>
        </w:r>
      </w:smartTag>
      <w:r w:rsidRPr="00B96D2A">
        <w:rPr>
          <w:rFonts w:cs="Arial"/>
          <w:color w:val="000000"/>
          <w:szCs w:val="24"/>
          <w:lang w:val="en-US"/>
        </w:rPr>
        <w:t xml:space="preserve"> between Sunday and Monday;</w:t>
      </w:r>
    </w:p>
    <w:p w14:paraId="588B4193" w14:textId="77777777" w:rsidR="00DA618B" w:rsidRPr="00B96D2A" w:rsidRDefault="00DA618B" w:rsidP="00B96D2A">
      <w:pPr>
        <w:widowControl w:val="0"/>
        <w:autoSpaceDE w:val="0"/>
        <w:autoSpaceDN w:val="0"/>
        <w:adjustRightInd w:val="0"/>
        <w:spacing w:line="200" w:lineRule="atLeast"/>
        <w:ind w:left="720"/>
        <w:rPr>
          <w:rFonts w:cs="Arial"/>
          <w:color w:val="000000"/>
          <w:szCs w:val="24"/>
          <w:lang w:val="en-US"/>
        </w:rPr>
      </w:pPr>
    </w:p>
    <w:p w14:paraId="0D672CFE" w14:textId="0ADB0B3C" w:rsidR="00585C34" w:rsidRDefault="00DA618B" w:rsidP="00585C34">
      <w:pPr>
        <w:widowControl w:val="0"/>
        <w:autoSpaceDE w:val="0"/>
        <w:autoSpaceDN w:val="0"/>
        <w:adjustRightInd w:val="0"/>
        <w:spacing w:line="200" w:lineRule="atLeast"/>
        <w:ind w:left="720"/>
        <w:rPr>
          <w:rFonts w:cs="Arial"/>
          <w:color w:val="000000"/>
          <w:szCs w:val="24"/>
          <w:lang w:val="en-US"/>
        </w:rPr>
      </w:pPr>
      <w:r w:rsidRPr="00B96D2A">
        <w:rPr>
          <w:rFonts w:cs="Arial"/>
          <w:color w:val="000000"/>
          <w:szCs w:val="24"/>
          <w:lang w:val="en-US"/>
        </w:rPr>
        <w:t>“Whole time equivalent hours” means a working week, combining both NHS work and private work, with a minimum of 37.5 hours per week.</w:t>
      </w:r>
    </w:p>
    <w:p w14:paraId="1E19AAEE" w14:textId="77777777" w:rsidR="00585C34" w:rsidRDefault="00585C34" w:rsidP="00585C34">
      <w:pPr>
        <w:widowControl w:val="0"/>
        <w:autoSpaceDE w:val="0"/>
        <w:autoSpaceDN w:val="0"/>
        <w:adjustRightInd w:val="0"/>
        <w:spacing w:line="200" w:lineRule="atLeast"/>
        <w:rPr>
          <w:rFonts w:cs="Arial"/>
          <w:color w:val="000000"/>
          <w:szCs w:val="24"/>
          <w:lang w:val="en-US"/>
        </w:rPr>
      </w:pPr>
    </w:p>
    <w:p w14:paraId="7FD95336" w14:textId="53039D3A" w:rsidR="00585C34" w:rsidRPr="00DF770E" w:rsidRDefault="00585C34" w:rsidP="00585C34">
      <w:pPr>
        <w:widowControl w:val="0"/>
        <w:autoSpaceDE w:val="0"/>
        <w:autoSpaceDN w:val="0"/>
        <w:adjustRightInd w:val="0"/>
        <w:rPr>
          <w:rFonts w:cs="Arial"/>
          <w:color w:val="000000"/>
          <w:szCs w:val="24"/>
          <w:lang w:val="en-US"/>
        </w:rPr>
      </w:pPr>
      <w:r>
        <w:rPr>
          <w:rFonts w:cs="Arial"/>
          <w:color w:val="000000"/>
          <w:szCs w:val="24"/>
          <w:lang w:val="en-US"/>
        </w:rPr>
        <w:tab/>
      </w:r>
      <w:r w:rsidRPr="00DF770E">
        <w:rPr>
          <w:rFonts w:cs="Arial"/>
          <w:color w:val="000000"/>
          <w:szCs w:val="24"/>
          <w:lang w:val="en-US"/>
        </w:rPr>
        <w:t>(2) In this Determination, a reference to a numbered paragraph is to the paragraph bearing that number in this Determination and a reference in a paragraph to a numbered sub-paragraph is to the sub-paragraph bearing that number in that paragraph.</w:t>
      </w:r>
    </w:p>
    <w:p w14:paraId="158C3C9A" w14:textId="4E57C3F6" w:rsidR="006C482B" w:rsidRDefault="006C482B">
      <w:pPr>
        <w:rPr>
          <w:rFonts w:cs="Arial"/>
          <w:color w:val="000000"/>
          <w:szCs w:val="24"/>
          <w:lang w:val="en-US"/>
        </w:rPr>
      </w:pPr>
      <w:r>
        <w:rPr>
          <w:rFonts w:cs="Arial"/>
          <w:color w:val="000000"/>
          <w:szCs w:val="24"/>
          <w:lang w:val="en-US"/>
        </w:rPr>
        <w:br w:type="page"/>
      </w:r>
    </w:p>
    <w:p w14:paraId="303DEEB3" w14:textId="77777777" w:rsidR="00B86BE3" w:rsidRPr="00B86BE3" w:rsidRDefault="00B86BE3" w:rsidP="00B86BE3">
      <w:pPr>
        <w:widowControl w:val="0"/>
        <w:autoSpaceDE w:val="0"/>
        <w:autoSpaceDN w:val="0"/>
        <w:adjustRightInd w:val="0"/>
        <w:rPr>
          <w:rFonts w:cs="Arial"/>
          <w:b/>
          <w:color w:val="000000"/>
          <w:sz w:val="32"/>
          <w:szCs w:val="32"/>
          <w:lang w:val="en-US"/>
        </w:rPr>
      </w:pPr>
      <w:r w:rsidRPr="00B86BE3">
        <w:rPr>
          <w:rFonts w:cs="Arial"/>
          <w:b/>
          <w:color w:val="000000"/>
          <w:sz w:val="32"/>
          <w:szCs w:val="32"/>
          <w:lang w:val="en-US"/>
        </w:rPr>
        <w:lastRenderedPageBreak/>
        <w:t>Statement of Dental Remuneration</w:t>
      </w:r>
    </w:p>
    <w:p w14:paraId="52FB2590" w14:textId="77777777" w:rsidR="00B86BE3" w:rsidRPr="00B86BE3" w:rsidRDefault="00B86BE3" w:rsidP="00B86BE3">
      <w:pPr>
        <w:widowControl w:val="0"/>
        <w:autoSpaceDE w:val="0"/>
        <w:autoSpaceDN w:val="0"/>
        <w:adjustRightInd w:val="0"/>
        <w:rPr>
          <w:rFonts w:cs="Arial"/>
          <w:color w:val="000000"/>
          <w:szCs w:val="24"/>
          <w:lang w:val="en-US"/>
        </w:rPr>
      </w:pPr>
    </w:p>
    <w:p w14:paraId="07DCEBAB" w14:textId="77777777" w:rsidR="00B86BE3" w:rsidRPr="00B86BE3" w:rsidRDefault="00B86BE3" w:rsidP="00B86BE3">
      <w:pPr>
        <w:widowControl w:val="0"/>
        <w:autoSpaceDE w:val="0"/>
        <w:autoSpaceDN w:val="0"/>
        <w:adjustRightInd w:val="0"/>
        <w:rPr>
          <w:rFonts w:cs="Arial"/>
          <w:color w:val="000000"/>
          <w:sz w:val="28"/>
          <w:szCs w:val="28"/>
          <w:lang w:val="en-US"/>
        </w:rPr>
      </w:pPr>
      <w:bookmarkStart w:id="26" w:name="Determination_VI"/>
      <w:r w:rsidRPr="00B86BE3">
        <w:rPr>
          <w:rFonts w:cs="Arial"/>
          <w:b/>
          <w:color w:val="000000"/>
          <w:sz w:val="28"/>
          <w:szCs w:val="28"/>
          <w:lang w:val="en-US"/>
        </w:rPr>
        <w:t>DETERMINATION VI</w:t>
      </w:r>
    </w:p>
    <w:bookmarkEnd w:id="26"/>
    <w:p w14:paraId="4149B73E" w14:textId="77777777" w:rsidR="00B86BE3" w:rsidRPr="00B86BE3" w:rsidRDefault="00B86BE3" w:rsidP="00B86BE3">
      <w:pPr>
        <w:widowControl w:val="0"/>
        <w:autoSpaceDE w:val="0"/>
        <w:autoSpaceDN w:val="0"/>
        <w:adjustRightInd w:val="0"/>
        <w:rPr>
          <w:rFonts w:cs="Arial"/>
          <w:b/>
          <w:color w:val="000000"/>
          <w:sz w:val="28"/>
          <w:szCs w:val="28"/>
          <w:lang w:val="en-US"/>
        </w:rPr>
      </w:pPr>
      <w:r w:rsidRPr="00B86BE3">
        <w:rPr>
          <w:rFonts w:cs="Arial"/>
          <w:b/>
          <w:color w:val="000000"/>
          <w:sz w:val="28"/>
          <w:szCs w:val="28"/>
          <w:lang w:val="en-US"/>
        </w:rPr>
        <w:t>LONG TERM SICKNESS PAYMENTS</w:t>
      </w:r>
    </w:p>
    <w:p w14:paraId="4407A13C" w14:textId="77777777" w:rsidR="00B86BE3" w:rsidRPr="00B86BE3" w:rsidRDefault="00B86BE3" w:rsidP="00B86BE3">
      <w:pPr>
        <w:widowControl w:val="0"/>
        <w:autoSpaceDE w:val="0"/>
        <w:autoSpaceDN w:val="0"/>
        <w:adjustRightInd w:val="0"/>
        <w:rPr>
          <w:rFonts w:cs="Arial"/>
          <w:color w:val="000000"/>
          <w:szCs w:val="24"/>
          <w:lang w:val="en-US"/>
        </w:rPr>
      </w:pPr>
    </w:p>
    <w:p w14:paraId="73C16139" w14:textId="77777777" w:rsidR="00B86BE3" w:rsidRPr="00B86BE3" w:rsidRDefault="00B86BE3" w:rsidP="00B86BE3">
      <w:pPr>
        <w:widowControl w:val="0"/>
        <w:autoSpaceDE w:val="0"/>
        <w:autoSpaceDN w:val="0"/>
        <w:adjustRightInd w:val="0"/>
        <w:spacing w:line="200" w:lineRule="atLeast"/>
        <w:rPr>
          <w:rFonts w:cs="Arial"/>
          <w:color w:val="000000"/>
          <w:szCs w:val="24"/>
          <w:lang w:val="en-US"/>
        </w:rPr>
      </w:pPr>
      <w:r w:rsidRPr="00B86BE3">
        <w:rPr>
          <w:rFonts w:cs="Arial"/>
          <w:color w:val="000000"/>
          <w:szCs w:val="24"/>
          <w:lang w:val="en-US"/>
        </w:rPr>
        <w:t>Determination VI describes the amount and duration of payments which can be claimed for long term sickness.  It also explains the eligibility conditions for these payments and how to make a claim.</w:t>
      </w:r>
    </w:p>
    <w:p w14:paraId="5CBBAD29" w14:textId="77777777" w:rsidR="00B86BE3" w:rsidRPr="00B86BE3" w:rsidRDefault="00B86BE3" w:rsidP="00B86BE3">
      <w:pPr>
        <w:widowControl w:val="0"/>
        <w:autoSpaceDE w:val="0"/>
        <w:autoSpaceDN w:val="0"/>
        <w:adjustRightInd w:val="0"/>
        <w:spacing w:line="200" w:lineRule="atLeast"/>
        <w:rPr>
          <w:rFonts w:cs="Arial"/>
          <w:color w:val="000000"/>
          <w:szCs w:val="24"/>
          <w:lang w:val="en-US"/>
        </w:rPr>
      </w:pPr>
    </w:p>
    <w:p w14:paraId="26EED5A3" w14:textId="77777777" w:rsidR="00B86BE3" w:rsidRPr="00B86BE3" w:rsidRDefault="00B86BE3" w:rsidP="00B86BE3">
      <w:pPr>
        <w:widowControl w:val="0"/>
        <w:autoSpaceDE w:val="0"/>
        <w:autoSpaceDN w:val="0"/>
        <w:adjustRightInd w:val="0"/>
        <w:rPr>
          <w:rFonts w:cs="Arial"/>
          <w:b/>
          <w:color w:val="000000"/>
          <w:szCs w:val="24"/>
          <w:lang w:val="en-US"/>
        </w:rPr>
      </w:pPr>
      <w:r w:rsidRPr="00B86BE3">
        <w:rPr>
          <w:rFonts w:cs="Arial"/>
          <w:b/>
          <w:color w:val="000000"/>
          <w:szCs w:val="24"/>
          <w:lang w:val="en-US"/>
        </w:rPr>
        <w:t>Conditions of Eligibility</w:t>
      </w:r>
    </w:p>
    <w:p w14:paraId="33869C97" w14:textId="77777777" w:rsidR="00B86BE3" w:rsidRPr="00B86BE3" w:rsidRDefault="00B86BE3" w:rsidP="00B86BE3">
      <w:pPr>
        <w:widowControl w:val="0"/>
        <w:autoSpaceDE w:val="0"/>
        <w:autoSpaceDN w:val="0"/>
        <w:adjustRightInd w:val="0"/>
        <w:rPr>
          <w:rFonts w:cs="Arial"/>
          <w:color w:val="000000"/>
          <w:szCs w:val="24"/>
          <w:lang w:val="en-US"/>
        </w:rPr>
      </w:pPr>
    </w:p>
    <w:p w14:paraId="4E32268B"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1.—(1) Subject to paragraphs 1(3) and 1(4), a dentist who, at the date when the claim is made, satisfies the conditions specified in paragraph 1(2) and who makes a claim to the CSA, in accordance with paragraph 4, will be eligible for sickness payments calculated in accordance with paragraph 2.</w:t>
      </w:r>
    </w:p>
    <w:p w14:paraId="74FD8C97" w14:textId="77777777" w:rsidR="00B86BE3" w:rsidRPr="00B86BE3" w:rsidRDefault="00B86BE3" w:rsidP="00B86BE3">
      <w:pPr>
        <w:widowControl w:val="0"/>
        <w:autoSpaceDE w:val="0"/>
        <w:autoSpaceDN w:val="0"/>
        <w:adjustRightInd w:val="0"/>
        <w:rPr>
          <w:rFonts w:cs="Arial"/>
          <w:color w:val="000000"/>
          <w:szCs w:val="24"/>
          <w:lang w:val="en-US"/>
        </w:rPr>
      </w:pPr>
    </w:p>
    <w:p w14:paraId="41806CBF" w14:textId="5488ED5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(2) The sickness payment conditions are that</w:t>
      </w:r>
      <w:r w:rsidR="00F9387A">
        <w:rPr>
          <w:rFonts w:cs="Arial"/>
          <w:color w:val="000000"/>
          <w:szCs w:val="24"/>
          <w:lang w:val="en-US"/>
        </w:rPr>
        <w:t xml:space="preserve"> </w:t>
      </w:r>
      <w:r w:rsidRPr="00B86BE3">
        <w:rPr>
          <w:rFonts w:cs="Arial"/>
          <w:color w:val="000000"/>
          <w:szCs w:val="24"/>
          <w:lang w:val="en-US"/>
        </w:rPr>
        <w:t>the dentist's name has been included in sub-part A of the first part of a dental list for at least 2 years, which need not be continuous, with the same Health Board, or immediately precede the period of sickness;</w:t>
      </w:r>
    </w:p>
    <w:p w14:paraId="76D8B526" w14:textId="77777777" w:rsidR="00B86BE3" w:rsidRPr="00B86BE3" w:rsidRDefault="00B86BE3" w:rsidP="00B86BE3">
      <w:pPr>
        <w:widowControl w:val="0"/>
        <w:autoSpaceDE w:val="0"/>
        <w:autoSpaceDN w:val="0"/>
        <w:adjustRightInd w:val="0"/>
        <w:rPr>
          <w:rFonts w:cs="Arial"/>
          <w:color w:val="000000"/>
          <w:szCs w:val="24"/>
          <w:lang w:val="en-US"/>
        </w:rPr>
      </w:pPr>
    </w:p>
    <w:p w14:paraId="72AA63DE"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(3) In the case of any dentist who has undergone one year's approved vocational training, the two years mentioned in paragraph 1(2) will be reduced to one year.</w:t>
      </w:r>
    </w:p>
    <w:p w14:paraId="0DC63F9A" w14:textId="77777777" w:rsidR="00B86BE3" w:rsidRPr="00B86BE3" w:rsidRDefault="00B86BE3" w:rsidP="00B86BE3">
      <w:pPr>
        <w:widowControl w:val="0"/>
        <w:autoSpaceDE w:val="0"/>
        <w:autoSpaceDN w:val="0"/>
        <w:adjustRightInd w:val="0"/>
        <w:rPr>
          <w:rFonts w:cs="Arial"/>
          <w:color w:val="000000"/>
          <w:szCs w:val="24"/>
          <w:lang w:val="en-US"/>
        </w:rPr>
      </w:pPr>
    </w:p>
    <w:p w14:paraId="0982A57B" w14:textId="77777777" w:rsid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(4) A dentist who is in receipt of:</w:t>
      </w:r>
    </w:p>
    <w:p w14:paraId="54C0A8AB" w14:textId="77777777" w:rsidR="002C4755" w:rsidRDefault="002C4755" w:rsidP="00B86BE3">
      <w:pPr>
        <w:widowControl w:val="0"/>
        <w:autoSpaceDE w:val="0"/>
        <w:autoSpaceDN w:val="0"/>
        <w:adjustRightInd w:val="0"/>
        <w:rPr>
          <w:rFonts w:cs="Arial"/>
          <w:color w:val="000000"/>
          <w:szCs w:val="24"/>
          <w:lang w:val="en-US"/>
        </w:rPr>
      </w:pPr>
    </w:p>
    <w:p w14:paraId="649E3E62" w14:textId="669CA4FF" w:rsidR="00B86BE3" w:rsidRDefault="002C4755" w:rsidP="00B97282">
      <w:pPr>
        <w:pStyle w:val="ListParagraph"/>
        <w:widowControl w:val="0"/>
        <w:numPr>
          <w:ilvl w:val="0"/>
          <w:numId w:val="78"/>
        </w:numPr>
        <w:autoSpaceDE w:val="0"/>
        <w:autoSpaceDN w:val="0"/>
        <w:adjustRightInd w:val="0"/>
        <w:rPr>
          <w:rFonts w:cs="Arial"/>
          <w:color w:val="000000"/>
          <w:szCs w:val="24"/>
          <w:lang w:val="en-US"/>
        </w:rPr>
      </w:pPr>
      <w:r>
        <w:rPr>
          <w:rFonts w:cs="Arial"/>
          <w:color w:val="000000"/>
          <w:szCs w:val="24"/>
          <w:lang w:val="en-US"/>
        </w:rPr>
        <w:t>payments in cons</w:t>
      </w:r>
      <w:r w:rsidR="00B86BE3" w:rsidRPr="002C4755">
        <w:rPr>
          <w:rFonts w:cs="Arial"/>
          <w:color w:val="000000"/>
          <w:szCs w:val="24"/>
          <w:lang w:val="en-US"/>
        </w:rPr>
        <w:t>equence of suspension under Scottish Ministers' Determination made under regulation 26 of the National Health Service (General Dental Services) (Scotland) Regulations 2010; or</w:t>
      </w:r>
    </w:p>
    <w:p w14:paraId="52AA2DC9" w14:textId="77777777" w:rsidR="002C4755" w:rsidRDefault="002C4755" w:rsidP="002C4755">
      <w:pPr>
        <w:pStyle w:val="ListParagraph"/>
        <w:widowControl w:val="0"/>
        <w:autoSpaceDE w:val="0"/>
        <w:autoSpaceDN w:val="0"/>
        <w:adjustRightInd w:val="0"/>
        <w:ind w:left="1871"/>
        <w:rPr>
          <w:rFonts w:cs="Arial"/>
          <w:color w:val="000000"/>
          <w:szCs w:val="24"/>
          <w:lang w:val="en-US"/>
        </w:rPr>
      </w:pPr>
    </w:p>
    <w:p w14:paraId="22D5BEB6" w14:textId="4B64025E" w:rsidR="00B86BE3" w:rsidRPr="002C4755" w:rsidRDefault="00B86BE3" w:rsidP="00B97282">
      <w:pPr>
        <w:pStyle w:val="ListParagraph"/>
        <w:widowControl w:val="0"/>
        <w:numPr>
          <w:ilvl w:val="0"/>
          <w:numId w:val="78"/>
        </w:numPr>
        <w:autoSpaceDE w:val="0"/>
        <w:autoSpaceDN w:val="0"/>
        <w:adjustRightInd w:val="0"/>
        <w:rPr>
          <w:rFonts w:cs="Arial"/>
          <w:color w:val="000000"/>
          <w:szCs w:val="24"/>
          <w:lang w:val="en-US"/>
        </w:rPr>
      </w:pPr>
      <w:r w:rsidRPr="002C4755">
        <w:rPr>
          <w:rFonts w:cs="Arial"/>
          <w:color w:val="000000"/>
          <w:szCs w:val="24"/>
          <w:lang w:val="en-US"/>
        </w:rPr>
        <w:t xml:space="preserve">maternity, paternity, or adoptive leave payments under Determination V of the Statement of Dental Remuneration; </w:t>
      </w:r>
    </w:p>
    <w:p w14:paraId="7D021698" w14:textId="77777777" w:rsidR="00B86BE3" w:rsidRPr="00B86BE3" w:rsidRDefault="00B86BE3" w:rsidP="00B86BE3">
      <w:pPr>
        <w:widowControl w:val="0"/>
        <w:autoSpaceDE w:val="0"/>
        <w:autoSpaceDN w:val="0"/>
        <w:adjustRightInd w:val="0"/>
        <w:ind w:left="1440" w:hanging="720"/>
        <w:rPr>
          <w:rFonts w:cs="Arial"/>
          <w:color w:val="000000"/>
          <w:szCs w:val="24"/>
          <w:lang w:val="en-US"/>
        </w:rPr>
      </w:pPr>
    </w:p>
    <w:p w14:paraId="5429B430" w14:textId="77777777" w:rsidR="00B86BE3" w:rsidRPr="00B86BE3" w:rsidRDefault="00B86BE3" w:rsidP="00B86BE3">
      <w:pPr>
        <w:widowControl w:val="0"/>
        <w:autoSpaceDE w:val="0"/>
        <w:autoSpaceDN w:val="0"/>
        <w:adjustRightInd w:val="0"/>
        <w:ind w:left="720" w:hanging="720"/>
        <w:rPr>
          <w:rFonts w:cs="Arial"/>
          <w:color w:val="000000"/>
          <w:szCs w:val="24"/>
          <w:lang w:val="en-US"/>
        </w:rPr>
      </w:pPr>
      <w:r w:rsidRPr="00B86BE3">
        <w:rPr>
          <w:rFonts w:cs="Arial"/>
          <w:color w:val="000000"/>
          <w:szCs w:val="24"/>
          <w:lang w:val="en-US"/>
        </w:rPr>
        <w:t>will not be entitled to sickness payments under this Determination.</w:t>
      </w:r>
    </w:p>
    <w:p w14:paraId="5EF26FB9" w14:textId="77777777" w:rsidR="00B86BE3" w:rsidRPr="00B86BE3" w:rsidRDefault="00B86BE3" w:rsidP="00B86BE3">
      <w:pPr>
        <w:widowControl w:val="0"/>
        <w:autoSpaceDE w:val="0"/>
        <w:autoSpaceDN w:val="0"/>
        <w:adjustRightInd w:val="0"/>
        <w:spacing w:line="200" w:lineRule="atLeast"/>
        <w:rPr>
          <w:rFonts w:cs="Arial"/>
          <w:color w:val="000000"/>
          <w:szCs w:val="24"/>
          <w:lang w:val="en-US"/>
        </w:rPr>
      </w:pPr>
    </w:p>
    <w:p w14:paraId="15B507B1" w14:textId="77777777" w:rsidR="00B86BE3" w:rsidRPr="00B86BE3" w:rsidRDefault="00B86BE3" w:rsidP="00B86BE3">
      <w:pPr>
        <w:widowControl w:val="0"/>
        <w:autoSpaceDE w:val="0"/>
        <w:autoSpaceDN w:val="0"/>
        <w:adjustRightInd w:val="0"/>
        <w:ind w:left="720" w:hanging="720"/>
        <w:rPr>
          <w:rFonts w:cs="Arial"/>
          <w:b/>
          <w:color w:val="000000"/>
          <w:szCs w:val="24"/>
          <w:lang w:val="en-US"/>
        </w:rPr>
      </w:pPr>
      <w:r w:rsidRPr="00B86BE3">
        <w:rPr>
          <w:rFonts w:cs="Arial"/>
          <w:b/>
          <w:color w:val="000000"/>
          <w:szCs w:val="24"/>
          <w:lang w:val="en-US"/>
        </w:rPr>
        <w:t>Amount of Sickness Payment</w:t>
      </w:r>
    </w:p>
    <w:p w14:paraId="5CF4D1F6" w14:textId="77777777" w:rsidR="00B86BE3" w:rsidRPr="00B86BE3" w:rsidRDefault="00B86BE3" w:rsidP="00B86BE3">
      <w:pPr>
        <w:widowControl w:val="0"/>
        <w:autoSpaceDE w:val="0"/>
        <w:autoSpaceDN w:val="0"/>
        <w:adjustRightInd w:val="0"/>
        <w:rPr>
          <w:rFonts w:cs="Arial"/>
          <w:color w:val="000000"/>
          <w:szCs w:val="24"/>
          <w:lang w:val="en-US"/>
        </w:rPr>
      </w:pPr>
    </w:p>
    <w:p w14:paraId="3727C134" w14:textId="77777777" w:rsidR="00B86BE3" w:rsidRPr="00B86BE3" w:rsidRDefault="00B86BE3" w:rsidP="00B86BE3">
      <w:pPr>
        <w:widowControl w:val="0"/>
        <w:autoSpaceDE w:val="0"/>
        <w:autoSpaceDN w:val="0"/>
        <w:adjustRightInd w:val="0"/>
        <w:spacing w:line="200" w:lineRule="atLeast"/>
        <w:rPr>
          <w:rFonts w:cs="Arial"/>
          <w:color w:val="000000"/>
          <w:szCs w:val="24"/>
          <w:lang w:val="en-US"/>
        </w:rPr>
      </w:pPr>
      <w:r w:rsidRPr="00B86BE3">
        <w:rPr>
          <w:rFonts w:cs="Arial"/>
          <w:color w:val="000000"/>
          <w:szCs w:val="24"/>
          <w:lang w:val="en-US"/>
        </w:rPr>
        <w:t>2.—(1) The amount payable per week will be a maximum of £349.00 pro-rated by:</w:t>
      </w:r>
    </w:p>
    <w:p w14:paraId="0B2BC4E1" w14:textId="77777777" w:rsidR="00B86BE3" w:rsidRDefault="00B86BE3" w:rsidP="00B86BE3">
      <w:pPr>
        <w:widowControl w:val="0"/>
        <w:autoSpaceDE w:val="0"/>
        <w:autoSpaceDN w:val="0"/>
        <w:adjustRightInd w:val="0"/>
        <w:spacing w:line="200" w:lineRule="atLeast"/>
        <w:rPr>
          <w:rFonts w:cs="Arial"/>
          <w:color w:val="000000"/>
          <w:szCs w:val="24"/>
          <w:lang w:val="en-US"/>
        </w:rPr>
      </w:pPr>
    </w:p>
    <w:p w14:paraId="292CAF2D" w14:textId="131517D5" w:rsidR="00B86BE3" w:rsidRDefault="00B86BE3" w:rsidP="00B97282">
      <w:pPr>
        <w:pStyle w:val="ListParagraph"/>
        <w:widowControl w:val="0"/>
        <w:numPr>
          <w:ilvl w:val="0"/>
          <w:numId w:val="79"/>
        </w:numPr>
        <w:autoSpaceDE w:val="0"/>
        <w:autoSpaceDN w:val="0"/>
        <w:adjustRightInd w:val="0"/>
        <w:spacing w:line="200" w:lineRule="atLeast"/>
        <w:rPr>
          <w:rFonts w:cs="Arial"/>
          <w:color w:val="000000"/>
          <w:szCs w:val="24"/>
          <w:lang w:val="en-US"/>
        </w:rPr>
      </w:pPr>
      <w:r w:rsidRPr="006426F4">
        <w:rPr>
          <w:rFonts w:cs="Arial"/>
          <w:color w:val="000000"/>
          <w:szCs w:val="24"/>
          <w:lang w:val="en-US"/>
        </w:rPr>
        <w:t>the whole time equivalent hours the dentist normally provides; and then by</w:t>
      </w:r>
    </w:p>
    <w:p w14:paraId="78D81DF4" w14:textId="77777777" w:rsidR="006426F4" w:rsidRDefault="006426F4" w:rsidP="006426F4">
      <w:pPr>
        <w:pStyle w:val="ListParagraph"/>
        <w:widowControl w:val="0"/>
        <w:autoSpaceDE w:val="0"/>
        <w:autoSpaceDN w:val="0"/>
        <w:adjustRightInd w:val="0"/>
        <w:spacing w:line="200" w:lineRule="atLeast"/>
        <w:ind w:left="1871"/>
        <w:rPr>
          <w:rFonts w:cs="Arial"/>
          <w:color w:val="000000"/>
          <w:szCs w:val="24"/>
          <w:lang w:val="en-US"/>
        </w:rPr>
      </w:pPr>
    </w:p>
    <w:p w14:paraId="390844C5" w14:textId="53506EC3" w:rsidR="00B86BE3" w:rsidRPr="006426F4" w:rsidRDefault="00B86BE3" w:rsidP="00B97282">
      <w:pPr>
        <w:pStyle w:val="ListParagraph"/>
        <w:widowControl w:val="0"/>
        <w:numPr>
          <w:ilvl w:val="0"/>
          <w:numId w:val="79"/>
        </w:numPr>
        <w:autoSpaceDE w:val="0"/>
        <w:autoSpaceDN w:val="0"/>
        <w:adjustRightInd w:val="0"/>
        <w:spacing w:line="200" w:lineRule="atLeast"/>
        <w:rPr>
          <w:rFonts w:cs="Arial"/>
          <w:color w:val="000000"/>
          <w:szCs w:val="24"/>
          <w:lang w:val="en-US"/>
        </w:rPr>
      </w:pPr>
      <w:r w:rsidRPr="006426F4">
        <w:rPr>
          <w:rFonts w:cs="Arial"/>
          <w:color w:val="000000"/>
          <w:szCs w:val="24"/>
          <w:lang w:val="en-US"/>
        </w:rPr>
        <w:t>the dentist’s NHS commitment level.</w:t>
      </w:r>
    </w:p>
    <w:p w14:paraId="7459E414" w14:textId="77777777" w:rsidR="00D5722B" w:rsidRDefault="00D5722B" w:rsidP="00B86BE3">
      <w:pPr>
        <w:widowControl w:val="0"/>
        <w:autoSpaceDE w:val="0"/>
        <w:autoSpaceDN w:val="0"/>
        <w:adjustRightInd w:val="0"/>
        <w:rPr>
          <w:rFonts w:cs="Arial"/>
          <w:b/>
          <w:color w:val="000000"/>
          <w:szCs w:val="24"/>
          <w:lang w:val="en-US"/>
        </w:rPr>
      </w:pPr>
    </w:p>
    <w:p w14:paraId="01AF45A6" w14:textId="4FC92036" w:rsidR="00C71D35" w:rsidRPr="00C71D35" w:rsidRDefault="00C71D35" w:rsidP="00C71D35">
      <w:pPr>
        <w:widowControl w:val="0"/>
        <w:autoSpaceDE w:val="0"/>
        <w:autoSpaceDN w:val="0"/>
        <w:adjustRightInd w:val="0"/>
        <w:rPr>
          <w:rFonts w:cs="Arial"/>
          <w:bCs/>
          <w:color w:val="000000"/>
          <w:szCs w:val="24"/>
          <w:lang w:val="en-US"/>
        </w:rPr>
      </w:pPr>
      <w:r>
        <w:rPr>
          <w:rFonts w:cs="Arial"/>
          <w:b/>
          <w:color w:val="000000"/>
          <w:szCs w:val="24"/>
          <w:lang w:val="en-US"/>
        </w:rPr>
        <w:tab/>
      </w:r>
      <w:r w:rsidRPr="00C71D35">
        <w:rPr>
          <w:rFonts w:cs="Arial"/>
          <w:bCs/>
          <w:color w:val="000000"/>
          <w:szCs w:val="24"/>
          <w:lang w:val="en-US"/>
        </w:rPr>
        <w:t>(2)</w:t>
      </w:r>
      <w:r>
        <w:rPr>
          <w:rFonts w:cs="Arial"/>
          <w:bCs/>
          <w:color w:val="000000"/>
          <w:szCs w:val="24"/>
          <w:lang w:val="en-US"/>
        </w:rPr>
        <w:t xml:space="preserve"> </w:t>
      </w:r>
      <w:r w:rsidRPr="007A5856">
        <w:rPr>
          <w:rFonts w:cs="Arial"/>
          <w:color w:val="000000"/>
          <w:szCs w:val="24"/>
          <w:lang w:val="en-US"/>
        </w:rPr>
        <w:t xml:space="preserve">An additional payment as described by paragraph </w:t>
      </w:r>
      <w:r w:rsidR="00C94663">
        <w:rPr>
          <w:rFonts w:cs="Arial"/>
          <w:color w:val="000000"/>
          <w:szCs w:val="24"/>
          <w:lang w:val="en-US"/>
        </w:rPr>
        <w:t xml:space="preserve">2(3) and </w:t>
      </w:r>
      <w:r w:rsidRPr="007A5856">
        <w:rPr>
          <w:rFonts w:cs="Arial"/>
          <w:color w:val="000000"/>
          <w:szCs w:val="24"/>
          <w:lang w:val="en-US"/>
        </w:rPr>
        <w:t xml:space="preserve">2(4) is to be paid if a dentist who is in receipt of </w:t>
      </w:r>
      <w:r>
        <w:rPr>
          <w:rFonts w:cs="Arial"/>
          <w:color w:val="000000"/>
          <w:szCs w:val="24"/>
          <w:lang w:val="en-US"/>
        </w:rPr>
        <w:t>long term sickness</w:t>
      </w:r>
      <w:r w:rsidRPr="007A5856">
        <w:rPr>
          <w:rFonts w:cs="Arial"/>
          <w:color w:val="000000"/>
          <w:szCs w:val="24"/>
          <w:lang w:val="en-US"/>
        </w:rPr>
        <w:t xml:space="preserve"> payments is also in receipt of a quarterly commitment payment under Determination IX.</w:t>
      </w:r>
    </w:p>
    <w:p w14:paraId="3C0FA48E" w14:textId="77777777" w:rsidR="00C71D35" w:rsidRPr="007A5856" w:rsidRDefault="00C71D35" w:rsidP="00C71D35">
      <w:pPr>
        <w:widowControl w:val="0"/>
        <w:autoSpaceDE w:val="0"/>
        <w:autoSpaceDN w:val="0"/>
        <w:adjustRightInd w:val="0"/>
        <w:spacing w:line="200" w:lineRule="atLeast"/>
        <w:rPr>
          <w:rFonts w:cs="Arial"/>
          <w:color w:val="000000"/>
          <w:szCs w:val="24"/>
          <w:lang w:val="en-US"/>
        </w:rPr>
      </w:pPr>
    </w:p>
    <w:p w14:paraId="19296F3D" w14:textId="2AAC5F1D" w:rsidR="00C71D35" w:rsidRDefault="00C71D35" w:rsidP="00C71D35">
      <w:pPr>
        <w:widowControl w:val="0"/>
        <w:autoSpaceDE w:val="0"/>
        <w:autoSpaceDN w:val="0"/>
        <w:adjustRightInd w:val="0"/>
        <w:spacing w:line="200" w:lineRule="atLeast"/>
        <w:rPr>
          <w:rFonts w:cs="Arial"/>
          <w:color w:val="000000"/>
          <w:szCs w:val="24"/>
          <w:lang w:val="en-US"/>
        </w:rPr>
      </w:pPr>
      <w:r w:rsidRPr="007A5856">
        <w:rPr>
          <w:rFonts w:cs="Arial"/>
          <w:color w:val="000000"/>
          <w:szCs w:val="24"/>
          <w:lang w:val="en-US"/>
        </w:rPr>
        <w:tab/>
        <w:t xml:space="preserve">(3) The amount of the additional payment is to be the difference between the dentist’s actual quarterly commitment payment in respect of the relevant earnings period during which the absence occurred and the quarterly commitment payment </w:t>
      </w:r>
      <w:r w:rsidRPr="007A5856">
        <w:rPr>
          <w:rFonts w:cs="Arial"/>
          <w:color w:val="000000"/>
          <w:szCs w:val="24"/>
          <w:lang w:val="en-US"/>
        </w:rPr>
        <w:lastRenderedPageBreak/>
        <w:t>for the relevant earnings period immediately prior to the beginning of their absence.</w:t>
      </w:r>
      <w:r w:rsidRPr="007A5856">
        <w:rPr>
          <w:rStyle w:val="FootnoteReference"/>
          <w:rFonts w:cs="Arial"/>
          <w:color w:val="000000"/>
          <w:szCs w:val="24"/>
          <w:lang w:val="en-US"/>
        </w:rPr>
        <w:footnoteReference w:id="9"/>
      </w:r>
    </w:p>
    <w:p w14:paraId="1F7155E1" w14:textId="77777777" w:rsidR="00C71D35" w:rsidRPr="007A5856" w:rsidRDefault="00C71D35" w:rsidP="00C71D35">
      <w:pPr>
        <w:widowControl w:val="0"/>
        <w:autoSpaceDE w:val="0"/>
        <w:autoSpaceDN w:val="0"/>
        <w:adjustRightInd w:val="0"/>
        <w:spacing w:line="200" w:lineRule="atLeast"/>
        <w:rPr>
          <w:rFonts w:cs="Arial"/>
          <w:color w:val="000000"/>
          <w:szCs w:val="24"/>
          <w:lang w:val="en-US"/>
        </w:rPr>
      </w:pPr>
    </w:p>
    <w:p w14:paraId="659D3B31" w14:textId="77777777" w:rsidR="00C71D35" w:rsidRPr="007A5856" w:rsidRDefault="00C71D35" w:rsidP="00C71D35">
      <w:pPr>
        <w:widowControl w:val="0"/>
        <w:autoSpaceDE w:val="0"/>
        <w:autoSpaceDN w:val="0"/>
        <w:adjustRightInd w:val="0"/>
        <w:spacing w:line="200" w:lineRule="atLeast"/>
        <w:rPr>
          <w:rFonts w:cs="Arial"/>
          <w:color w:val="000000"/>
          <w:szCs w:val="24"/>
          <w:lang w:val="en-US"/>
        </w:rPr>
      </w:pPr>
      <w:r w:rsidRPr="007A5856">
        <w:rPr>
          <w:rFonts w:cs="Arial"/>
          <w:color w:val="000000"/>
          <w:szCs w:val="24"/>
          <w:lang w:val="en-US"/>
        </w:rPr>
        <w:tab/>
        <w:t xml:space="preserve">(4) The additional payment is to be paid in respect of a maximum of two quarterly commitment payments and is only to be applied to the first two quarterly commitment payments that are impacted by the absence. </w:t>
      </w:r>
    </w:p>
    <w:p w14:paraId="09EDC51B" w14:textId="77777777" w:rsidR="00C71D35" w:rsidRPr="00B86BE3" w:rsidRDefault="00C71D35" w:rsidP="00B86BE3">
      <w:pPr>
        <w:widowControl w:val="0"/>
        <w:autoSpaceDE w:val="0"/>
        <w:autoSpaceDN w:val="0"/>
        <w:adjustRightInd w:val="0"/>
        <w:rPr>
          <w:rFonts w:cs="Arial"/>
          <w:b/>
          <w:color w:val="000000"/>
          <w:szCs w:val="24"/>
          <w:lang w:val="en-US"/>
        </w:rPr>
      </w:pPr>
    </w:p>
    <w:p w14:paraId="2C0F69FF" w14:textId="77777777" w:rsidR="00B86BE3" w:rsidRPr="00B86BE3" w:rsidRDefault="00B86BE3" w:rsidP="00B86BE3">
      <w:pPr>
        <w:widowControl w:val="0"/>
        <w:autoSpaceDE w:val="0"/>
        <w:autoSpaceDN w:val="0"/>
        <w:adjustRightInd w:val="0"/>
        <w:rPr>
          <w:rFonts w:cs="Arial"/>
          <w:b/>
          <w:color w:val="000000"/>
          <w:szCs w:val="24"/>
          <w:lang w:val="en-US"/>
        </w:rPr>
      </w:pPr>
      <w:r w:rsidRPr="00B86BE3">
        <w:rPr>
          <w:rFonts w:cs="Arial"/>
          <w:b/>
          <w:color w:val="000000"/>
          <w:szCs w:val="24"/>
          <w:lang w:val="en-US"/>
        </w:rPr>
        <w:t>Duration of Sickness Payments</w:t>
      </w:r>
    </w:p>
    <w:p w14:paraId="66622584" w14:textId="77777777" w:rsidR="00B86BE3" w:rsidRPr="00B86BE3" w:rsidRDefault="00B86BE3" w:rsidP="00B86BE3">
      <w:pPr>
        <w:widowControl w:val="0"/>
        <w:autoSpaceDE w:val="0"/>
        <w:autoSpaceDN w:val="0"/>
        <w:adjustRightInd w:val="0"/>
        <w:rPr>
          <w:rFonts w:cs="Arial"/>
          <w:color w:val="000000"/>
          <w:szCs w:val="24"/>
          <w:lang w:val="en-US"/>
        </w:rPr>
      </w:pPr>
    </w:p>
    <w:p w14:paraId="5E461689"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3.—(1) Subject to paragraphs 3(2) and 3(4), sickness payments calculated in accordance with paragraph 2 will be payable in respect of any complete week during the period of sickness which a dentist is unable to provide general dental services because of sickness.</w:t>
      </w:r>
    </w:p>
    <w:p w14:paraId="41DB80F4" w14:textId="77777777" w:rsidR="00B86BE3" w:rsidRPr="00B86BE3" w:rsidRDefault="00B86BE3" w:rsidP="00B86BE3">
      <w:pPr>
        <w:widowControl w:val="0"/>
        <w:autoSpaceDE w:val="0"/>
        <w:autoSpaceDN w:val="0"/>
        <w:adjustRightInd w:val="0"/>
        <w:rPr>
          <w:rFonts w:cs="Arial"/>
          <w:color w:val="000000"/>
          <w:szCs w:val="24"/>
          <w:lang w:val="en-US"/>
        </w:rPr>
      </w:pPr>
    </w:p>
    <w:p w14:paraId="1CEEDBCC"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(2) Sickness payments:</w:t>
      </w:r>
    </w:p>
    <w:p w14:paraId="1272DBB5" w14:textId="77777777" w:rsidR="00B86BE3" w:rsidRDefault="00B86BE3" w:rsidP="00B86BE3">
      <w:pPr>
        <w:widowControl w:val="0"/>
        <w:autoSpaceDE w:val="0"/>
        <w:autoSpaceDN w:val="0"/>
        <w:adjustRightInd w:val="0"/>
        <w:rPr>
          <w:rFonts w:cs="Arial"/>
          <w:color w:val="000000"/>
          <w:szCs w:val="24"/>
          <w:lang w:val="en-US"/>
        </w:rPr>
      </w:pPr>
    </w:p>
    <w:p w14:paraId="5B6363E0" w14:textId="399BE371" w:rsidR="00B86BE3" w:rsidRDefault="006426F4" w:rsidP="00B97282">
      <w:pPr>
        <w:pStyle w:val="ListParagraph"/>
        <w:widowControl w:val="0"/>
        <w:numPr>
          <w:ilvl w:val="0"/>
          <w:numId w:val="80"/>
        </w:numPr>
        <w:autoSpaceDE w:val="0"/>
        <w:autoSpaceDN w:val="0"/>
        <w:adjustRightInd w:val="0"/>
        <w:rPr>
          <w:rFonts w:cs="Arial"/>
          <w:color w:val="000000"/>
          <w:szCs w:val="24"/>
          <w:lang w:val="en-US"/>
        </w:rPr>
      </w:pPr>
      <w:r w:rsidRPr="006426F4">
        <w:rPr>
          <w:rFonts w:cs="Arial"/>
          <w:color w:val="000000"/>
          <w:szCs w:val="24"/>
          <w:lang w:val="en-US"/>
        </w:rPr>
        <w:t xml:space="preserve">will not </w:t>
      </w:r>
      <w:r w:rsidR="00B86BE3" w:rsidRPr="006426F4">
        <w:rPr>
          <w:rFonts w:cs="Arial"/>
          <w:color w:val="000000"/>
          <w:szCs w:val="24"/>
          <w:lang w:val="en-US"/>
        </w:rPr>
        <w:t>be payable in respect of the first four weeks of any period of sickness;</w:t>
      </w:r>
    </w:p>
    <w:p w14:paraId="31FCEE3E" w14:textId="77777777" w:rsidR="006C7F7A" w:rsidRDefault="006C7F7A" w:rsidP="006C7F7A">
      <w:pPr>
        <w:pStyle w:val="ListParagraph"/>
        <w:widowControl w:val="0"/>
        <w:autoSpaceDE w:val="0"/>
        <w:autoSpaceDN w:val="0"/>
        <w:adjustRightInd w:val="0"/>
        <w:ind w:left="1871"/>
        <w:rPr>
          <w:rFonts w:cs="Arial"/>
          <w:color w:val="000000"/>
          <w:szCs w:val="24"/>
          <w:lang w:val="en-US"/>
        </w:rPr>
      </w:pPr>
    </w:p>
    <w:p w14:paraId="617455CA" w14:textId="5A4A046B" w:rsidR="00B86BE3" w:rsidRDefault="00B86BE3" w:rsidP="00B97282">
      <w:pPr>
        <w:pStyle w:val="ListParagraph"/>
        <w:widowControl w:val="0"/>
        <w:numPr>
          <w:ilvl w:val="0"/>
          <w:numId w:val="80"/>
        </w:numPr>
        <w:autoSpaceDE w:val="0"/>
        <w:autoSpaceDN w:val="0"/>
        <w:adjustRightInd w:val="0"/>
        <w:rPr>
          <w:rFonts w:cs="Arial"/>
          <w:color w:val="000000"/>
          <w:szCs w:val="24"/>
          <w:lang w:val="en-US"/>
        </w:rPr>
      </w:pPr>
      <w:r w:rsidRPr="006C7F7A">
        <w:rPr>
          <w:rFonts w:cs="Arial"/>
          <w:color w:val="000000"/>
          <w:szCs w:val="24"/>
          <w:lang w:val="en-US"/>
        </w:rPr>
        <w:t>will be payable for a maximum of 22 weeks in any period of sickness; and</w:t>
      </w:r>
    </w:p>
    <w:p w14:paraId="589F4854" w14:textId="77777777" w:rsidR="006C7F7A" w:rsidRPr="006C7F7A" w:rsidRDefault="006C7F7A" w:rsidP="006C7F7A">
      <w:pPr>
        <w:pStyle w:val="ListParagraph"/>
        <w:rPr>
          <w:rFonts w:cs="Arial"/>
          <w:color w:val="000000"/>
          <w:szCs w:val="24"/>
          <w:lang w:val="en-US"/>
        </w:rPr>
      </w:pPr>
    </w:p>
    <w:p w14:paraId="78C71367" w14:textId="0E406087" w:rsidR="00B86BE3" w:rsidRPr="006C7F7A" w:rsidRDefault="00B86BE3" w:rsidP="00B97282">
      <w:pPr>
        <w:pStyle w:val="ListParagraph"/>
        <w:widowControl w:val="0"/>
        <w:numPr>
          <w:ilvl w:val="0"/>
          <w:numId w:val="80"/>
        </w:numPr>
        <w:autoSpaceDE w:val="0"/>
        <w:autoSpaceDN w:val="0"/>
        <w:adjustRightInd w:val="0"/>
        <w:rPr>
          <w:rFonts w:cs="Arial"/>
          <w:color w:val="000000"/>
          <w:szCs w:val="24"/>
          <w:lang w:val="en-US"/>
        </w:rPr>
      </w:pPr>
      <w:r w:rsidRPr="006C7F7A">
        <w:rPr>
          <w:rFonts w:cs="Arial"/>
          <w:color w:val="000000"/>
          <w:szCs w:val="24"/>
          <w:lang w:val="en-US"/>
        </w:rPr>
        <w:t>will stop when the dentist returns to dental practice to provide general dental services or the dentist’s name is no longer included in sub-part A of the first part of the dental list, whichever occurs first.</w:t>
      </w:r>
    </w:p>
    <w:p w14:paraId="08404DA2" w14:textId="77777777" w:rsidR="00B86BE3" w:rsidRPr="00B86BE3" w:rsidRDefault="00B86BE3" w:rsidP="00B86BE3">
      <w:pPr>
        <w:widowControl w:val="0"/>
        <w:autoSpaceDE w:val="0"/>
        <w:autoSpaceDN w:val="0"/>
        <w:adjustRightInd w:val="0"/>
        <w:rPr>
          <w:rFonts w:cs="Arial"/>
          <w:color w:val="000000"/>
          <w:szCs w:val="24"/>
          <w:lang w:val="en-US"/>
        </w:rPr>
      </w:pPr>
    </w:p>
    <w:p w14:paraId="25EEF308"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(3) Sickness payments will be payable monthly in arrears and only for complete weeks and may be backdated.</w:t>
      </w:r>
    </w:p>
    <w:p w14:paraId="5AEE2FB4" w14:textId="77777777" w:rsidR="00B86BE3" w:rsidRPr="00B86BE3" w:rsidRDefault="00B86BE3" w:rsidP="00B86BE3">
      <w:pPr>
        <w:widowControl w:val="0"/>
        <w:autoSpaceDE w:val="0"/>
        <w:autoSpaceDN w:val="0"/>
        <w:adjustRightInd w:val="0"/>
        <w:rPr>
          <w:rFonts w:cs="Arial"/>
          <w:color w:val="000000"/>
          <w:szCs w:val="24"/>
          <w:lang w:val="en-US"/>
        </w:rPr>
      </w:pPr>
    </w:p>
    <w:p w14:paraId="7EA8F643" w14:textId="6E852023"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 xml:space="preserve">(4) Where a dentist who is in receipt of sickness payments dies before the end of the period of sickness, the CSA will pay to </w:t>
      </w:r>
      <w:r w:rsidR="004E06FB">
        <w:rPr>
          <w:rFonts w:cs="Arial"/>
          <w:color w:val="000000"/>
          <w:szCs w:val="24"/>
          <w:lang w:val="en-US"/>
        </w:rPr>
        <w:t xml:space="preserve">that dentist’s </w:t>
      </w:r>
      <w:r w:rsidRPr="00B86BE3">
        <w:rPr>
          <w:rFonts w:cs="Arial"/>
          <w:color w:val="000000"/>
          <w:szCs w:val="24"/>
          <w:lang w:val="en-US"/>
        </w:rPr>
        <w:t xml:space="preserve">executor or personal representatives the balance of the sickness payments due for as many of the 22 weeks as were not paid at the date on which </w:t>
      </w:r>
      <w:r w:rsidR="000B23FE">
        <w:rPr>
          <w:rFonts w:cs="Arial"/>
          <w:color w:val="000000"/>
          <w:szCs w:val="24"/>
          <w:lang w:val="en-US"/>
        </w:rPr>
        <w:t>t</w:t>
      </w:r>
      <w:r w:rsidRPr="00B86BE3">
        <w:rPr>
          <w:rFonts w:cs="Arial"/>
          <w:color w:val="000000"/>
          <w:szCs w:val="24"/>
          <w:lang w:val="en-US"/>
        </w:rPr>
        <w:t>he</w:t>
      </w:r>
      <w:r w:rsidR="000B23FE">
        <w:rPr>
          <w:rFonts w:cs="Arial"/>
          <w:color w:val="000000"/>
          <w:szCs w:val="24"/>
          <w:lang w:val="en-US"/>
        </w:rPr>
        <w:t>y</w:t>
      </w:r>
      <w:r w:rsidRPr="00B86BE3">
        <w:rPr>
          <w:rFonts w:cs="Arial"/>
          <w:color w:val="000000"/>
          <w:szCs w:val="24"/>
          <w:lang w:val="en-US"/>
        </w:rPr>
        <w:t xml:space="preserve"> died.</w:t>
      </w:r>
    </w:p>
    <w:p w14:paraId="32FC5B6E" w14:textId="77777777" w:rsidR="00B86BE3" w:rsidRPr="00B86BE3" w:rsidRDefault="00B86BE3" w:rsidP="00B86BE3">
      <w:pPr>
        <w:widowControl w:val="0"/>
        <w:autoSpaceDE w:val="0"/>
        <w:autoSpaceDN w:val="0"/>
        <w:adjustRightInd w:val="0"/>
        <w:rPr>
          <w:rFonts w:cs="Arial"/>
          <w:color w:val="000000"/>
          <w:szCs w:val="24"/>
          <w:lang w:val="en-US"/>
        </w:rPr>
      </w:pPr>
    </w:p>
    <w:p w14:paraId="164C64CE"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ab/>
        <w:t>(5) Sickness payments will be included in the dentist's monthly schedule of fees paid by the CSA.</w:t>
      </w:r>
    </w:p>
    <w:p w14:paraId="0BC3DE26" w14:textId="77777777" w:rsidR="00B86BE3" w:rsidRPr="00B86BE3" w:rsidRDefault="00B86BE3" w:rsidP="00B86BE3">
      <w:pPr>
        <w:widowControl w:val="0"/>
        <w:autoSpaceDE w:val="0"/>
        <w:autoSpaceDN w:val="0"/>
        <w:adjustRightInd w:val="0"/>
        <w:rPr>
          <w:rFonts w:cs="Arial"/>
          <w:color w:val="000000"/>
          <w:szCs w:val="24"/>
          <w:lang w:val="en-US"/>
        </w:rPr>
      </w:pPr>
    </w:p>
    <w:p w14:paraId="742E0AD4" w14:textId="77777777" w:rsidR="00B86BE3" w:rsidRPr="00B86BE3" w:rsidRDefault="00B86BE3" w:rsidP="00B86BE3">
      <w:pPr>
        <w:widowControl w:val="0"/>
        <w:autoSpaceDE w:val="0"/>
        <w:autoSpaceDN w:val="0"/>
        <w:adjustRightInd w:val="0"/>
        <w:rPr>
          <w:rFonts w:cs="Arial"/>
          <w:b/>
          <w:color w:val="000000"/>
          <w:szCs w:val="24"/>
          <w:lang w:val="en-US"/>
        </w:rPr>
      </w:pPr>
      <w:r w:rsidRPr="00B86BE3">
        <w:rPr>
          <w:rFonts w:cs="Arial"/>
          <w:b/>
          <w:color w:val="000000"/>
          <w:szCs w:val="24"/>
          <w:lang w:val="en-US"/>
        </w:rPr>
        <w:t>Claim for Sickness Payments</w:t>
      </w:r>
    </w:p>
    <w:p w14:paraId="25625B9B" w14:textId="77777777" w:rsidR="00B86BE3" w:rsidRPr="00B86BE3" w:rsidRDefault="00B86BE3" w:rsidP="00B86BE3">
      <w:pPr>
        <w:widowControl w:val="0"/>
        <w:autoSpaceDE w:val="0"/>
        <w:autoSpaceDN w:val="0"/>
        <w:adjustRightInd w:val="0"/>
        <w:rPr>
          <w:rFonts w:cs="Arial"/>
          <w:color w:val="000000"/>
          <w:szCs w:val="24"/>
          <w:lang w:val="en-US"/>
        </w:rPr>
      </w:pPr>
    </w:p>
    <w:p w14:paraId="49611510"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4.—(1) A dentist must submit a claim for payment on an electronic form supplied by the CSA, on which they must make a declaration confirming:</w:t>
      </w:r>
    </w:p>
    <w:p w14:paraId="298993D5" w14:textId="77777777" w:rsidR="00C02DEB" w:rsidRDefault="00C02DEB" w:rsidP="00B86BE3">
      <w:pPr>
        <w:widowControl w:val="0"/>
        <w:autoSpaceDE w:val="0"/>
        <w:autoSpaceDN w:val="0"/>
        <w:adjustRightInd w:val="0"/>
        <w:rPr>
          <w:rFonts w:cs="Arial"/>
          <w:color w:val="000000"/>
          <w:szCs w:val="24"/>
          <w:lang w:val="en-US"/>
        </w:rPr>
      </w:pPr>
    </w:p>
    <w:p w14:paraId="25B07044" w14:textId="570EBB20" w:rsidR="00B86BE3" w:rsidRDefault="000D07E3" w:rsidP="00B97282">
      <w:pPr>
        <w:pStyle w:val="ListParagraph"/>
        <w:widowControl w:val="0"/>
        <w:numPr>
          <w:ilvl w:val="0"/>
          <w:numId w:val="81"/>
        </w:numPr>
        <w:autoSpaceDE w:val="0"/>
        <w:autoSpaceDN w:val="0"/>
        <w:adjustRightInd w:val="0"/>
        <w:rPr>
          <w:rFonts w:cs="Arial"/>
          <w:color w:val="000000"/>
          <w:szCs w:val="24"/>
          <w:lang w:val="en-US"/>
        </w:rPr>
      </w:pPr>
      <w:r>
        <w:rPr>
          <w:rFonts w:cs="Arial"/>
          <w:color w:val="000000"/>
          <w:szCs w:val="24"/>
          <w:lang w:val="en-US"/>
        </w:rPr>
        <w:t xml:space="preserve">that </w:t>
      </w:r>
      <w:r w:rsidR="00B86BE3" w:rsidRPr="000D07E3">
        <w:rPr>
          <w:rFonts w:cs="Arial"/>
          <w:color w:val="000000"/>
          <w:szCs w:val="24"/>
          <w:lang w:val="en-US"/>
        </w:rPr>
        <w:t>they have a medical certificate, or other statement, completed by a registered medical practitioner confirming the dentist is incapable of work by reason of sickness;</w:t>
      </w:r>
    </w:p>
    <w:p w14:paraId="25275C51" w14:textId="77777777" w:rsidR="000D07E3" w:rsidRDefault="000D07E3" w:rsidP="000D07E3">
      <w:pPr>
        <w:pStyle w:val="ListParagraph"/>
        <w:widowControl w:val="0"/>
        <w:autoSpaceDE w:val="0"/>
        <w:autoSpaceDN w:val="0"/>
        <w:adjustRightInd w:val="0"/>
        <w:ind w:left="1871"/>
        <w:rPr>
          <w:rFonts w:cs="Arial"/>
          <w:color w:val="000000"/>
          <w:szCs w:val="24"/>
          <w:lang w:val="en-US"/>
        </w:rPr>
      </w:pPr>
    </w:p>
    <w:p w14:paraId="4768215A" w14:textId="1370C651" w:rsidR="00B86BE3" w:rsidRDefault="00B86BE3" w:rsidP="00B97282">
      <w:pPr>
        <w:pStyle w:val="ListParagraph"/>
        <w:widowControl w:val="0"/>
        <w:numPr>
          <w:ilvl w:val="0"/>
          <w:numId w:val="81"/>
        </w:numPr>
        <w:autoSpaceDE w:val="0"/>
        <w:autoSpaceDN w:val="0"/>
        <w:adjustRightInd w:val="0"/>
        <w:rPr>
          <w:rFonts w:cs="Arial"/>
          <w:color w:val="000000"/>
          <w:szCs w:val="24"/>
          <w:lang w:val="en-US"/>
        </w:rPr>
      </w:pPr>
      <w:r w:rsidRPr="000D07E3">
        <w:rPr>
          <w:rFonts w:cs="Arial"/>
          <w:color w:val="000000"/>
          <w:szCs w:val="24"/>
          <w:lang w:val="en-US"/>
        </w:rPr>
        <w:t xml:space="preserve">the whole time equivalent hours they normally provide; </w:t>
      </w:r>
    </w:p>
    <w:p w14:paraId="06DA461A" w14:textId="77777777" w:rsidR="000D07E3" w:rsidRDefault="000D07E3" w:rsidP="000D07E3">
      <w:pPr>
        <w:pStyle w:val="ListParagraph"/>
        <w:widowControl w:val="0"/>
        <w:autoSpaceDE w:val="0"/>
        <w:autoSpaceDN w:val="0"/>
        <w:adjustRightInd w:val="0"/>
        <w:ind w:left="1871"/>
        <w:rPr>
          <w:rFonts w:cs="Arial"/>
          <w:color w:val="000000"/>
          <w:szCs w:val="24"/>
          <w:lang w:val="en-US"/>
        </w:rPr>
      </w:pPr>
    </w:p>
    <w:p w14:paraId="6A6219C9" w14:textId="1937932E" w:rsidR="00B86BE3" w:rsidRDefault="00B86BE3" w:rsidP="00B97282">
      <w:pPr>
        <w:pStyle w:val="ListParagraph"/>
        <w:widowControl w:val="0"/>
        <w:numPr>
          <w:ilvl w:val="0"/>
          <w:numId w:val="81"/>
        </w:numPr>
        <w:autoSpaceDE w:val="0"/>
        <w:autoSpaceDN w:val="0"/>
        <w:adjustRightInd w:val="0"/>
        <w:rPr>
          <w:rFonts w:cs="Arial"/>
          <w:color w:val="000000"/>
          <w:szCs w:val="24"/>
          <w:lang w:val="en-US"/>
        </w:rPr>
      </w:pPr>
      <w:r w:rsidRPr="000D07E3">
        <w:rPr>
          <w:rFonts w:cs="Arial"/>
          <w:color w:val="000000"/>
          <w:szCs w:val="24"/>
          <w:lang w:val="en-US"/>
        </w:rPr>
        <w:t xml:space="preserve">their NHS commitment level; </w:t>
      </w:r>
    </w:p>
    <w:p w14:paraId="0F804239" w14:textId="77777777" w:rsidR="000D07E3" w:rsidRPr="000D07E3" w:rsidRDefault="000D07E3" w:rsidP="000D07E3">
      <w:pPr>
        <w:pStyle w:val="ListParagraph"/>
        <w:rPr>
          <w:rFonts w:cs="Arial"/>
          <w:color w:val="000000"/>
          <w:szCs w:val="24"/>
          <w:lang w:val="en-US"/>
        </w:rPr>
      </w:pPr>
    </w:p>
    <w:p w14:paraId="7B1388FF" w14:textId="764C2972" w:rsidR="00B86BE3" w:rsidRDefault="00B86BE3" w:rsidP="00B97282">
      <w:pPr>
        <w:pStyle w:val="ListParagraph"/>
        <w:widowControl w:val="0"/>
        <w:numPr>
          <w:ilvl w:val="0"/>
          <w:numId w:val="81"/>
        </w:numPr>
        <w:autoSpaceDE w:val="0"/>
        <w:autoSpaceDN w:val="0"/>
        <w:adjustRightInd w:val="0"/>
        <w:rPr>
          <w:rFonts w:cs="Arial"/>
          <w:color w:val="000000"/>
          <w:szCs w:val="24"/>
          <w:lang w:val="en-US"/>
        </w:rPr>
      </w:pPr>
      <w:r w:rsidRPr="000D07E3">
        <w:rPr>
          <w:rFonts w:cs="Arial"/>
          <w:color w:val="000000"/>
          <w:szCs w:val="24"/>
          <w:lang w:val="en-US"/>
        </w:rPr>
        <w:lastRenderedPageBreak/>
        <w:t>if their name is included in sub-part A of the first part of the dental list of more than one Health Board, that the claim for sickness payment has been made in respect of the Health Board they provide the greater or greatest proportion of general dental services at the date the claim is made; and</w:t>
      </w:r>
    </w:p>
    <w:p w14:paraId="4E92A785" w14:textId="77777777" w:rsidR="000D07E3" w:rsidRPr="000D07E3" w:rsidRDefault="000D07E3" w:rsidP="000D07E3">
      <w:pPr>
        <w:pStyle w:val="ListParagraph"/>
        <w:rPr>
          <w:rFonts w:cs="Arial"/>
          <w:color w:val="000000"/>
          <w:szCs w:val="24"/>
          <w:lang w:val="en-US"/>
        </w:rPr>
      </w:pPr>
    </w:p>
    <w:p w14:paraId="192DF673" w14:textId="5DC989B1" w:rsidR="00B86BE3" w:rsidRPr="000D07E3" w:rsidRDefault="00B86BE3" w:rsidP="00B97282">
      <w:pPr>
        <w:pStyle w:val="ListParagraph"/>
        <w:widowControl w:val="0"/>
        <w:numPr>
          <w:ilvl w:val="0"/>
          <w:numId w:val="81"/>
        </w:numPr>
        <w:autoSpaceDE w:val="0"/>
        <w:autoSpaceDN w:val="0"/>
        <w:adjustRightInd w:val="0"/>
        <w:rPr>
          <w:rFonts w:cs="Arial"/>
          <w:color w:val="000000"/>
          <w:szCs w:val="24"/>
          <w:lang w:val="en-US"/>
        </w:rPr>
      </w:pPr>
      <w:r w:rsidRPr="000D07E3">
        <w:rPr>
          <w:rFonts w:cs="Arial"/>
          <w:color w:val="000000"/>
          <w:szCs w:val="24"/>
          <w:lang w:val="en-US"/>
        </w:rPr>
        <w:t>that they will provide proof to support their declaration if required to do so by the CSA.</w:t>
      </w:r>
    </w:p>
    <w:p w14:paraId="13545161" w14:textId="77777777" w:rsidR="00B86BE3" w:rsidRPr="00B86BE3" w:rsidRDefault="00B86BE3" w:rsidP="00B86BE3">
      <w:pPr>
        <w:widowControl w:val="0"/>
        <w:autoSpaceDE w:val="0"/>
        <w:autoSpaceDN w:val="0"/>
        <w:adjustRightInd w:val="0"/>
        <w:rPr>
          <w:rFonts w:cs="Arial"/>
          <w:szCs w:val="24"/>
          <w:lang w:val="en-US"/>
        </w:rPr>
      </w:pPr>
    </w:p>
    <w:p w14:paraId="24C2A12D" w14:textId="77777777" w:rsidR="00B86BE3" w:rsidRPr="00B86BE3" w:rsidRDefault="00B86BE3" w:rsidP="00B86BE3">
      <w:pPr>
        <w:widowControl w:val="0"/>
        <w:autoSpaceDE w:val="0"/>
        <w:autoSpaceDN w:val="0"/>
        <w:adjustRightInd w:val="0"/>
        <w:spacing w:line="200" w:lineRule="atLeast"/>
        <w:rPr>
          <w:rFonts w:cs="Arial"/>
          <w:szCs w:val="24"/>
          <w:lang w:val="en-US"/>
        </w:rPr>
      </w:pPr>
      <w:r w:rsidRPr="00B86BE3">
        <w:rPr>
          <w:rFonts w:cs="Arial"/>
          <w:szCs w:val="24"/>
          <w:lang w:val="en-US"/>
        </w:rPr>
        <w:tab/>
        <w:t>(2) Where a dentist's entitlement to payments depends on a period during which the dentist's name was included in a dental list in England, Northern Ireland or Wales the claim for payments must include sufficient information to enable the CSA to determine entitlement and consent to the disclosure of information by an equivalent authority covering England, Northern Ireland or Wales, where appropriate.</w:t>
      </w:r>
    </w:p>
    <w:p w14:paraId="59ADF1E5" w14:textId="77777777" w:rsidR="00B86BE3" w:rsidRPr="00B86BE3" w:rsidRDefault="00B86BE3" w:rsidP="00B86BE3">
      <w:pPr>
        <w:widowControl w:val="0"/>
        <w:autoSpaceDE w:val="0"/>
        <w:autoSpaceDN w:val="0"/>
        <w:adjustRightInd w:val="0"/>
        <w:spacing w:line="200" w:lineRule="atLeast"/>
        <w:rPr>
          <w:rFonts w:cs="Arial"/>
          <w:color w:val="000000"/>
          <w:szCs w:val="24"/>
          <w:lang w:val="en-US"/>
        </w:rPr>
      </w:pPr>
    </w:p>
    <w:p w14:paraId="0125C107" w14:textId="77777777" w:rsidR="00B86BE3" w:rsidRPr="00B86BE3" w:rsidRDefault="00B86BE3" w:rsidP="00B86BE3">
      <w:pPr>
        <w:widowControl w:val="0"/>
        <w:autoSpaceDE w:val="0"/>
        <w:autoSpaceDN w:val="0"/>
        <w:adjustRightInd w:val="0"/>
        <w:rPr>
          <w:rFonts w:cs="Arial"/>
          <w:b/>
          <w:color w:val="000000"/>
          <w:szCs w:val="24"/>
          <w:lang w:val="en-US"/>
        </w:rPr>
      </w:pPr>
      <w:r w:rsidRPr="00B86BE3">
        <w:rPr>
          <w:rFonts w:cs="Arial"/>
          <w:b/>
          <w:color w:val="000000"/>
          <w:szCs w:val="24"/>
          <w:lang w:val="en-US"/>
        </w:rPr>
        <w:t>Interpretation</w:t>
      </w:r>
    </w:p>
    <w:p w14:paraId="206ACD10" w14:textId="77777777" w:rsidR="00B86BE3" w:rsidRPr="00B86BE3" w:rsidRDefault="00B86BE3" w:rsidP="00B86BE3">
      <w:pPr>
        <w:widowControl w:val="0"/>
        <w:autoSpaceDE w:val="0"/>
        <w:autoSpaceDN w:val="0"/>
        <w:adjustRightInd w:val="0"/>
        <w:rPr>
          <w:rFonts w:cs="Arial"/>
          <w:color w:val="000000"/>
          <w:szCs w:val="24"/>
          <w:lang w:val="en-US"/>
        </w:rPr>
      </w:pPr>
    </w:p>
    <w:p w14:paraId="3C499609" w14:textId="77777777" w:rsidR="00B86BE3" w:rsidRPr="00B86BE3" w:rsidRDefault="00B86BE3" w:rsidP="00B86BE3">
      <w:pPr>
        <w:widowControl w:val="0"/>
        <w:autoSpaceDE w:val="0"/>
        <w:autoSpaceDN w:val="0"/>
        <w:adjustRightInd w:val="0"/>
        <w:rPr>
          <w:rFonts w:cs="Arial"/>
          <w:color w:val="000000"/>
          <w:szCs w:val="24"/>
          <w:lang w:val="en-US"/>
        </w:rPr>
      </w:pPr>
      <w:r w:rsidRPr="00B86BE3">
        <w:rPr>
          <w:rFonts w:cs="Arial"/>
          <w:color w:val="000000"/>
          <w:szCs w:val="24"/>
          <w:lang w:val="en-US"/>
        </w:rPr>
        <w:t>5.—(1) In this Determination, unless the context otherwise requires:</w:t>
      </w:r>
    </w:p>
    <w:p w14:paraId="6E0DB796" w14:textId="77777777" w:rsidR="00B86BE3" w:rsidRPr="00B86BE3" w:rsidRDefault="00B86BE3" w:rsidP="00B86BE3">
      <w:pPr>
        <w:widowControl w:val="0"/>
        <w:autoSpaceDE w:val="0"/>
        <w:autoSpaceDN w:val="0"/>
        <w:adjustRightInd w:val="0"/>
        <w:rPr>
          <w:rFonts w:cs="Arial"/>
          <w:color w:val="000000"/>
          <w:szCs w:val="24"/>
          <w:lang w:val="en-US"/>
        </w:rPr>
      </w:pPr>
    </w:p>
    <w:p w14:paraId="1F48F59F" w14:textId="77777777" w:rsidR="00B86BE3" w:rsidRPr="00B86BE3" w:rsidRDefault="00B86BE3" w:rsidP="00B86BE3">
      <w:pPr>
        <w:widowControl w:val="0"/>
        <w:autoSpaceDE w:val="0"/>
        <w:autoSpaceDN w:val="0"/>
        <w:adjustRightInd w:val="0"/>
        <w:ind w:left="720"/>
        <w:rPr>
          <w:rFonts w:cs="Arial"/>
          <w:color w:val="000000"/>
          <w:szCs w:val="24"/>
          <w:lang w:val="en-US"/>
        </w:rPr>
      </w:pPr>
      <w:r w:rsidRPr="00B86BE3">
        <w:rPr>
          <w:rFonts w:cs="Arial"/>
          <w:color w:val="000000"/>
          <w:szCs w:val="24"/>
          <w:lang w:val="en-US"/>
        </w:rPr>
        <w:t>"the CSA" means the Common Services Agency for the Scottish Health Service constituted under Section 10 of the National Health Service (Scotland) Act 1978;</w:t>
      </w:r>
    </w:p>
    <w:p w14:paraId="4D039F9D" w14:textId="77777777" w:rsidR="00B86BE3" w:rsidRPr="00B86BE3" w:rsidRDefault="00B86BE3" w:rsidP="00B86BE3">
      <w:pPr>
        <w:widowControl w:val="0"/>
        <w:autoSpaceDE w:val="0"/>
        <w:autoSpaceDN w:val="0"/>
        <w:adjustRightInd w:val="0"/>
        <w:ind w:left="720"/>
        <w:rPr>
          <w:rFonts w:cs="Arial"/>
          <w:color w:val="000000"/>
          <w:szCs w:val="24"/>
          <w:lang w:val="en-US"/>
        </w:rPr>
      </w:pPr>
    </w:p>
    <w:p w14:paraId="1F0F357C" w14:textId="77777777" w:rsidR="00B86BE3" w:rsidRPr="00B86BE3" w:rsidRDefault="00B86BE3" w:rsidP="00B86BE3">
      <w:pPr>
        <w:widowControl w:val="0"/>
        <w:autoSpaceDE w:val="0"/>
        <w:autoSpaceDN w:val="0"/>
        <w:adjustRightInd w:val="0"/>
        <w:ind w:left="720"/>
        <w:rPr>
          <w:rFonts w:cs="Arial"/>
          <w:color w:val="000000"/>
          <w:szCs w:val="24"/>
          <w:lang w:val="en-US"/>
        </w:rPr>
      </w:pPr>
      <w:r w:rsidRPr="00B86BE3">
        <w:rPr>
          <w:rFonts w:cs="Arial"/>
          <w:color w:val="000000"/>
          <w:szCs w:val="24"/>
          <w:lang w:val="en-US"/>
        </w:rPr>
        <w:t xml:space="preserve">"dental list" means a dental list prepared by a Health Board in accordance with regulation 4(1) of the National Health Service (General Dental Services) (Scotland) Regulations 2010 </w:t>
      </w:r>
      <w:r w:rsidRPr="00B86BE3">
        <w:rPr>
          <w:rFonts w:cs="Arial"/>
          <w:szCs w:val="24"/>
          <w:lang w:val="en-US"/>
        </w:rPr>
        <w:t>or any equivalent to such list prepared by an equivalent body in England, Northern Ireland or Wales</w:t>
      </w:r>
      <w:r w:rsidRPr="00B86BE3">
        <w:rPr>
          <w:rFonts w:cs="Arial"/>
          <w:color w:val="000000"/>
          <w:szCs w:val="24"/>
          <w:lang w:val="en-US"/>
        </w:rPr>
        <w:t>;</w:t>
      </w:r>
    </w:p>
    <w:p w14:paraId="25839BA8" w14:textId="77777777" w:rsidR="00B86BE3" w:rsidRPr="00B86BE3" w:rsidRDefault="00B86BE3" w:rsidP="00B86BE3">
      <w:pPr>
        <w:widowControl w:val="0"/>
        <w:autoSpaceDE w:val="0"/>
        <w:autoSpaceDN w:val="0"/>
        <w:adjustRightInd w:val="0"/>
        <w:ind w:left="720"/>
        <w:rPr>
          <w:rFonts w:cs="Arial"/>
          <w:color w:val="000000"/>
          <w:szCs w:val="24"/>
          <w:lang w:val="en-US"/>
        </w:rPr>
      </w:pPr>
    </w:p>
    <w:p w14:paraId="44F74C0E" w14:textId="77777777" w:rsidR="00B86BE3" w:rsidRPr="00B86BE3" w:rsidRDefault="00B86BE3" w:rsidP="00B86BE3">
      <w:pPr>
        <w:widowControl w:val="0"/>
        <w:autoSpaceDE w:val="0"/>
        <w:autoSpaceDN w:val="0"/>
        <w:adjustRightInd w:val="0"/>
        <w:ind w:left="720"/>
        <w:rPr>
          <w:rFonts w:cs="Arial"/>
          <w:color w:val="000000"/>
          <w:szCs w:val="24"/>
          <w:lang w:val="en-US"/>
        </w:rPr>
      </w:pPr>
      <w:r w:rsidRPr="00B86BE3">
        <w:rPr>
          <w:rFonts w:cs="Arial"/>
          <w:color w:val="000000"/>
          <w:szCs w:val="24"/>
          <w:lang w:val="en-US"/>
        </w:rPr>
        <w:t>"dentist" means a registered dental practitioner whose name is included in sub-part A of the first part of the dental list;</w:t>
      </w:r>
    </w:p>
    <w:p w14:paraId="5E2D8EA0" w14:textId="77777777" w:rsidR="00B86BE3" w:rsidRPr="00B86BE3" w:rsidRDefault="00B86BE3" w:rsidP="00B86BE3">
      <w:pPr>
        <w:widowControl w:val="0"/>
        <w:autoSpaceDE w:val="0"/>
        <w:autoSpaceDN w:val="0"/>
        <w:adjustRightInd w:val="0"/>
        <w:ind w:left="720"/>
        <w:rPr>
          <w:rFonts w:cs="Arial"/>
          <w:color w:val="000000"/>
          <w:szCs w:val="24"/>
          <w:lang w:val="en-US"/>
        </w:rPr>
      </w:pPr>
    </w:p>
    <w:p w14:paraId="14C56C4A" w14:textId="77777777" w:rsidR="00B86BE3" w:rsidRPr="00B86BE3" w:rsidRDefault="00B86BE3" w:rsidP="00B86BE3">
      <w:pPr>
        <w:widowControl w:val="0"/>
        <w:autoSpaceDE w:val="0"/>
        <w:autoSpaceDN w:val="0"/>
        <w:adjustRightInd w:val="0"/>
        <w:spacing w:line="200" w:lineRule="atLeast"/>
        <w:ind w:left="720"/>
        <w:rPr>
          <w:rFonts w:cs="Arial"/>
          <w:color w:val="000000"/>
          <w:szCs w:val="24"/>
          <w:lang w:val="en-US"/>
        </w:rPr>
      </w:pPr>
      <w:r w:rsidRPr="00B86BE3">
        <w:rPr>
          <w:rFonts w:cs="Arial"/>
          <w:color w:val="000000"/>
          <w:szCs w:val="24"/>
          <w:lang w:val="en-US"/>
        </w:rPr>
        <w:t>“NHS commitment level” means the average percentage of time spent on NHS work compared to private work in a typical week;</w:t>
      </w:r>
    </w:p>
    <w:p w14:paraId="74D81664" w14:textId="77777777" w:rsidR="00B86BE3" w:rsidRPr="00B86BE3" w:rsidRDefault="00B86BE3" w:rsidP="00B86BE3">
      <w:pPr>
        <w:widowControl w:val="0"/>
        <w:autoSpaceDE w:val="0"/>
        <w:autoSpaceDN w:val="0"/>
        <w:adjustRightInd w:val="0"/>
        <w:ind w:left="720"/>
        <w:rPr>
          <w:rFonts w:cs="Arial"/>
          <w:color w:val="000000"/>
          <w:szCs w:val="24"/>
          <w:lang w:val="en-US"/>
        </w:rPr>
      </w:pPr>
    </w:p>
    <w:p w14:paraId="20DFED6C" w14:textId="77777777" w:rsidR="00B86BE3" w:rsidRPr="00B86BE3" w:rsidRDefault="00B86BE3" w:rsidP="00B86BE3">
      <w:pPr>
        <w:widowControl w:val="0"/>
        <w:autoSpaceDE w:val="0"/>
        <w:autoSpaceDN w:val="0"/>
        <w:adjustRightInd w:val="0"/>
        <w:ind w:left="720"/>
        <w:rPr>
          <w:rFonts w:cs="Arial"/>
          <w:color w:val="000000"/>
          <w:szCs w:val="24"/>
          <w:lang w:val="en-US"/>
        </w:rPr>
      </w:pPr>
      <w:r w:rsidRPr="00B86BE3">
        <w:rPr>
          <w:rFonts w:cs="Arial"/>
          <w:color w:val="000000"/>
          <w:szCs w:val="24"/>
          <w:lang w:val="en-US"/>
        </w:rPr>
        <w:t xml:space="preserve">"period of sickness" means the period beginning with the date on which the dentist ceases to provide general dental services because of sickness and ending with the date on which the dentist returns to dental practice to provide general dental services; </w:t>
      </w:r>
    </w:p>
    <w:p w14:paraId="49A3FBB6" w14:textId="77777777" w:rsidR="00B86BE3" w:rsidRPr="00B86BE3" w:rsidRDefault="00B86BE3" w:rsidP="00B86BE3">
      <w:pPr>
        <w:widowControl w:val="0"/>
        <w:autoSpaceDE w:val="0"/>
        <w:autoSpaceDN w:val="0"/>
        <w:adjustRightInd w:val="0"/>
        <w:ind w:left="720"/>
        <w:rPr>
          <w:rFonts w:cs="Arial"/>
          <w:color w:val="000000"/>
          <w:szCs w:val="24"/>
          <w:lang w:val="en-US"/>
        </w:rPr>
      </w:pPr>
    </w:p>
    <w:p w14:paraId="32FC46CA" w14:textId="77777777" w:rsidR="00B86BE3" w:rsidRPr="00B86BE3" w:rsidRDefault="00B86BE3" w:rsidP="00B86BE3">
      <w:pPr>
        <w:widowControl w:val="0"/>
        <w:autoSpaceDE w:val="0"/>
        <w:autoSpaceDN w:val="0"/>
        <w:adjustRightInd w:val="0"/>
        <w:spacing w:line="200" w:lineRule="atLeast"/>
        <w:ind w:left="720"/>
        <w:rPr>
          <w:rFonts w:cs="Arial"/>
          <w:color w:val="000000"/>
          <w:szCs w:val="24"/>
          <w:lang w:val="en-US"/>
        </w:rPr>
      </w:pPr>
      <w:r w:rsidRPr="00B86BE3">
        <w:rPr>
          <w:rFonts w:cs="Arial"/>
          <w:color w:val="000000"/>
          <w:szCs w:val="24"/>
          <w:lang w:val="en-US"/>
        </w:rPr>
        <w:t>“Whole time equivalent hours” means a working week, combining both GDS and private work, with a minimum of 37.5 hours per week;</w:t>
      </w:r>
    </w:p>
    <w:p w14:paraId="13348CC6" w14:textId="77777777" w:rsidR="00B86BE3" w:rsidRPr="00B86BE3" w:rsidRDefault="00B86BE3" w:rsidP="00B86BE3">
      <w:pPr>
        <w:rPr>
          <w:rFonts w:cs="Arial"/>
          <w:szCs w:val="24"/>
        </w:rPr>
      </w:pPr>
    </w:p>
    <w:p w14:paraId="43A83ACA" w14:textId="0CA28855" w:rsidR="000D07E3" w:rsidRDefault="00B86BE3" w:rsidP="00B86BE3">
      <w:pPr>
        <w:widowControl w:val="0"/>
        <w:autoSpaceDE w:val="0"/>
        <w:autoSpaceDN w:val="0"/>
        <w:adjustRightInd w:val="0"/>
        <w:spacing w:line="200" w:lineRule="atLeast"/>
        <w:ind w:left="720"/>
        <w:rPr>
          <w:rFonts w:cs="Arial"/>
          <w:color w:val="000000"/>
          <w:szCs w:val="24"/>
          <w:lang w:val="en-US"/>
        </w:rPr>
      </w:pPr>
      <w:r w:rsidRPr="00B86BE3">
        <w:rPr>
          <w:rFonts w:cs="Arial"/>
          <w:color w:val="000000"/>
          <w:szCs w:val="24"/>
          <w:lang w:val="en-US"/>
        </w:rPr>
        <w:t xml:space="preserve">"week" means a period of 7 days beginning with </w:t>
      </w:r>
      <w:smartTag w:uri="urn:schemas-microsoft-com:office:smarttags" w:element="time">
        <w:smartTagPr>
          <w:attr w:name="Hour" w:val="0"/>
          <w:attr w:name="Minute" w:val="0"/>
        </w:smartTagPr>
        <w:r w:rsidRPr="00B86BE3">
          <w:rPr>
            <w:rFonts w:cs="Arial"/>
            <w:color w:val="000000"/>
            <w:szCs w:val="24"/>
            <w:lang w:val="en-US"/>
          </w:rPr>
          <w:t>midnight</w:t>
        </w:r>
      </w:smartTag>
      <w:r w:rsidRPr="00B86BE3">
        <w:rPr>
          <w:rFonts w:cs="Arial"/>
          <w:color w:val="000000"/>
          <w:szCs w:val="24"/>
          <w:lang w:val="en-US"/>
        </w:rPr>
        <w:t xml:space="preserve"> between Sunday and Monday.</w:t>
      </w:r>
    </w:p>
    <w:p w14:paraId="7CE94F21" w14:textId="77777777" w:rsidR="00462155" w:rsidRDefault="00462155" w:rsidP="00B86BE3">
      <w:pPr>
        <w:widowControl w:val="0"/>
        <w:autoSpaceDE w:val="0"/>
        <w:autoSpaceDN w:val="0"/>
        <w:adjustRightInd w:val="0"/>
        <w:spacing w:line="200" w:lineRule="atLeast"/>
        <w:ind w:left="720"/>
        <w:rPr>
          <w:rFonts w:cs="Arial"/>
          <w:color w:val="000000"/>
          <w:szCs w:val="24"/>
          <w:lang w:val="en-US"/>
        </w:rPr>
      </w:pPr>
    </w:p>
    <w:p w14:paraId="5254E936" w14:textId="35CFA2A7" w:rsidR="000D07E3" w:rsidRDefault="00462155" w:rsidP="00462155">
      <w:pPr>
        <w:widowControl w:val="0"/>
        <w:autoSpaceDE w:val="0"/>
        <w:autoSpaceDN w:val="0"/>
        <w:adjustRightInd w:val="0"/>
        <w:spacing w:line="200" w:lineRule="atLeast"/>
        <w:ind w:firstLine="720"/>
        <w:rPr>
          <w:rFonts w:cs="Arial"/>
          <w:color w:val="000000"/>
          <w:szCs w:val="24"/>
          <w:lang w:val="en-US"/>
        </w:rPr>
      </w:pPr>
      <w:r w:rsidRPr="00DF770E">
        <w:rPr>
          <w:rFonts w:cs="Arial"/>
          <w:color w:val="000000"/>
          <w:szCs w:val="24"/>
          <w:lang w:val="en-US"/>
        </w:rPr>
        <w:t>(2) In this Determination, a reference to a numbered paragraph is to the paragraph bearing that number in this Determination and a reference in a paragraph to a numbered sub-paragraph is to the sub-paragraph bearing that number in that paragraph.</w:t>
      </w:r>
    </w:p>
    <w:p w14:paraId="27A84750" w14:textId="7DC4A2F2" w:rsidR="00641BD7" w:rsidRDefault="00641BD7">
      <w:pPr>
        <w:rPr>
          <w:rFonts w:cs="Arial"/>
          <w:color w:val="000000"/>
          <w:szCs w:val="24"/>
          <w:lang w:val="en-US"/>
        </w:rPr>
      </w:pPr>
      <w:r>
        <w:rPr>
          <w:rFonts w:cs="Arial"/>
          <w:color w:val="000000"/>
          <w:szCs w:val="24"/>
          <w:lang w:val="en-US"/>
        </w:rPr>
        <w:br w:type="page"/>
      </w:r>
    </w:p>
    <w:p w14:paraId="0DE4B81D" w14:textId="77777777" w:rsidR="0062671E" w:rsidRPr="00F861EC" w:rsidRDefault="0062671E" w:rsidP="0062671E">
      <w:pPr>
        <w:widowControl w:val="0"/>
        <w:autoSpaceDE w:val="0"/>
        <w:autoSpaceDN w:val="0"/>
        <w:adjustRightInd w:val="0"/>
        <w:rPr>
          <w:rFonts w:cs="Arial"/>
          <w:b/>
          <w:color w:val="000000"/>
          <w:sz w:val="32"/>
          <w:szCs w:val="32"/>
          <w:lang w:val="en-US"/>
        </w:rPr>
      </w:pPr>
      <w:r w:rsidRPr="00F861EC">
        <w:rPr>
          <w:rFonts w:cs="Arial"/>
          <w:b/>
          <w:color w:val="000000"/>
          <w:sz w:val="32"/>
          <w:szCs w:val="32"/>
          <w:lang w:val="en-US"/>
        </w:rPr>
        <w:lastRenderedPageBreak/>
        <w:t>Statement of Dental Remuneration</w:t>
      </w:r>
    </w:p>
    <w:p w14:paraId="1A77E19E" w14:textId="77777777" w:rsidR="0062671E" w:rsidRPr="00F861EC" w:rsidRDefault="0062671E" w:rsidP="0062671E">
      <w:pPr>
        <w:widowControl w:val="0"/>
        <w:autoSpaceDE w:val="0"/>
        <w:autoSpaceDN w:val="0"/>
        <w:adjustRightInd w:val="0"/>
        <w:rPr>
          <w:rFonts w:cs="Arial"/>
          <w:color w:val="000000"/>
          <w:szCs w:val="24"/>
          <w:lang w:val="en-US"/>
        </w:rPr>
      </w:pPr>
    </w:p>
    <w:p w14:paraId="04171CE7" w14:textId="77777777" w:rsidR="0062671E" w:rsidRPr="00F861EC" w:rsidRDefault="0062671E" w:rsidP="0062671E">
      <w:pPr>
        <w:widowControl w:val="0"/>
        <w:autoSpaceDE w:val="0"/>
        <w:autoSpaceDN w:val="0"/>
        <w:adjustRightInd w:val="0"/>
        <w:rPr>
          <w:rFonts w:cs="Arial"/>
          <w:color w:val="000000"/>
          <w:sz w:val="28"/>
          <w:szCs w:val="28"/>
          <w:lang w:val="en-US"/>
        </w:rPr>
      </w:pPr>
      <w:bookmarkStart w:id="27" w:name="Determination_VII"/>
      <w:r w:rsidRPr="00F861EC">
        <w:rPr>
          <w:rFonts w:cs="Arial"/>
          <w:b/>
          <w:color w:val="000000"/>
          <w:sz w:val="28"/>
          <w:szCs w:val="28"/>
          <w:lang w:val="en-US"/>
        </w:rPr>
        <w:t>DETERMINATION VII</w:t>
      </w:r>
    </w:p>
    <w:bookmarkEnd w:id="27"/>
    <w:p w14:paraId="05BC8DBB" w14:textId="77777777" w:rsidR="0062671E" w:rsidRPr="00F861EC" w:rsidRDefault="0062671E" w:rsidP="0062671E">
      <w:pPr>
        <w:widowControl w:val="0"/>
        <w:autoSpaceDE w:val="0"/>
        <w:autoSpaceDN w:val="0"/>
        <w:adjustRightInd w:val="0"/>
        <w:rPr>
          <w:rFonts w:cs="Arial"/>
          <w:b/>
          <w:color w:val="000000"/>
          <w:sz w:val="28"/>
          <w:szCs w:val="28"/>
          <w:lang w:val="en-US"/>
        </w:rPr>
      </w:pPr>
      <w:r w:rsidRPr="00F861EC">
        <w:rPr>
          <w:rFonts w:cs="Arial"/>
          <w:b/>
          <w:color w:val="000000"/>
          <w:sz w:val="28"/>
          <w:szCs w:val="28"/>
          <w:lang w:val="en-US"/>
        </w:rPr>
        <w:t>CONTINUING PROFESSIONAL DEVELOPMENT ALLOWANCES</w:t>
      </w:r>
    </w:p>
    <w:p w14:paraId="2D96012C" w14:textId="77777777" w:rsidR="0062671E" w:rsidRPr="00F861EC" w:rsidRDefault="0062671E" w:rsidP="0062671E">
      <w:pPr>
        <w:widowControl w:val="0"/>
        <w:autoSpaceDE w:val="0"/>
        <w:autoSpaceDN w:val="0"/>
        <w:adjustRightInd w:val="0"/>
        <w:rPr>
          <w:rFonts w:cs="Arial"/>
          <w:color w:val="000000"/>
          <w:szCs w:val="24"/>
          <w:lang w:val="en-US"/>
        </w:rPr>
      </w:pPr>
    </w:p>
    <w:p w14:paraId="6EB7BE56" w14:textId="77777777" w:rsidR="0062671E" w:rsidRPr="00F861EC" w:rsidRDefault="0062671E" w:rsidP="0062671E">
      <w:pPr>
        <w:widowControl w:val="0"/>
        <w:autoSpaceDE w:val="0"/>
        <w:autoSpaceDN w:val="0"/>
        <w:adjustRightInd w:val="0"/>
        <w:rPr>
          <w:rFonts w:cs="Arial"/>
          <w:bCs/>
          <w:color w:val="000000"/>
          <w:szCs w:val="24"/>
          <w:lang w:val="en-US"/>
        </w:rPr>
      </w:pPr>
      <w:r w:rsidRPr="00F861EC">
        <w:rPr>
          <w:rFonts w:cs="Arial"/>
          <w:bCs/>
          <w:color w:val="000000"/>
          <w:szCs w:val="24"/>
          <w:lang w:val="en-US"/>
        </w:rPr>
        <w:t>Determination VII describes the conditions of eligibility; the amount of allowance; and how to make a claim for the Continuing Professional Development Allowance (Part I) and the Continuing Professional Development Extraordinary Allowance (Part IA).</w:t>
      </w:r>
    </w:p>
    <w:p w14:paraId="1A0DE2C7" w14:textId="77777777" w:rsidR="0062671E" w:rsidRPr="00F861EC" w:rsidRDefault="0062671E" w:rsidP="0062671E">
      <w:pPr>
        <w:widowControl w:val="0"/>
        <w:autoSpaceDE w:val="0"/>
        <w:autoSpaceDN w:val="0"/>
        <w:adjustRightInd w:val="0"/>
        <w:rPr>
          <w:rFonts w:cs="Arial"/>
          <w:b/>
          <w:color w:val="000000"/>
          <w:szCs w:val="24"/>
          <w:lang w:val="en-US"/>
        </w:rPr>
      </w:pPr>
    </w:p>
    <w:p w14:paraId="21C1B7BF" w14:textId="77777777" w:rsidR="0062671E" w:rsidRPr="00F861EC" w:rsidRDefault="0062671E" w:rsidP="0062671E">
      <w:pPr>
        <w:widowControl w:val="0"/>
        <w:autoSpaceDE w:val="0"/>
        <w:autoSpaceDN w:val="0"/>
        <w:adjustRightInd w:val="0"/>
        <w:rPr>
          <w:rFonts w:cs="Arial"/>
          <w:b/>
          <w:color w:val="000000"/>
          <w:sz w:val="28"/>
          <w:szCs w:val="28"/>
          <w:lang w:val="en-US"/>
        </w:rPr>
      </w:pPr>
      <w:r w:rsidRPr="00F861EC">
        <w:rPr>
          <w:rFonts w:cs="Arial"/>
          <w:b/>
          <w:color w:val="000000"/>
          <w:sz w:val="28"/>
          <w:szCs w:val="28"/>
          <w:lang w:val="en-US"/>
        </w:rPr>
        <w:t xml:space="preserve">Part I – Continuing Professional Development Allowance </w:t>
      </w:r>
    </w:p>
    <w:p w14:paraId="1FB2F0DB" w14:textId="77777777" w:rsidR="0062671E" w:rsidRPr="00F861EC" w:rsidRDefault="0062671E" w:rsidP="0062671E">
      <w:pPr>
        <w:widowControl w:val="0"/>
        <w:autoSpaceDE w:val="0"/>
        <w:autoSpaceDN w:val="0"/>
        <w:adjustRightInd w:val="0"/>
        <w:rPr>
          <w:rFonts w:cs="Arial"/>
          <w:b/>
          <w:color w:val="000000"/>
          <w:szCs w:val="24"/>
          <w:lang w:val="en-US"/>
        </w:rPr>
      </w:pPr>
    </w:p>
    <w:p w14:paraId="2ECECC90" w14:textId="77777777" w:rsidR="0062671E" w:rsidRPr="00F861EC" w:rsidRDefault="0062671E" w:rsidP="0062671E">
      <w:pPr>
        <w:widowControl w:val="0"/>
        <w:autoSpaceDE w:val="0"/>
        <w:autoSpaceDN w:val="0"/>
        <w:adjustRightInd w:val="0"/>
        <w:rPr>
          <w:rFonts w:cs="Arial"/>
          <w:b/>
          <w:color w:val="000000"/>
          <w:szCs w:val="24"/>
          <w:lang w:val="en-US"/>
        </w:rPr>
      </w:pPr>
      <w:r w:rsidRPr="00F861EC">
        <w:rPr>
          <w:rFonts w:cs="Arial"/>
          <w:b/>
          <w:color w:val="000000"/>
          <w:szCs w:val="24"/>
          <w:lang w:val="en-US"/>
        </w:rPr>
        <w:t>Conditions of Eligibility</w:t>
      </w:r>
    </w:p>
    <w:p w14:paraId="4E8A8355" w14:textId="77777777" w:rsidR="0062671E" w:rsidRPr="00F861EC" w:rsidRDefault="0062671E" w:rsidP="0062671E">
      <w:pPr>
        <w:widowControl w:val="0"/>
        <w:autoSpaceDE w:val="0"/>
        <w:autoSpaceDN w:val="0"/>
        <w:adjustRightInd w:val="0"/>
        <w:rPr>
          <w:rFonts w:cs="Arial"/>
          <w:color w:val="000000"/>
          <w:szCs w:val="24"/>
          <w:lang w:val="en-US"/>
        </w:rPr>
      </w:pPr>
    </w:p>
    <w:p w14:paraId="32DD379C" w14:textId="77777777"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 xml:space="preserve">1.—(1) To be eligible for a Continuing Professional Development (CPD) Allowance under this Determination a dentist must: </w:t>
      </w:r>
    </w:p>
    <w:p w14:paraId="6BAB2C71" w14:textId="77777777" w:rsidR="0062671E" w:rsidRPr="00F861EC" w:rsidRDefault="0062671E" w:rsidP="0062671E">
      <w:pPr>
        <w:widowControl w:val="0"/>
        <w:autoSpaceDE w:val="0"/>
        <w:autoSpaceDN w:val="0"/>
        <w:adjustRightInd w:val="0"/>
        <w:rPr>
          <w:rFonts w:cs="Arial"/>
          <w:color w:val="000000"/>
          <w:szCs w:val="24"/>
          <w:lang w:val="en-US"/>
        </w:rPr>
      </w:pPr>
    </w:p>
    <w:p w14:paraId="20D4E3EA" w14:textId="77777777" w:rsidR="0062671E" w:rsidRPr="00F861EC" w:rsidRDefault="0062671E" w:rsidP="00B97282">
      <w:pPr>
        <w:pStyle w:val="ListParagraph"/>
        <w:widowControl w:val="0"/>
        <w:numPr>
          <w:ilvl w:val="0"/>
          <w:numId w:val="152"/>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F861EC">
        <w:rPr>
          <w:rFonts w:cs="Arial"/>
          <w:color w:val="000000"/>
          <w:szCs w:val="24"/>
          <w:lang w:val="en-US"/>
        </w:rPr>
        <w:t>have their name included in sub-part A of the first part of a dental list; and</w:t>
      </w:r>
    </w:p>
    <w:p w14:paraId="22383B09" w14:textId="77777777" w:rsidR="0062671E" w:rsidRPr="00F861EC" w:rsidRDefault="0062671E" w:rsidP="0062671E">
      <w:pPr>
        <w:pStyle w:val="ListParagraph"/>
        <w:widowControl w:val="0"/>
        <w:autoSpaceDE w:val="0"/>
        <w:autoSpaceDN w:val="0"/>
        <w:adjustRightInd w:val="0"/>
        <w:ind w:left="1871"/>
        <w:rPr>
          <w:rFonts w:cs="Arial"/>
          <w:color w:val="000000"/>
          <w:szCs w:val="24"/>
          <w:lang w:val="en-US"/>
        </w:rPr>
      </w:pPr>
    </w:p>
    <w:p w14:paraId="623D967E" w14:textId="77777777" w:rsidR="0062671E" w:rsidRPr="00F861EC" w:rsidRDefault="0062671E" w:rsidP="00B97282">
      <w:pPr>
        <w:pStyle w:val="ListParagraph"/>
        <w:widowControl w:val="0"/>
        <w:numPr>
          <w:ilvl w:val="0"/>
          <w:numId w:val="152"/>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F861EC">
        <w:rPr>
          <w:rFonts w:cs="Arial"/>
          <w:color w:val="000000"/>
          <w:szCs w:val="24"/>
          <w:lang w:val="en-US"/>
        </w:rPr>
        <w:t>for the financial year prior to the year in which the allowance is to be paid have either:</w:t>
      </w:r>
    </w:p>
    <w:p w14:paraId="6FC351E3" w14:textId="77777777" w:rsidR="0062671E" w:rsidRPr="00F861EC" w:rsidRDefault="0062671E" w:rsidP="0062671E">
      <w:pPr>
        <w:pStyle w:val="ListParagraph"/>
        <w:widowControl w:val="0"/>
        <w:autoSpaceDE w:val="0"/>
        <w:autoSpaceDN w:val="0"/>
        <w:adjustRightInd w:val="0"/>
        <w:ind w:left="2665"/>
        <w:rPr>
          <w:rFonts w:cs="Arial"/>
          <w:color w:val="000000"/>
          <w:szCs w:val="24"/>
          <w:lang w:val="en-US"/>
        </w:rPr>
      </w:pPr>
    </w:p>
    <w:p w14:paraId="332963CE" w14:textId="77777777" w:rsidR="0062671E" w:rsidRDefault="0062671E" w:rsidP="00B97282">
      <w:pPr>
        <w:pStyle w:val="ListParagraph"/>
        <w:widowControl w:val="0"/>
        <w:numPr>
          <w:ilvl w:val="0"/>
          <w:numId w:val="15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F861EC">
        <w:rPr>
          <w:rFonts w:cs="Arial"/>
          <w:color w:val="000000"/>
          <w:szCs w:val="24"/>
          <w:lang w:val="en-US"/>
        </w:rPr>
        <w:t>NHS earnings of not less that £27,800; or</w:t>
      </w:r>
    </w:p>
    <w:p w14:paraId="55E6B6DE" w14:textId="77777777" w:rsidR="0062671E" w:rsidRPr="00F861EC" w:rsidRDefault="0062671E" w:rsidP="0062671E">
      <w:pPr>
        <w:pStyle w:val="ListParagraph"/>
        <w:widowControl w:val="0"/>
        <w:autoSpaceDE w:val="0"/>
        <w:autoSpaceDN w:val="0"/>
        <w:adjustRightInd w:val="0"/>
        <w:ind w:left="2665"/>
        <w:rPr>
          <w:rFonts w:cs="Arial"/>
          <w:color w:val="000000"/>
          <w:szCs w:val="24"/>
          <w:lang w:val="en-US"/>
        </w:rPr>
      </w:pPr>
    </w:p>
    <w:p w14:paraId="0F02451C" w14:textId="4BD7CDB6" w:rsidR="0062671E" w:rsidRPr="00F861EC" w:rsidRDefault="0062671E" w:rsidP="00B97282">
      <w:pPr>
        <w:pStyle w:val="ListParagraph"/>
        <w:widowControl w:val="0"/>
        <w:numPr>
          <w:ilvl w:val="0"/>
          <w:numId w:val="15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F861EC">
        <w:rPr>
          <w:rFonts w:cs="Arial"/>
          <w:color w:val="000000"/>
          <w:szCs w:val="24"/>
          <w:lang w:val="en-US"/>
        </w:rPr>
        <w:t>at least 90 per cent of their earnings from the practice of dentistry attributable to NHS earnings.</w:t>
      </w:r>
    </w:p>
    <w:p w14:paraId="6521EA35" w14:textId="77777777" w:rsidR="0062671E" w:rsidRDefault="0062671E" w:rsidP="0062671E">
      <w:pPr>
        <w:widowControl w:val="0"/>
        <w:autoSpaceDE w:val="0"/>
        <w:autoSpaceDN w:val="0"/>
        <w:adjustRightInd w:val="0"/>
        <w:rPr>
          <w:rFonts w:cs="Arial"/>
          <w:color w:val="000000"/>
          <w:szCs w:val="24"/>
          <w:lang w:val="en-US"/>
        </w:rPr>
      </w:pPr>
    </w:p>
    <w:p w14:paraId="6122E571" w14:textId="77777777" w:rsidR="0062671E" w:rsidRDefault="0062671E" w:rsidP="0062671E">
      <w:pPr>
        <w:widowControl w:val="0"/>
        <w:autoSpaceDE w:val="0"/>
        <w:autoSpaceDN w:val="0"/>
        <w:adjustRightInd w:val="0"/>
        <w:rPr>
          <w:rFonts w:cs="Arial"/>
          <w:color w:val="000000"/>
          <w:szCs w:val="24"/>
          <w:lang w:val="en-US"/>
        </w:rPr>
      </w:pPr>
      <w:r>
        <w:rPr>
          <w:rFonts w:cs="Arial"/>
          <w:color w:val="000000"/>
          <w:szCs w:val="24"/>
          <w:lang w:val="en-US"/>
        </w:rPr>
        <w:tab/>
        <w:t xml:space="preserve">(2) The conditions referred to in paragraph 1(1)(b) do not apply to any dentist whose name has been included in sub-part A of the first part of a dental list for less than 1 year on 1 April in the year in respect of which the claim is made. </w:t>
      </w:r>
    </w:p>
    <w:p w14:paraId="12C9195D" w14:textId="77777777" w:rsidR="0062671E" w:rsidRPr="00F861EC" w:rsidRDefault="0062671E" w:rsidP="0062671E">
      <w:pPr>
        <w:widowControl w:val="0"/>
        <w:autoSpaceDE w:val="0"/>
        <w:autoSpaceDN w:val="0"/>
        <w:adjustRightInd w:val="0"/>
        <w:rPr>
          <w:rFonts w:cs="Arial"/>
          <w:color w:val="000000"/>
          <w:szCs w:val="24"/>
          <w:lang w:val="en-US"/>
        </w:rPr>
      </w:pPr>
    </w:p>
    <w:p w14:paraId="47DEBB2F" w14:textId="77777777" w:rsidR="0062671E" w:rsidRPr="00F861EC" w:rsidRDefault="0062671E" w:rsidP="0062671E">
      <w:pPr>
        <w:widowControl w:val="0"/>
        <w:autoSpaceDE w:val="0"/>
        <w:autoSpaceDN w:val="0"/>
        <w:adjustRightInd w:val="0"/>
        <w:rPr>
          <w:rFonts w:cs="Arial"/>
          <w:b/>
          <w:color w:val="000000"/>
          <w:szCs w:val="24"/>
          <w:lang w:val="en-US"/>
        </w:rPr>
      </w:pPr>
      <w:r w:rsidRPr="00F861EC">
        <w:rPr>
          <w:rFonts w:cs="Arial"/>
          <w:b/>
          <w:color w:val="000000"/>
          <w:szCs w:val="24"/>
          <w:lang w:val="en-US"/>
        </w:rPr>
        <w:t>Amount of Allowance</w:t>
      </w:r>
    </w:p>
    <w:p w14:paraId="46BFCEF8" w14:textId="77777777" w:rsidR="0062671E" w:rsidRPr="00F861EC" w:rsidRDefault="0062671E" w:rsidP="0062671E">
      <w:pPr>
        <w:widowControl w:val="0"/>
        <w:autoSpaceDE w:val="0"/>
        <w:autoSpaceDN w:val="0"/>
        <w:adjustRightInd w:val="0"/>
        <w:rPr>
          <w:rFonts w:cs="Arial"/>
          <w:color w:val="000000"/>
          <w:szCs w:val="24"/>
          <w:lang w:val="en-US"/>
        </w:rPr>
      </w:pPr>
    </w:p>
    <w:p w14:paraId="4773D237" w14:textId="77777777"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 xml:space="preserve">2.—(1) The amount of CPD allowance to be paid </w:t>
      </w:r>
      <w:r>
        <w:rPr>
          <w:rFonts w:cs="Arial"/>
          <w:color w:val="000000"/>
          <w:szCs w:val="24"/>
          <w:lang w:val="en-US"/>
        </w:rPr>
        <w:t xml:space="preserve">to an eligible dentist for attendance </w:t>
      </w:r>
      <w:r w:rsidRPr="00F861EC">
        <w:rPr>
          <w:rFonts w:cs="Arial"/>
          <w:color w:val="000000"/>
          <w:szCs w:val="24"/>
          <w:lang w:val="en-US"/>
        </w:rPr>
        <w:t xml:space="preserve">at an approved postgraduate course </w:t>
      </w:r>
      <w:r>
        <w:rPr>
          <w:rFonts w:cs="Arial"/>
          <w:color w:val="000000"/>
          <w:szCs w:val="24"/>
          <w:lang w:val="en-US"/>
        </w:rPr>
        <w:t>will</w:t>
      </w:r>
      <w:r w:rsidRPr="00F861EC">
        <w:rPr>
          <w:rFonts w:cs="Arial"/>
          <w:color w:val="000000"/>
          <w:szCs w:val="24"/>
          <w:lang w:val="en-US"/>
        </w:rPr>
        <w:t xml:space="preserve"> be:</w:t>
      </w:r>
    </w:p>
    <w:p w14:paraId="415464D1" w14:textId="77777777" w:rsidR="0062671E" w:rsidRDefault="0062671E" w:rsidP="0062671E">
      <w:pPr>
        <w:widowControl w:val="0"/>
        <w:autoSpaceDE w:val="0"/>
        <w:autoSpaceDN w:val="0"/>
        <w:adjustRightInd w:val="0"/>
        <w:rPr>
          <w:rFonts w:cs="Arial"/>
          <w:color w:val="000000"/>
          <w:szCs w:val="24"/>
          <w:lang w:val="en-US"/>
        </w:rPr>
      </w:pPr>
    </w:p>
    <w:tbl>
      <w:tblPr>
        <w:tblW w:w="8320" w:type="dxa"/>
        <w:jc w:val="center"/>
        <w:tblLook w:val="04A0" w:firstRow="1" w:lastRow="0" w:firstColumn="1" w:lastColumn="0" w:noHBand="0" w:noVBand="1"/>
      </w:tblPr>
      <w:tblGrid>
        <w:gridCol w:w="5944"/>
        <w:gridCol w:w="2376"/>
      </w:tblGrid>
      <w:tr w:rsidR="0062671E" w:rsidRPr="000D50F2" w14:paraId="0541BCD1" w14:textId="77777777" w:rsidTr="00587154">
        <w:trPr>
          <w:trHeight w:val="600"/>
          <w:jc w:val="center"/>
        </w:trPr>
        <w:tc>
          <w:tcPr>
            <w:tcW w:w="59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C81C9" w14:textId="77777777" w:rsidR="0062671E" w:rsidRPr="000D50F2" w:rsidRDefault="0062671E" w:rsidP="00587154">
            <w:pPr>
              <w:jc w:val="center"/>
              <w:rPr>
                <w:rFonts w:cs="Arial"/>
                <w:b/>
                <w:bCs/>
                <w:color w:val="000000"/>
                <w:szCs w:val="24"/>
              </w:rPr>
            </w:pPr>
            <w:r w:rsidRPr="000D50F2">
              <w:rPr>
                <w:rFonts w:cs="Arial"/>
                <w:b/>
                <w:bCs/>
                <w:color w:val="000000"/>
                <w:szCs w:val="24"/>
              </w:rPr>
              <w:t>Duration of Educational Time</w:t>
            </w:r>
          </w:p>
        </w:tc>
        <w:tc>
          <w:tcPr>
            <w:tcW w:w="2376" w:type="dxa"/>
            <w:tcBorders>
              <w:top w:val="single" w:sz="8" w:space="0" w:color="auto"/>
              <w:left w:val="nil"/>
              <w:bottom w:val="single" w:sz="8" w:space="0" w:color="auto"/>
              <w:right w:val="single" w:sz="8" w:space="0" w:color="auto"/>
            </w:tcBorders>
            <w:shd w:val="clear" w:color="auto" w:fill="auto"/>
            <w:noWrap/>
            <w:vAlign w:val="center"/>
            <w:hideMark/>
          </w:tcPr>
          <w:p w14:paraId="3DFBF062" w14:textId="77777777" w:rsidR="0062671E" w:rsidRPr="000D50F2" w:rsidRDefault="0062671E" w:rsidP="00587154">
            <w:pPr>
              <w:jc w:val="center"/>
              <w:rPr>
                <w:rFonts w:cs="Arial"/>
                <w:b/>
                <w:bCs/>
                <w:color w:val="000000"/>
                <w:szCs w:val="24"/>
              </w:rPr>
            </w:pPr>
            <w:r w:rsidRPr="000D50F2">
              <w:rPr>
                <w:rFonts w:cs="Arial"/>
                <w:b/>
                <w:bCs/>
                <w:color w:val="000000"/>
                <w:szCs w:val="24"/>
              </w:rPr>
              <w:t>Amount of Allowance</w:t>
            </w:r>
          </w:p>
        </w:tc>
      </w:tr>
      <w:tr w:rsidR="0062671E" w:rsidRPr="000D50F2" w14:paraId="01E33BF0" w14:textId="77777777" w:rsidTr="00587154">
        <w:trPr>
          <w:trHeight w:val="450"/>
          <w:jc w:val="center"/>
        </w:trPr>
        <w:tc>
          <w:tcPr>
            <w:tcW w:w="5944" w:type="dxa"/>
            <w:tcBorders>
              <w:top w:val="nil"/>
              <w:left w:val="single" w:sz="8" w:space="0" w:color="auto"/>
              <w:bottom w:val="single" w:sz="8" w:space="0" w:color="auto"/>
              <w:right w:val="single" w:sz="8" w:space="0" w:color="auto"/>
            </w:tcBorders>
            <w:shd w:val="clear" w:color="auto" w:fill="auto"/>
            <w:noWrap/>
            <w:vAlign w:val="center"/>
            <w:hideMark/>
          </w:tcPr>
          <w:p w14:paraId="45F54FE7" w14:textId="77777777" w:rsidR="0062671E" w:rsidRPr="000D50F2" w:rsidRDefault="0062671E" w:rsidP="00587154">
            <w:pPr>
              <w:rPr>
                <w:rFonts w:cs="Arial"/>
                <w:color w:val="000000"/>
                <w:szCs w:val="24"/>
              </w:rPr>
            </w:pPr>
            <w:r w:rsidRPr="000D50F2">
              <w:rPr>
                <w:rFonts w:cs="Arial"/>
                <w:color w:val="000000"/>
                <w:szCs w:val="24"/>
              </w:rPr>
              <w:t>1 hour or less</w:t>
            </w:r>
          </w:p>
        </w:tc>
        <w:tc>
          <w:tcPr>
            <w:tcW w:w="2376" w:type="dxa"/>
            <w:tcBorders>
              <w:top w:val="nil"/>
              <w:left w:val="nil"/>
              <w:bottom w:val="single" w:sz="8" w:space="0" w:color="auto"/>
              <w:right w:val="single" w:sz="8" w:space="0" w:color="auto"/>
            </w:tcBorders>
            <w:shd w:val="clear" w:color="auto" w:fill="auto"/>
            <w:noWrap/>
            <w:vAlign w:val="center"/>
            <w:hideMark/>
          </w:tcPr>
          <w:p w14:paraId="6F0730AC" w14:textId="77777777" w:rsidR="0062671E" w:rsidRPr="000D50F2" w:rsidRDefault="0062671E" w:rsidP="00587154">
            <w:pPr>
              <w:jc w:val="center"/>
              <w:rPr>
                <w:rFonts w:cs="Arial"/>
                <w:color w:val="000000"/>
                <w:szCs w:val="24"/>
              </w:rPr>
            </w:pPr>
            <w:r w:rsidRPr="000D50F2">
              <w:rPr>
                <w:rFonts w:cs="Arial"/>
                <w:color w:val="000000"/>
                <w:szCs w:val="24"/>
              </w:rPr>
              <w:t>Nil</w:t>
            </w:r>
          </w:p>
        </w:tc>
      </w:tr>
      <w:tr w:rsidR="0062671E" w:rsidRPr="000D50F2" w14:paraId="0A8B3C1F" w14:textId="77777777" w:rsidTr="00587154">
        <w:trPr>
          <w:trHeight w:val="450"/>
          <w:jc w:val="center"/>
        </w:trPr>
        <w:tc>
          <w:tcPr>
            <w:tcW w:w="5944" w:type="dxa"/>
            <w:tcBorders>
              <w:top w:val="nil"/>
              <w:left w:val="single" w:sz="8" w:space="0" w:color="auto"/>
              <w:bottom w:val="single" w:sz="8" w:space="0" w:color="auto"/>
              <w:right w:val="single" w:sz="8" w:space="0" w:color="auto"/>
            </w:tcBorders>
            <w:shd w:val="clear" w:color="auto" w:fill="auto"/>
            <w:noWrap/>
            <w:vAlign w:val="center"/>
            <w:hideMark/>
          </w:tcPr>
          <w:p w14:paraId="057F06A3" w14:textId="77777777" w:rsidR="0062671E" w:rsidRPr="000D50F2" w:rsidRDefault="0062671E" w:rsidP="00587154">
            <w:pPr>
              <w:rPr>
                <w:rFonts w:cs="Arial"/>
                <w:color w:val="000000"/>
                <w:szCs w:val="24"/>
              </w:rPr>
            </w:pPr>
            <w:r w:rsidRPr="000D50F2">
              <w:rPr>
                <w:rFonts w:cs="Arial"/>
                <w:color w:val="000000"/>
                <w:szCs w:val="24"/>
              </w:rPr>
              <w:t>1/2 session of more than 1 hour and up to 2 hours</w:t>
            </w:r>
          </w:p>
        </w:tc>
        <w:tc>
          <w:tcPr>
            <w:tcW w:w="2376" w:type="dxa"/>
            <w:tcBorders>
              <w:top w:val="nil"/>
              <w:left w:val="nil"/>
              <w:bottom w:val="single" w:sz="8" w:space="0" w:color="auto"/>
              <w:right w:val="single" w:sz="8" w:space="0" w:color="auto"/>
            </w:tcBorders>
            <w:shd w:val="clear" w:color="auto" w:fill="auto"/>
            <w:noWrap/>
            <w:vAlign w:val="center"/>
            <w:hideMark/>
          </w:tcPr>
          <w:p w14:paraId="752E4147" w14:textId="77777777" w:rsidR="0062671E" w:rsidRPr="000D50F2" w:rsidRDefault="0062671E" w:rsidP="00587154">
            <w:pPr>
              <w:jc w:val="center"/>
              <w:rPr>
                <w:rFonts w:cs="Arial"/>
                <w:color w:val="000000"/>
                <w:szCs w:val="24"/>
              </w:rPr>
            </w:pPr>
            <w:r w:rsidRPr="000D50F2">
              <w:rPr>
                <w:rFonts w:cs="Arial"/>
                <w:color w:val="000000"/>
                <w:szCs w:val="24"/>
              </w:rPr>
              <w:t>£115.55</w:t>
            </w:r>
          </w:p>
        </w:tc>
      </w:tr>
      <w:tr w:rsidR="0062671E" w:rsidRPr="000D50F2" w14:paraId="68423D72" w14:textId="77777777" w:rsidTr="00587154">
        <w:trPr>
          <w:trHeight w:val="450"/>
          <w:jc w:val="center"/>
        </w:trPr>
        <w:tc>
          <w:tcPr>
            <w:tcW w:w="5944" w:type="dxa"/>
            <w:tcBorders>
              <w:top w:val="nil"/>
              <w:left w:val="single" w:sz="8" w:space="0" w:color="auto"/>
              <w:bottom w:val="single" w:sz="8" w:space="0" w:color="auto"/>
              <w:right w:val="single" w:sz="8" w:space="0" w:color="auto"/>
            </w:tcBorders>
            <w:shd w:val="clear" w:color="auto" w:fill="auto"/>
            <w:noWrap/>
            <w:vAlign w:val="center"/>
            <w:hideMark/>
          </w:tcPr>
          <w:p w14:paraId="1A8E14DB" w14:textId="77777777" w:rsidR="0062671E" w:rsidRPr="000D50F2" w:rsidRDefault="0062671E" w:rsidP="00587154">
            <w:pPr>
              <w:rPr>
                <w:rFonts w:cs="Arial"/>
                <w:color w:val="000000"/>
                <w:szCs w:val="24"/>
              </w:rPr>
            </w:pPr>
            <w:r w:rsidRPr="000D50F2">
              <w:rPr>
                <w:rFonts w:cs="Arial"/>
                <w:color w:val="000000"/>
                <w:szCs w:val="24"/>
              </w:rPr>
              <w:t>1 session of more than 2 hours and up to 3 1/2 hours</w:t>
            </w:r>
          </w:p>
        </w:tc>
        <w:tc>
          <w:tcPr>
            <w:tcW w:w="2376" w:type="dxa"/>
            <w:tcBorders>
              <w:top w:val="nil"/>
              <w:left w:val="nil"/>
              <w:bottom w:val="single" w:sz="8" w:space="0" w:color="auto"/>
              <w:right w:val="single" w:sz="8" w:space="0" w:color="auto"/>
            </w:tcBorders>
            <w:shd w:val="clear" w:color="auto" w:fill="auto"/>
            <w:noWrap/>
            <w:vAlign w:val="center"/>
            <w:hideMark/>
          </w:tcPr>
          <w:p w14:paraId="57C2D3BF" w14:textId="77777777" w:rsidR="0062671E" w:rsidRPr="000D50F2" w:rsidRDefault="0062671E" w:rsidP="00587154">
            <w:pPr>
              <w:jc w:val="center"/>
              <w:rPr>
                <w:rFonts w:cs="Arial"/>
                <w:color w:val="000000"/>
                <w:szCs w:val="24"/>
              </w:rPr>
            </w:pPr>
            <w:r w:rsidRPr="000D50F2">
              <w:rPr>
                <w:rFonts w:cs="Arial"/>
                <w:color w:val="000000"/>
                <w:szCs w:val="24"/>
              </w:rPr>
              <w:t>£231.10</w:t>
            </w:r>
          </w:p>
        </w:tc>
      </w:tr>
    </w:tbl>
    <w:p w14:paraId="503C304E" w14:textId="77777777" w:rsidR="0062671E" w:rsidRPr="00F861EC" w:rsidRDefault="0062671E" w:rsidP="0062671E">
      <w:pPr>
        <w:widowControl w:val="0"/>
        <w:autoSpaceDE w:val="0"/>
        <w:autoSpaceDN w:val="0"/>
        <w:adjustRightInd w:val="0"/>
        <w:rPr>
          <w:rFonts w:cs="Arial"/>
          <w:color w:val="000000"/>
          <w:szCs w:val="24"/>
          <w:lang w:val="en-US"/>
        </w:rPr>
      </w:pPr>
    </w:p>
    <w:p w14:paraId="3015FDC6" w14:textId="77777777" w:rsidR="0062671E"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less any abatement in accordance with paragraph 2(</w:t>
      </w:r>
      <w:r>
        <w:rPr>
          <w:rFonts w:cs="Arial"/>
          <w:color w:val="000000"/>
          <w:szCs w:val="24"/>
          <w:lang w:val="en-US"/>
        </w:rPr>
        <w:t>2</w:t>
      </w:r>
      <w:r w:rsidRPr="00F861EC">
        <w:rPr>
          <w:rFonts w:cs="Arial"/>
          <w:color w:val="000000"/>
          <w:szCs w:val="24"/>
          <w:lang w:val="en-US"/>
        </w:rPr>
        <w:t>).</w:t>
      </w:r>
    </w:p>
    <w:p w14:paraId="56B55BD0" w14:textId="77777777" w:rsidR="0062671E" w:rsidRDefault="0062671E" w:rsidP="0062671E">
      <w:pPr>
        <w:widowControl w:val="0"/>
        <w:autoSpaceDE w:val="0"/>
        <w:autoSpaceDN w:val="0"/>
        <w:adjustRightInd w:val="0"/>
        <w:rPr>
          <w:rFonts w:cs="Arial"/>
          <w:color w:val="000000"/>
          <w:szCs w:val="24"/>
          <w:lang w:val="en-US"/>
        </w:rPr>
      </w:pPr>
    </w:p>
    <w:p w14:paraId="06900DF6" w14:textId="77777777" w:rsidR="0062671E" w:rsidRDefault="0062671E" w:rsidP="0062671E">
      <w:pPr>
        <w:widowControl w:val="0"/>
        <w:autoSpaceDE w:val="0"/>
        <w:autoSpaceDN w:val="0"/>
        <w:adjustRightInd w:val="0"/>
        <w:rPr>
          <w:rFonts w:cs="Arial"/>
          <w:color w:val="000000"/>
          <w:szCs w:val="24"/>
          <w:lang w:val="en-US"/>
        </w:rPr>
      </w:pPr>
      <w:r>
        <w:rPr>
          <w:rFonts w:cs="Arial"/>
          <w:color w:val="000000"/>
          <w:szCs w:val="24"/>
          <w:lang w:val="en-US"/>
        </w:rPr>
        <w:tab/>
        <w:t>(2) The allowance will be abated by the difference between the dentist’s proportion of NHS earnings to their total earnings, as set out in column 2 of the table below.</w:t>
      </w:r>
    </w:p>
    <w:p w14:paraId="590D8389" w14:textId="77777777" w:rsidR="00B25D51" w:rsidRDefault="00B25D51" w:rsidP="0062671E">
      <w:pPr>
        <w:widowControl w:val="0"/>
        <w:autoSpaceDE w:val="0"/>
        <w:autoSpaceDN w:val="0"/>
        <w:adjustRightInd w:val="0"/>
        <w:rPr>
          <w:rFonts w:cs="Arial"/>
          <w:color w:val="000000"/>
          <w:szCs w:val="24"/>
          <w:lang w:val="en-US"/>
        </w:rPr>
      </w:pPr>
    </w:p>
    <w:p w14:paraId="40FF2B77" w14:textId="77777777" w:rsidR="00FD1B17" w:rsidRDefault="00FD1B17" w:rsidP="0062671E">
      <w:pPr>
        <w:widowControl w:val="0"/>
        <w:autoSpaceDE w:val="0"/>
        <w:autoSpaceDN w:val="0"/>
        <w:adjustRightInd w:val="0"/>
        <w:rPr>
          <w:rFonts w:cs="Arial"/>
          <w:color w:val="000000"/>
          <w:szCs w:val="24"/>
          <w:lang w:val="en-US"/>
        </w:rPr>
      </w:pPr>
    </w:p>
    <w:tbl>
      <w:tblPr>
        <w:tblW w:w="8350" w:type="dxa"/>
        <w:jc w:val="center"/>
        <w:tblLook w:val="04A0" w:firstRow="1" w:lastRow="0" w:firstColumn="1" w:lastColumn="0" w:noHBand="0" w:noVBand="1"/>
      </w:tblPr>
      <w:tblGrid>
        <w:gridCol w:w="3840"/>
        <w:gridCol w:w="1510"/>
        <w:gridCol w:w="1500"/>
        <w:gridCol w:w="1500"/>
      </w:tblGrid>
      <w:tr w:rsidR="00B25D51" w:rsidRPr="00B25D51" w14:paraId="4DCB9F6A" w14:textId="77777777" w:rsidTr="00F94191">
        <w:trPr>
          <w:gridAfter w:val="1"/>
          <w:wAfter w:w="1500" w:type="dxa"/>
          <w:trHeight w:val="315"/>
          <w:jc w:val="center"/>
        </w:trPr>
        <w:tc>
          <w:tcPr>
            <w:tcW w:w="3840" w:type="dxa"/>
            <w:tcBorders>
              <w:top w:val="nil"/>
              <w:left w:val="nil"/>
              <w:bottom w:val="nil"/>
              <w:right w:val="nil"/>
            </w:tcBorders>
            <w:shd w:val="clear" w:color="auto" w:fill="auto"/>
            <w:noWrap/>
            <w:vAlign w:val="bottom"/>
            <w:hideMark/>
          </w:tcPr>
          <w:p w14:paraId="262AD5AB" w14:textId="77777777" w:rsidR="00B25D51" w:rsidRPr="00B25D51" w:rsidRDefault="00B25D51" w:rsidP="00B25D51">
            <w:pPr>
              <w:rPr>
                <w:rFonts w:cs="Arial"/>
                <w:b/>
                <w:bCs/>
                <w:color w:val="000000"/>
                <w:szCs w:val="24"/>
                <w:lang w:eastAsia="en-GB"/>
              </w:rPr>
            </w:pPr>
            <w:r w:rsidRPr="00B25D51">
              <w:rPr>
                <w:rFonts w:cs="Arial"/>
                <w:b/>
                <w:bCs/>
                <w:color w:val="000000"/>
                <w:szCs w:val="24"/>
                <w:lang w:eastAsia="en-GB"/>
              </w:rPr>
              <w:lastRenderedPageBreak/>
              <w:t>Column 1</w:t>
            </w:r>
          </w:p>
        </w:tc>
        <w:tc>
          <w:tcPr>
            <w:tcW w:w="1510" w:type="dxa"/>
            <w:tcBorders>
              <w:top w:val="nil"/>
              <w:left w:val="nil"/>
              <w:bottom w:val="nil"/>
              <w:right w:val="nil"/>
            </w:tcBorders>
            <w:shd w:val="clear" w:color="auto" w:fill="auto"/>
            <w:noWrap/>
            <w:vAlign w:val="bottom"/>
            <w:hideMark/>
          </w:tcPr>
          <w:p w14:paraId="5453C155" w14:textId="77777777" w:rsidR="00B25D51" w:rsidRPr="00B25D51" w:rsidRDefault="00B25D51" w:rsidP="00B25D51">
            <w:pPr>
              <w:rPr>
                <w:rFonts w:cs="Arial"/>
                <w:b/>
                <w:bCs/>
                <w:color w:val="000000"/>
                <w:szCs w:val="24"/>
                <w:lang w:eastAsia="en-GB"/>
              </w:rPr>
            </w:pPr>
            <w:r w:rsidRPr="00B25D51">
              <w:rPr>
                <w:rFonts w:cs="Arial"/>
                <w:b/>
                <w:bCs/>
                <w:color w:val="000000"/>
                <w:szCs w:val="24"/>
                <w:lang w:eastAsia="en-GB"/>
              </w:rPr>
              <w:t>Column 2</w:t>
            </w:r>
          </w:p>
        </w:tc>
        <w:tc>
          <w:tcPr>
            <w:tcW w:w="1500" w:type="dxa"/>
            <w:tcBorders>
              <w:top w:val="nil"/>
              <w:left w:val="nil"/>
              <w:bottom w:val="nil"/>
              <w:right w:val="nil"/>
            </w:tcBorders>
            <w:shd w:val="clear" w:color="auto" w:fill="auto"/>
            <w:noWrap/>
            <w:vAlign w:val="bottom"/>
            <w:hideMark/>
          </w:tcPr>
          <w:p w14:paraId="2C2CCD45" w14:textId="77777777" w:rsidR="00B25D51" w:rsidRPr="00B25D51" w:rsidRDefault="00B25D51" w:rsidP="00B25D51">
            <w:pPr>
              <w:rPr>
                <w:rFonts w:ascii="Times New Roman" w:hAnsi="Times New Roman"/>
                <w:sz w:val="20"/>
                <w:lang w:eastAsia="en-GB"/>
              </w:rPr>
            </w:pPr>
          </w:p>
        </w:tc>
      </w:tr>
      <w:tr w:rsidR="00B25D51" w:rsidRPr="00B25D51" w14:paraId="3F7209E2" w14:textId="77777777" w:rsidTr="00F94191">
        <w:trPr>
          <w:trHeight w:val="94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8D10" w14:textId="77777777" w:rsidR="00B25D51" w:rsidRPr="00B25D51" w:rsidRDefault="00B25D51" w:rsidP="00B25D51">
            <w:pPr>
              <w:jc w:val="center"/>
              <w:rPr>
                <w:rFonts w:cs="Arial"/>
                <w:b/>
                <w:bCs/>
                <w:color w:val="000000"/>
                <w:szCs w:val="24"/>
                <w:lang w:eastAsia="en-GB"/>
              </w:rPr>
            </w:pPr>
            <w:r w:rsidRPr="00B25D51">
              <w:rPr>
                <w:rFonts w:cs="Arial"/>
                <w:b/>
                <w:bCs/>
                <w:color w:val="000000"/>
                <w:szCs w:val="24"/>
                <w:lang w:eastAsia="en-GB"/>
              </w:rPr>
              <w:t>Proportion which NHS earnings bear to the total earnings</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44C35356" w14:textId="77777777" w:rsidR="00B25D51" w:rsidRPr="00B25D51" w:rsidRDefault="00B25D51" w:rsidP="00B25D51">
            <w:pPr>
              <w:jc w:val="center"/>
              <w:rPr>
                <w:rFonts w:cs="Arial"/>
                <w:b/>
                <w:bCs/>
                <w:color w:val="000000"/>
                <w:szCs w:val="24"/>
                <w:lang w:eastAsia="en-GB"/>
              </w:rPr>
            </w:pPr>
            <w:r w:rsidRPr="00B25D51">
              <w:rPr>
                <w:rFonts w:cs="Arial"/>
                <w:b/>
                <w:bCs/>
                <w:color w:val="000000"/>
                <w:szCs w:val="24"/>
                <w:lang w:eastAsia="en-GB"/>
              </w:rPr>
              <w:t>Percentage of abatement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460F0BF" w14:textId="77777777" w:rsidR="00B25D51" w:rsidRPr="00B25D51" w:rsidRDefault="00B25D51" w:rsidP="00B25D51">
            <w:pPr>
              <w:jc w:val="center"/>
              <w:rPr>
                <w:rFonts w:cs="Arial"/>
                <w:b/>
                <w:bCs/>
                <w:color w:val="000000"/>
                <w:szCs w:val="24"/>
                <w:lang w:eastAsia="en-GB"/>
              </w:rPr>
            </w:pPr>
            <w:r w:rsidRPr="00B25D51">
              <w:rPr>
                <w:rFonts w:cs="Arial"/>
                <w:b/>
                <w:bCs/>
                <w:color w:val="000000"/>
                <w:szCs w:val="24"/>
                <w:lang w:eastAsia="en-GB"/>
              </w:rPr>
              <w:t>Half Session</w:t>
            </w:r>
          </w:p>
        </w:tc>
        <w:tc>
          <w:tcPr>
            <w:tcW w:w="1500" w:type="dxa"/>
            <w:tcBorders>
              <w:top w:val="single" w:sz="4" w:space="0" w:color="auto"/>
              <w:bottom w:val="single" w:sz="4" w:space="0" w:color="auto"/>
              <w:right w:val="single" w:sz="4" w:space="0" w:color="auto"/>
            </w:tcBorders>
            <w:vAlign w:val="center"/>
          </w:tcPr>
          <w:p w14:paraId="66009571" w14:textId="77777777" w:rsidR="00B25D51" w:rsidRPr="00B25D51" w:rsidRDefault="00B25D51" w:rsidP="00B25D51">
            <w:pPr>
              <w:jc w:val="center"/>
            </w:pPr>
            <w:r w:rsidRPr="00B25D51">
              <w:rPr>
                <w:rFonts w:cs="Arial"/>
                <w:b/>
                <w:bCs/>
                <w:color w:val="000000"/>
                <w:szCs w:val="24"/>
                <w:lang w:eastAsia="en-GB"/>
              </w:rPr>
              <w:t>Full Session</w:t>
            </w:r>
          </w:p>
        </w:tc>
      </w:tr>
      <w:tr w:rsidR="00B25D51" w:rsidRPr="00B25D51" w14:paraId="611E8622" w14:textId="77777777" w:rsidTr="00F94191">
        <w:trPr>
          <w:trHeight w:val="67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20A48"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90% or more</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24812434"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no abatement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56B3A3"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£115.55</w:t>
            </w:r>
          </w:p>
        </w:tc>
        <w:tc>
          <w:tcPr>
            <w:tcW w:w="1500" w:type="dxa"/>
            <w:tcBorders>
              <w:top w:val="single" w:sz="4" w:space="0" w:color="auto"/>
              <w:bottom w:val="single" w:sz="4" w:space="0" w:color="auto"/>
              <w:right w:val="single" w:sz="4" w:space="0" w:color="auto"/>
            </w:tcBorders>
            <w:vAlign w:val="center"/>
          </w:tcPr>
          <w:p w14:paraId="5E363866" w14:textId="77777777" w:rsidR="00B25D51" w:rsidRPr="00B25D51" w:rsidRDefault="00B25D51" w:rsidP="00B25D51">
            <w:pPr>
              <w:jc w:val="center"/>
            </w:pPr>
            <w:r w:rsidRPr="00B25D51">
              <w:rPr>
                <w:rFonts w:cs="Arial"/>
                <w:color w:val="000000"/>
                <w:szCs w:val="24"/>
                <w:lang w:val="en-US" w:eastAsia="en-GB"/>
              </w:rPr>
              <w:t>£231.10</w:t>
            </w:r>
          </w:p>
        </w:tc>
      </w:tr>
      <w:tr w:rsidR="00B25D51" w:rsidRPr="00B25D51" w14:paraId="2FAB84DE"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CA176"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80% or more but less than 90%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5E9B2746"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13E8891"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£103.99</w:t>
            </w:r>
          </w:p>
        </w:tc>
        <w:tc>
          <w:tcPr>
            <w:tcW w:w="1500" w:type="dxa"/>
            <w:tcBorders>
              <w:top w:val="single" w:sz="4" w:space="0" w:color="auto"/>
              <w:bottom w:val="single" w:sz="4" w:space="0" w:color="auto"/>
              <w:right w:val="single" w:sz="4" w:space="0" w:color="auto"/>
            </w:tcBorders>
            <w:vAlign w:val="center"/>
          </w:tcPr>
          <w:p w14:paraId="5709D7E0" w14:textId="77777777" w:rsidR="00B25D51" w:rsidRPr="00B25D51" w:rsidRDefault="00B25D51" w:rsidP="00B25D51">
            <w:pPr>
              <w:jc w:val="center"/>
            </w:pPr>
            <w:r w:rsidRPr="00B25D51">
              <w:rPr>
                <w:rFonts w:cs="Arial"/>
                <w:color w:val="000000"/>
                <w:szCs w:val="24"/>
                <w:lang w:val="en-US" w:eastAsia="en-GB"/>
              </w:rPr>
              <w:t>£207.99</w:t>
            </w:r>
          </w:p>
        </w:tc>
      </w:tr>
      <w:tr w:rsidR="00B25D51" w:rsidRPr="00B25D51" w14:paraId="05099D11"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0B71"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70% or more but less than 80%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5C64E33D"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6E784C"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£92.44</w:t>
            </w:r>
          </w:p>
        </w:tc>
        <w:tc>
          <w:tcPr>
            <w:tcW w:w="1500" w:type="dxa"/>
            <w:tcBorders>
              <w:top w:val="single" w:sz="4" w:space="0" w:color="auto"/>
              <w:bottom w:val="single" w:sz="4" w:space="0" w:color="auto"/>
              <w:right w:val="single" w:sz="4" w:space="0" w:color="auto"/>
            </w:tcBorders>
            <w:vAlign w:val="center"/>
          </w:tcPr>
          <w:p w14:paraId="1A09CCFC" w14:textId="77777777" w:rsidR="00B25D51" w:rsidRPr="00B25D51" w:rsidRDefault="00B25D51" w:rsidP="00B25D51">
            <w:pPr>
              <w:jc w:val="center"/>
            </w:pPr>
            <w:r w:rsidRPr="00B25D51">
              <w:rPr>
                <w:rFonts w:cs="Arial"/>
                <w:color w:val="000000"/>
                <w:szCs w:val="24"/>
                <w:lang w:val="en-US" w:eastAsia="en-GB"/>
              </w:rPr>
              <w:t>£184.88</w:t>
            </w:r>
          </w:p>
        </w:tc>
      </w:tr>
      <w:tr w:rsidR="00B25D51" w:rsidRPr="00B25D51" w14:paraId="68CC7F05"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4D85"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60% or more but less than 70%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6439D7EF"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A1DC5E4"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£80.88</w:t>
            </w:r>
          </w:p>
        </w:tc>
        <w:tc>
          <w:tcPr>
            <w:tcW w:w="1500" w:type="dxa"/>
            <w:tcBorders>
              <w:top w:val="single" w:sz="4" w:space="0" w:color="auto"/>
              <w:bottom w:val="single" w:sz="4" w:space="0" w:color="auto"/>
              <w:right w:val="single" w:sz="4" w:space="0" w:color="auto"/>
            </w:tcBorders>
            <w:vAlign w:val="center"/>
          </w:tcPr>
          <w:p w14:paraId="033D7C0C" w14:textId="77777777" w:rsidR="00B25D51" w:rsidRPr="00B25D51" w:rsidRDefault="00B25D51" w:rsidP="00B25D51">
            <w:pPr>
              <w:jc w:val="center"/>
            </w:pPr>
            <w:r w:rsidRPr="00B25D51">
              <w:rPr>
                <w:rFonts w:cs="Arial"/>
                <w:color w:val="000000"/>
                <w:szCs w:val="24"/>
                <w:lang w:val="en-US" w:eastAsia="en-GB"/>
              </w:rPr>
              <w:t>£161.77</w:t>
            </w:r>
          </w:p>
        </w:tc>
      </w:tr>
      <w:tr w:rsidR="00B25D51" w:rsidRPr="00B25D51" w14:paraId="13140F5F"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D889"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50% or more but less than 60%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7B4CB198"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460C67"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£69.33</w:t>
            </w:r>
          </w:p>
        </w:tc>
        <w:tc>
          <w:tcPr>
            <w:tcW w:w="1500" w:type="dxa"/>
            <w:tcBorders>
              <w:top w:val="single" w:sz="4" w:space="0" w:color="auto"/>
              <w:bottom w:val="single" w:sz="4" w:space="0" w:color="auto"/>
              <w:right w:val="single" w:sz="4" w:space="0" w:color="auto"/>
            </w:tcBorders>
            <w:vAlign w:val="center"/>
          </w:tcPr>
          <w:p w14:paraId="4256B2BF" w14:textId="77777777" w:rsidR="00B25D51" w:rsidRPr="00B25D51" w:rsidRDefault="00B25D51" w:rsidP="00B25D51">
            <w:pPr>
              <w:jc w:val="center"/>
            </w:pPr>
            <w:r w:rsidRPr="00B25D51">
              <w:rPr>
                <w:rFonts w:cs="Arial"/>
                <w:color w:val="000000"/>
                <w:szCs w:val="24"/>
                <w:lang w:val="en-US" w:eastAsia="en-GB"/>
              </w:rPr>
              <w:t>£138.66</w:t>
            </w:r>
          </w:p>
        </w:tc>
      </w:tr>
      <w:tr w:rsidR="00B25D51" w:rsidRPr="00B25D51" w14:paraId="0A72C75E"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7C04"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40% or more but less than 50%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72086A62"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7E63600"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£57.78</w:t>
            </w:r>
          </w:p>
        </w:tc>
        <w:tc>
          <w:tcPr>
            <w:tcW w:w="1500" w:type="dxa"/>
            <w:tcBorders>
              <w:top w:val="single" w:sz="4" w:space="0" w:color="auto"/>
              <w:bottom w:val="single" w:sz="4" w:space="0" w:color="auto"/>
              <w:right w:val="single" w:sz="4" w:space="0" w:color="auto"/>
            </w:tcBorders>
            <w:vAlign w:val="center"/>
          </w:tcPr>
          <w:p w14:paraId="65B27657" w14:textId="77777777" w:rsidR="00B25D51" w:rsidRPr="00B25D51" w:rsidRDefault="00B25D51" w:rsidP="00B25D51">
            <w:pPr>
              <w:jc w:val="center"/>
            </w:pPr>
            <w:r w:rsidRPr="00B25D51">
              <w:rPr>
                <w:rFonts w:cs="Arial"/>
                <w:color w:val="000000"/>
                <w:szCs w:val="24"/>
                <w:lang w:val="en-US" w:eastAsia="en-GB"/>
              </w:rPr>
              <w:t>£115.55</w:t>
            </w:r>
          </w:p>
        </w:tc>
      </w:tr>
      <w:tr w:rsidR="00B25D51" w:rsidRPr="00B25D51" w14:paraId="14B3694E"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19DE"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30% or more but less than 40%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588846BE"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60%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0ED2D7"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£46.22</w:t>
            </w:r>
          </w:p>
        </w:tc>
        <w:tc>
          <w:tcPr>
            <w:tcW w:w="1500" w:type="dxa"/>
            <w:tcBorders>
              <w:top w:val="single" w:sz="4" w:space="0" w:color="auto"/>
              <w:bottom w:val="single" w:sz="4" w:space="0" w:color="auto"/>
              <w:right w:val="single" w:sz="4" w:space="0" w:color="auto"/>
            </w:tcBorders>
            <w:vAlign w:val="center"/>
          </w:tcPr>
          <w:p w14:paraId="76BB90EA" w14:textId="77777777" w:rsidR="00B25D51" w:rsidRPr="00B25D51" w:rsidRDefault="00B25D51" w:rsidP="00B25D51">
            <w:pPr>
              <w:jc w:val="center"/>
            </w:pPr>
            <w:r w:rsidRPr="00B25D51">
              <w:rPr>
                <w:rFonts w:cs="Arial"/>
                <w:color w:val="000000"/>
                <w:szCs w:val="24"/>
                <w:lang w:val="en-US" w:eastAsia="en-GB"/>
              </w:rPr>
              <w:t>£92.44</w:t>
            </w:r>
          </w:p>
        </w:tc>
      </w:tr>
      <w:tr w:rsidR="00B25D51" w:rsidRPr="00B25D51" w14:paraId="1D49AD44"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B9866"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20% or more but less than 30%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20724A56"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70%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B9A9171"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£34.66</w:t>
            </w:r>
          </w:p>
        </w:tc>
        <w:tc>
          <w:tcPr>
            <w:tcW w:w="1500" w:type="dxa"/>
            <w:tcBorders>
              <w:top w:val="single" w:sz="4" w:space="0" w:color="auto"/>
              <w:bottom w:val="single" w:sz="4" w:space="0" w:color="auto"/>
              <w:right w:val="single" w:sz="4" w:space="0" w:color="auto"/>
            </w:tcBorders>
            <w:vAlign w:val="center"/>
          </w:tcPr>
          <w:p w14:paraId="53CA91D6" w14:textId="77777777" w:rsidR="00B25D51" w:rsidRPr="00B25D51" w:rsidRDefault="00B25D51" w:rsidP="00B25D51">
            <w:pPr>
              <w:jc w:val="center"/>
            </w:pPr>
            <w:r w:rsidRPr="00B25D51">
              <w:rPr>
                <w:rFonts w:cs="Arial"/>
                <w:color w:val="000000"/>
                <w:szCs w:val="24"/>
                <w:lang w:val="en-US" w:eastAsia="en-GB"/>
              </w:rPr>
              <w:t>£69.33</w:t>
            </w:r>
          </w:p>
        </w:tc>
      </w:tr>
      <w:tr w:rsidR="00B25D51" w:rsidRPr="00B25D51" w14:paraId="1F11C520"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BA1C"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10% or more but less than 20%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4E5884AF"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80%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E7167A"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£23.11</w:t>
            </w:r>
          </w:p>
        </w:tc>
        <w:tc>
          <w:tcPr>
            <w:tcW w:w="1500" w:type="dxa"/>
            <w:tcBorders>
              <w:top w:val="single" w:sz="4" w:space="0" w:color="auto"/>
              <w:bottom w:val="single" w:sz="4" w:space="0" w:color="auto"/>
              <w:right w:val="single" w:sz="4" w:space="0" w:color="auto"/>
            </w:tcBorders>
            <w:vAlign w:val="center"/>
          </w:tcPr>
          <w:p w14:paraId="20560530" w14:textId="77777777" w:rsidR="00B25D51" w:rsidRPr="00B25D51" w:rsidRDefault="00B25D51" w:rsidP="00B25D51">
            <w:pPr>
              <w:jc w:val="center"/>
            </w:pPr>
            <w:r w:rsidRPr="00B25D51">
              <w:rPr>
                <w:rFonts w:cs="Arial"/>
                <w:color w:val="000000"/>
                <w:szCs w:val="24"/>
                <w:lang w:val="en-US" w:eastAsia="en-GB"/>
              </w:rPr>
              <w:t>£46.22</w:t>
            </w:r>
          </w:p>
        </w:tc>
      </w:tr>
      <w:tr w:rsidR="00B25D51" w:rsidRPr="00B25D51" w14:paraId="1A7C44A6" w14:textId="77777777" w:rsidTr="00F94191">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296E" w14:textId="77777777" w:rsidR="00B25D51" w:rsidRPr="00B25D51" w:rsidRDefault="00B25D51" w:rsidP="00B25D51">
            <w:pPr>
              <w:rPr>
                <w:rFonts w:cs="Arial"/>
                <w:color w:val="000000"/>
                <w:szCs w:val="24"/>
                <w:lang w:eastAsia="en-GB"/>
              </w:rPr>
            </w:pPr>
            <w:r w:rsidRPr="00B25D51">
              <w:rPr>
                <w:rFonts w:cs="Arial"/>
                <w:color w:val="000000"/>
                <w:szCs w:val="24"/>
                <w:lang w:val="en-US" w:eastAsia="en-GB"/>
              </w:rPr>
              <w:t>Less than 10%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0B761B69"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90%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063255" w14:textId="77777777" w:rsidR="00B25D51" w:rsidRPr="00B25D51" w:rsidRDefault="00B25D51" w:rsidP="00B25D51">
            <w:pPr>
              <w:jc w:val="center"/>
              <w:rPr>
                <w:rFonts w:cs="Arial"/>
                <w:color w:val="000000"/>
                <w:szCs w:val="24"/>
                <w:lang w:eastAsia="en-GB"/>
              </w:rPr>
            </w:pPr>
            <w:r w:rsidRPr="00B25D51">
              <w:rPr>
                <w:rFonts w:cs="Arial"/>
                <w:color w:val="000000"/>
                <w:szCs w:val="24"/>
                <w:lang w:val="en-US" w:eastAsia="en-GB"/>
              </w:rPr>
              <w:t>£11.55</w:t>
            </w:r>
          </w:p>
        </w:tc>
        <w:tc>
          <w:tcPr>
            <w:tcW w:w="1500" w:type="dxa"/>
            <w:tcBorders>
              <w:top w:val="single" w:sz="4" w:space="0" w:color="auto"/>
              <w:bottom w:val="single" w:sz="4" w:space="0" w:color="auto"/>
              <w:right w:val="single" w:sz="4" w:space="0" w:color="auto"/>
            </w:tcBorders>
            <w:vAlign w:val="center"/>
          </w:tcPr>
          <w:p w14:paraId="01C5C0A6" w14:textId="77777777" w:rsidR="00B25D51" w:rsidRPr="00B25D51" w:rsidRDefault="00B25D51" w:rsidP="00B25D51">
            <w:pPr>
              <w:jc w:val="center"/>
            </w:pPr>
            <w:r w:rsidRPr="00B25D51">
              <w:rPr>
                <w:rFonts w:cs="Arial"/>
                <w:color w:val="000000"/>
                <w:szCs w:val="24"/>
                <w:lang w:val="en-US" w:eastAsia="en-GB"/>
              </w:rPr>
              <w:t>£23.11</w:t>
            </w:r>
          </w:p>
        </w:tc>
      </w:tr>
    </w:tbl>
    <w:p w14:paraId="10EB5D15" w14:textId="77777777" w:rsidR="00B25D51" w:rsidRDefault="00B25D51" w:rsidP="0062671E">
      <w:pPr>
        <w:widowControl w:val="0"/>
        <w:autoSpaceDE w:val="0"/>
        <w:autoSpaceDN w:val="0"/>
        <w:adjustRightInd w:val="0"/>
        <w:rPr>
          <w:rFonts w:cs="Arial"/>
          <w:color w:val="000000"/>
          <w:szCs w:val="24"/>
          <w:lang w:val="en-US"/>
        </w:rPr>
      </w:pPr>
    </w:p>
    <w:p w14:paraId="2A8B26AF" w14:textId="77777777" w:rsidR="00B25D51" w:rsidRDefault="00B25D51" w:rsidP="0062671E">
      <w:pPr>
        <w:widowControl w:val="0"/>
        <w:autoSpaceDE w:val="0"/>
        <w:autoSpaceDN w:val="0"/>
        <w:adjustRightInd w:val="0"/>
        <w:rPr>
          <w:rFonts w:cs="Arial"/>
          <w:color w:val="000000"/>
          <w:szCs w:val="24"/>
          <w:lang w:val="en-US"/>
        </w:rPr>
      </w:pPr>
    </w:p>
    <w:p w14:paraId="75041BBA" w14:textId="4DF77D35" w:rsidR="0062671E" w:rsidRDefault="0062671E" w:rsidP="0062671E">
      <w:pPr>
        <w:widowControl w:val="0"/>
        <w:autoSpaceDE w:val="0"/>
        <w:autoSpaceDN w:val="0"/>
        <w:adjustRightInd w:val="0"/>
        <w:rPr>
          <w:rFonts w:cs="Arial"/>
          <w:color w:val="000000"/>
          <w:szCs w:val="24"/>
          <w:lang w:val="en-US"/>
        </w:rPr>
      </w:pPr>
      <w:r>
        <w:rPr>
          <w:rFonts w:cs="Arial"/>
          <w:color w:val="000000"/>
          <w:szCs w:val="24"/>
          <w:lang w:val="en-US"/>
        </w:rPr>
        <w:tab/>
        <w:t>(3) P</w:t>
      </w:r>
      <w:r w:rsidRPr="00F861EC">
        <w:rPr>
          <w:rFonts w:cs="Arial"/>
          <w:color w:val="000000"/>
          <w:szCs w:val="24"/>
          <w:lang w:val="en-US"/>
        </w:rPr>
        <w:t xml:space="preserve">ayments under paragraph 2(1) </w:t>
      </w:r>
      <w:r>
        <w:rPr>
          <w:rFonts w:cs="Arial"/>
          <w:color w:val="000000"/>
          <w:szCs w:val="24"/>
          <w:lang w:val="en-US"/>
        </w:rPr>
        <w:t xml:space="preserve">must </w:t>
      </w:r>
      <w:r w:rsidRPr="00F861EC">
        <w:rPr>
          <w:rFonts w:cs="Arial"/>
          <w:color w:val="000000"/>
          <w:szCs w:val="24"/>
          <w:lang w:val="en-US"/>
        </w:rPr>
        <w:t>not exceed £1,386.60 for the year, less any abatement in accordance with paragraph 2(</w:t>
      </w:r>
      <w:r>
        <w:rPr>
          <w:rFonts w:cs="Arial"/>
          <w:color w:val="000000"/>
          <w:szCs w:val="24"/>
          <w:lang w:val="en-US"/>
        </w:rPr>
        <w:t>2</w:t>
      </w:r>
      <w:r w:rsidRPr="00F861EC">
        <w:rPr>
          <w:rFonts w:cs="Arial"/>
          <w:color w:val="000000"/>
          <w:szCs w:val="24"/>
          <w:lang w:val="en-US"/>
        </w:rPr>
        <w:t>).</w:t>
      </w:r>
    </w:p>
    <w:p w14:paraId="5B579A87" w14:textId="77777777" w:rsidR="008E4181" w:rsidRDefault="008E4181" w:rsidP="0062671E">
      <w:pPr>
        <w:widowControl w:val="0"/>
        <w:autoSpaceDE w:val="0"/>
        <w:autoSpaceDN w:val="0"/>
        <w:adjustRightInd w:val="0"/>
        <w:rPr>
          <w:rFonts w:cs="Arial"/>
          <w:color w:val="000000"/>
          <w:szCs w:val="24"/>
          <w:lang w:val="en-US"/>
        </w:rPr>
      </w:pPr>
    </w:p>
    <w:p w14:paraId="295FE0E1" w14:textId="7914A23D" w:rsidR="008E4181" w:rsidRDefault="008E4181" w:rsidP="0062671E">
      <w:pPr>
        <w:widowControl w:val="0"/>
        <w:autoSpaceDE w:val="0"/>
        <w:autoSpaceDN w:val="0"/>
        <w:adjustRightInd w:val="0"/>
        <w:rPr>
          <w:rFonts w:cs="Arial"/>
          <w:color w:val="000000"/>
          <w:szCs w:val="24"/>
          <w:lang w:val="en-US"/>
        </w:rPr>
      </w:pPr>
      <w:r>
        <w:rPr>
          <w:rFonts w:cs="Arial"/>
          <w:color w:val="000000"/>
          <w:szCs w:val="24"/>
          <w:lang w:val="en-US"/>
        </w:rPr>
        <w:tab/>
        <w:t>(4) The amount of additional CPD allowance</w:t>
      </w:r>
      <w:r w:rsidR="00F634D4">
        <w:rPr>
          <w:rFonts w:cs="Arial"/>
          <w:color w:val="000000"/>
          <w:szCs w:val="24"/>
          <w:lang w:val="en-US"/>
        </w:rPr>
        <w:t xml:space="preserve"> to be paid </w:t>
      </w:r>
      <w:r w:rsidR="00400640">
        <w:rPr>
          <w:rFonts w:cs="Arial"/>
          <w:color w:val="000000"/>
          <w:szCs w:val="24"/>
          <w:lang w:val="en-US"/>
        </w:rPr>
        <w:t>to a</w:t>
      </w:r>
      <w:r w:rsidR="00F634D4">
        <w:rPr>
          <w:rFonts w:cs="Arial"/>
          <w:color w:val="000000"/>
          <w:szCs w:val="24"/>
          <w:lang w:val="en-US"/>
        </w:rPr>
        <w:t xml:space="preserve"> remote island dentist </w:t>
      </w:r>
      <w:r w:rsidR="00400640">
        <w:rPr>
          <w:rFonts w:cs="Arial"/>
          <w:color w:val="000000"/>
          <w:szCs w:val="24"/>
          <w:lang w:val="en-US"/>
        </w:rPr>
        <w:t>for attendance at an approved postgraduate course will be</w:t>
      </w:r>
      <w:r w:rsidR="00796B9F">
        <w:rPr>
          <w:rFonts w:cs="Arial"/>
          <w:color w:val="000000"/>
          <w:szCs w:val="24"/>
          <w:lang w:val="en-US"/>
        </w:rPr>
        <w:t>:</w:t>
      </w:r>
    </w:p>
    <w:p w14:paraId="21FB51C1" w14:textId="77777777" w:rsidR="00843A0F" w:rsidRDefault="00843A0F" w:rsidP="0062671E">
      <w:pPr>
        <w:widowControl w:val="0"/>
        <w:autoSpaceDE w:val="0"/>
        <w:autoSpaceDN w:val="0"/>
        <w:adjustRightInd w:val="0"/>
        <w:rPr>
          <w:rFonts w:cs="Arial"/>
          <w:color w:val="000000"/>
          <w:szCs w:val="24"/>
          <w:lang w:val="en-US"/>
        </w:rPr>
      </w:pPr>
    </w:p>
    <w:p w14:paraId="5300E03A" w14:textId="1E6DF3ED" w:rsidR="00843A0F" w:rsidRDefault="00843A0F" w:rsidP="0062671E">
      <w:pPr>
        <w:widowControl w:val="0"/>
        <w:autoSpaceDE w:val="0"/>
        <w:autoSpaceDN w:val="0"/>
        <w:adjustRightInd w:val="0"/>
        <w:rPr>
          <w:rFonts w:cs="Arial"/>
          <w:color w:val="000000"/>
          <w:szCs w:val="24"/>
          <w:lang w:val="en-US"/>
        </w:rPr>
      </w:pPr>
      <w:r>
        <w:rPr>
          <w:rFonts w:cs="Arial"/>
          <w:color w:val="000000"/>
          <w:szCs w:val="24"/>
          <w:lang w:val="en-US"/>
        </w:rPr>
        <w:tab/>
      </w:r>
      <w:r>
        <w:rPr>
          <w:rFonts w:cs="Arial"/>
          <w:color w:val="000000"/>
          <w:szCs w:val="24"/>
          <w:lang w:val="en-US"/>
        </w:rPr>
        <w:tab/>
        <w:t xml:space="preserve">£231.10 for </w:t>
      </w:r>
      <w:r w:rsidR="00C2031B">
        <w:rPr>
          <w:rFonts w:cs="Arial"/>
          <w:color w:val="000000"/>
          <w:szCs w:val="24"/>
          <w:lang w:val="en-US"/>
        </w:rPr>
        <w:t xml:space="preserve">a </w:t>
      </w:r>
      <w:r>
        <w:rPr>
          <w:rFonts w:cs="Arial"/>
          <w:color w:val="000000"/>
          <w:szCs w:val="24"/>
          <w:lang w:val="en-US"/>
        </w:rPr>
        <w:t>½ session of more than 1 hour and up to 2 hour</w:t>
      </w:r>
      <w:r w:rsidR="003307E7">
        <w:rPr>
          <w:rFonts w:cs="Arial"/>
          <w:color w:val="000000"/>
          <w:szCs w:val="24"/>
          <w:lang w:val="en-US"/>
        </w:rPr>
        <w:t>s</w:t>
      </w:r>
    </w:p>
    <w:p w14:paraId="3403812C" w14:textId="5CAACA42" w:rsidR="003307E7" w:rsidRDefault="003307E7" w:rsidP="0062671E">
      <w:pPr>
        <w:widowControl w:val="0"/>
        <w:autoSpaceDE w:val="0"/>
        <w:autoSpaceDN w:val="0"/>
        <w:adjustRightInd w:val="0"/>
        <w:rPr>
          <w:rFonts w:cs="Arial"/>
          <w:color w:val="000000"/>
          <w:szCs w:val="24"/>
          <w:lang w:val="en-US"/>
        </w:rPr>
      </w:pPr>
      <w:r>
        <w:rPr>
          <w:rFonts w:cs="Arial"/>
          <w:color w:val="000000"/>
          <w:szCs w:val="24"/>
          <w:lang w:val="en-US"/>
        </w:rPr>
        <w:tab/>
      </w:r>
      <w:r>
        <w:rPr>
          <w:rFonts w:cs="Arial"/>
          <w:color w:val="000000"/>
          <w:szCs w:val="24"/>
          <w:lang w:val="en-US"/>
        </w:rPr>
        <w:tab/>
        <w:t>£462.20 for a session of more than 2 hours and up to 3 1/2 hours</w:t>
      </w:r>
    </w:p>
    <w:p w14:paraId="4F30BA00" w14:textId="77777777" w:rsidR="00B65920" w:rsidRDefault="00B65920" w:rsidP="0062671E">
      <w:pPr>
        <w:widowControl w:val="0"/>
        <w:autoSpaceDE w:val="0"/>
        <w:autoSpaceDN w:val="0"/>
        <w:adjustRightInd w:val="0"/>
        <w:rPr>
          <w:rFonts w:cs="Arial"/>
          <w:color w:val="000000"/>
          <w:szCs w:val="24"/>
          <w:lang w:val="en-US"/>
        </w:rPr>
      </w:pPr>
    </w:p>
    <w:p w14:paraId="070BCC69" w14:textId="5534370C" w:rsidR="00F94AFD" w:rsidRDefault="001701DE" w:rsidP="0062671E">
      <w:pPr>
        <w:widowControl w:val="0"/>
        <w:autoSpaceDE w:val="0"/>
        <w:autoSpaceDN w:val="0"/>
        <w:adjustRightInd w:val="0"/>
        <w:rPr>
          <w:rFonts w:cs="Arial"/>
          <w:color w:val="000000"/>
          <w:szCs w:val="24"/>
          <w:lang w:val="en-US"/>
        </w:rPr>
      </w:pPr>
      <w:r>
        <w:rPr>
          <w:rFonts w:cs="Arial"/>
          <w:color w:val="000000"/>
          <w:szCs w:val="24"/>
          <w:lang w:val="en-US"/>
        </w:rPr>
        <w:t>less</w:t>
      </w:r>
      <w:r w:rsidR="00F94AFD">
        <w:rPr>
          <w:rFonts w:cs="Arial"/>
          <w:color w:val="000000"/>
          <w:szCs w:val="24"/>
          <w:lang w:val="en-US"/>
        </w:rPr>
        <w:t xml:space="preserve"> any abatement in accordance with paragraph 2(2)</w:t>
      </w:r>
      <w:r w:rsidR="00DD463E">
        <w:rPr>
          <w:rFonts w:cs="Arial"/>
          <w:color w:val="000000"/>
          <w:szCs w:val="24"/>
          <w:lang w:val="en-US"/>
        </w:rPr>
        <w:t>.</w:t>
      </w:r>
    </w:p>
    <w:p w14:paraId="5E492491" w14:textId="77777777" w:rsidR="00BC6432" w:rsidRDefault="00BC6432" w:rsidP="0062671E">
      <w:pPr>
        <w:widowControl w:val="0"/>
        <w:autoSpaceDE w:val="0"/>
        <w:autoSpaceDN w:val="0"/>
        <w:adjustRightInd w:val="0"/>
        <w:rPr>
          <w:rFonts w:cs="Arial"/>
          <w:color w:val="000000"/>
          <w:szCs w:val="24"/>
          <w:lang w:val="en-US"/>
        </w:rPr>
      </w:pPr>
    </w:p>
    <w:p w14:paraId="4A56DE2F" w14:textId="3AD1EB71" w:rsidR="00BC6432" w:rsidRDefault="00BC6432" w:rsidP="0062671E">
      <w:pPr>
        <w:widowControl w:val="0"/>
        <w:autoSpaceDE w:val="0"/>
        <w:autoSpaceDN w:val="0"/>
        <w:adjustRightInd w:val="0"/>
        <w:rPr>
          <w:rFonts w:cs="Arial"/>
          <w:color w:val="000000"/>
          <w:szCs w:val="24"/>
          <w:lang w:val="en-US"/>
        </w:rPr>
      </w:pPr>
      <w:r>
        <w:rPr>
          <w:rFonts w:cs="Arial"/>
          <w:color w:val="000000"/>
          <w:szCs w:val="24"/>
          <w:lang w:val="en-US"/>
        </w:rPr>
        <w:tab/>
        <w:t>(5) Payments under paragraph 2(4)</w:t>
      </w:r>
      <w:r w:rsidR="00000FE7">
        <w:rPr>
          <w:rFonts w:cs="Arial"/>
          <w:color w:val="000000"/>
          <w:szCs w:val="24"/>
          <w:lang w:val="en-US"/>
        </w:rPr>
        <w:t xml:space="preserve"> for a remote island dentist must not exceed £2,773.20</w:t>
      </w:r>
      <w:r w:rsidR="00862311">
        <w:rPr>
          <w:rFonts w:cs="Arial"/>
          <w:color w:val="000000"/>
          <w:szCs w:val="24"/>
          <w:lang w:val="en-US"/>
        </w:rPr>
        <w:t xml:space="preserve"> for the year, less any abatement in accordance with paragraph 2(2).</w:t>
      </w:r>
      <w:r w:rsidR="00000FE7">
        <w:rPr>
          <w:rFonts w:cs="Arial"/>
          <w:color w:val="000000"/>
          <w:szCs w:val="24"/>
          <w:lang w:val="en-US"/>
        </w:rPr>
        <w:t xml:space="preserve"> </w:t>
      </w:r>
    </w:p>
    <w:p w14:paraId="36D3665E" w14:textId="77777777" w:rsidR="001701DE" w:rsidRDefault="001701DE" w:rsidP="0062671E">
      <w:pPr>
        <w:widowControl w:val="0"/>
        <w:autoSpaceDE w:val="0"/>
        <w:autoSpaceDN w:val="0"/>
        <w:adjustRightInd w:val="0"/>
        <w:rPr>
          <w:rFonts w:cs="Arial"/>
          <w:color w:val="000000"/>
          <w:szCs w:val="24"/>
          <w:lang w:val="en-US"/>
        </w:rPr>
      </w:pPr>
    </w:p>
    <w:p w14:paraId="6E5DFA2D" w14:textId="48F03AA7" w:rsidR="008A4EF9" w:rsidRDefault="008A4EF9" w:rsidP="0062671E">
      <w:pPr>
        <w:widowControl w:val="0"/>
        <w:autoSpaceDE w:val="0"/>
        <w:autoSpaceDN w:val="0"/>
        <w:adjustRightInd w:val="0"/>
        <w:rPr>
          <w:rFonts w:cs="Arial"/>
          <w:color w:val="000000"/>
          <w:szCs w:val="24"/>
          <w:lang w:val="en-US"/>
        </w:rPr>
      </w:pPr>
      <w:r>
        <w:rPr>
          <w:rFonts w:cs="Arial"/>
          <w:color w:val="000000"/>
          <w:szCs w:val="24"/>
          <w:lang w:val="en-US"/>
        </w:rPr>
        <w:tab/>
        <w:t>(</w:t>
      </w:r>
      <w:r w:rsidR="00FC3FFA">
        <w:rPr>
          <w:rFonts w:cs="Arial"/>
          <w:color w:val="000000"/>
          <w:szCs w:val="24"/>
          <w:lang w:val="en-US"/>
        </w:rPr>
        <w:t>6</w:t>
      </w:r>
      <w:r>
        <w:rPr>
          <w:rFonts w:cs="Arial"/>
          <w:color w:val="000000"/>
          <w:szCs w:val="24"/>
          <w:lang w:val="en-US"/>
        </w:rPr>
        <w:t>) The amount of additional CPD allowance to be paid to a remote mainland dentist</w:t>
      </w:r>
      <w:r w:rsidR="009B2B95">
        <w:rPr>
          <w:rFonts w:cs="Arial"/>
          <w:color w:val="000000"/>
          <w:szCs w:val="24"/>
          <w:lang w:val="en-US"/>
        </w:rPr>
        <w:t xml:space="preserve"> for attendance at an approved postgraduate course will be:</w:t>
      </w:r>
    </w:p>
    <w:p w14:paraId="431DAEBA" w14:textId="77777777" w:rsidR="00B65920" w:rsidRDefault="00B65920" w:rsidP="0062671E">
      <w:pPr>
        <w:widowControl w:val="0"/>
        <w:autoSpaceDE w:val="0"/>
        <w:autoSpaceDN w:val="0"/>
        <w:adjustRightInd w:val="0"/>
        <w:rPr>
          <w:rFonts w:cs="Arial"/>
          <w:color w:val="000000"/>
          <w:szCs w:val="24"/>
          <w:lang w:val="en-US"/>
        </w:rPr>
      </w:pPr>
    </w:p>
    <w:p w14:paraId="71DFA96C" w14:textId="5DA37FD8" w:rsidR="00B65920" w:rsidRDefault="00B65920" w:rsidP="0062671E">
      <w:pPr>
        <w:widowControl w:val="0"/>
        <w:autoSpaceDE w:val="0"/>
        <w:autoSpaceDN w:val="0"/>
        <w:adjustRightInd w:val="0"/>
        <w:rPr>
          <w:rFonts w:cs="Arial"/>
          <w:color w:val="000000"/>
          <w:szCs w:val="24"/>
          <w:lang w:val="en-US"/>
        </w:rPr>
      </w:pPr>
      <w:r>
        <w:rPr>
          <w:rFonts w:cs="Arial"/>
          <w:color w:val="000000"/>
          <w:szCs w:val="24"/>
          <w:lang w:val="en-US"/>
        </w:rPr>
        <w:tab/>
      </w:r>
      <w:r>
        <w:rPr>
          <w:rFonts w:cs="Arial"/>
          <w:color w:val="000000"/>
          <w:szCs w:val="24"/>
          <w:lang w:val="en-US"/>
        </w:rPr>
        <w:tab/>
        <w:t>£115.55</w:t>
      </w:r>
      <w:r w:rsidR="00C2031B">
        <w:rPr>
          <w:rFonts w:cs="Arial"/>
          <w:color w:val="000000"/>
          <w:szCs w:val="24"/>
          <w:lang w:val="en-US"/>
        </w:rPr>
        <w:t xml:space="preserve"> for a ½ session of more than 1 hour and up to 2 hours</w:t>
      </w:r>
    </w:p>
    <w:p w14:paraId="2C1A35D2" w14:textId="78E30517" w:rsidR="00C2031B" w:rsidRDefault="00C2031B" w:rsidP="0062671E">
      <w:pPr>
        <w:widowControl w:val="0"/>
        <w:autoSpaceDE w:val="0"/>
        <w:autoSpaceDN w:val="0"/>
        <w:adjustRightInd w:val="0"/>
        <w:rPr>
          <w:rFonts w:cs="Arial"/>
          <w:color w:val="000000"/>
          <w:szCs w:val="24"/>
          <w:lang w:val="en-US"/>
        </w:rPr>
      </w:pPr>
      <w:r>
        <w:rPr>
          <w:rFonts w:cs="Arial"/>
          <w:color w:val="000000"/>
          <w:szCs w:val="24"/>
          <w:lang w:val="en-US"/>
        </w:rPr>
        <w:tab/>
      </w:r>
      <w:r>
        <w:rPr>
          <w:rFonts w:cs="Arial"/>
          <w:color w:val="000000"/>
          <w:szCs w:val="24"/>
          <w:lang w:val="en-US"/>
        </w:rPr>
        <w:tab/>
        <w:t>£231.10 for a session of more than 2 hours and up to 3 ½ hours</w:t>
      </w:r>
    </w:p>
    <w:p w14:paraId="41DC642E" w14:textId="77777777" w:rsidR="009B2B95" w:rsidRDefault="009B2B95" w:rsidP="0062671E">
      <w:pPr>
        <w:widowControl w:val="0"/>
        <w:autoSpaceDE w:val="0"/>
        <w:autoSpaceDN w:val="0"/>
        <w:adjustRightInd w:val="0"/>
        <w:rPr>
          <w:rFonts w:cs="Arial"/>
          <w:color w:val="000000"/>
          <w:szCs w:val="24"/>
          <w:lang w:val="en-US"/>
        </w:rPr>
      </w:pPr>
    </w:p>
    <w:p w14:paraId="39A8B418" w14:textId="436372A3" w:rsidR="0062671E" w:rsidRDefault="00D37D7F" w:rsidP="0062671E">
      <w:pPr>
        <w:widowControl w:val="0"/>
        <w:autoSpaceDE w:val="0"/>
        <w:autoSpaceDN w:val="0"/>
        <w:adjustRightInd w:val="0"/>
        <w:rPr>
          <w:rFonts w:cs="Arial"/>
          <w:color w:val="000000"/>
          <w:szCs w:val="24"/>
          <w:lang w:val="en-US"/>
        </w:rPr>
      </w:pPr>
      <w:r>
        <w:rPr>
          <w:rFonts w:cs="Arial"/>
          <w:color w:val="000000"/>
          <w:szCs w:val="24"/>
          <w:lang w:val="en-US"/>
        </w:rPr>
        <w:t>less any abatement in accordance with paragraph 2(2).</w:t>
      </w:r>
    </w:p>
    <w:p w14:paraId="28347E88" w14:textId="77777777" w:rsidR="00D37D7F" w:rsidRDefault="00D37D7F" w:rsidP="0062671E">
      <w:pPr>
        <w:widowControl w:val="0"/>
        <w:autoSpaceDE w:val="0"/>
        <w:autoSpaceDN w:val="0"/>
        <w:adjustRightInd w:val="0"/>
        <w:rPr>
          <w:rFonts w:cs="Arial"/>
          <w:color w:val="000000"/>
          <w:szCs w:val="24"/>
          <w:lang w:val="en-US"/>
        </w:rPr>
      </w:pPr>
    </w:p>
    <w:p w14:paraId="257CBDB2" w14:textId="3C06E3F1" w:rsidR="002135B7" w:rsidRDefault="00FC3FFA" w:rsidP="002135B7">
      <w:pPr>
        <w:widowControl w:val="0"/>
        <w:autoSpaceDE w:val="0"/>
        <w:autoSpaceDN w:val="0"/>
        <w:adjustRightInd w:val="0"/>
        <w:rPr>
          <w:rFonts w:cs="Arial"/>
          <w:color w:val="000000"/>
          <w:szCs w:val="24"/>
          <w:lang w:val="en-US"/>
        </w:rPr>
      </w:pPr>
      <w:r>
        <w:rPr>
          <w:rFonts w:cs="Arial"/>
          <w:color w:val="000000"/>
          <w:szCs w:val="24"/>
          <w:lang w:val="en-US"/>
        </w:rPr>
        <w:tab/>
        <w:t>(7)</w:t>
      </w:r>
      <w:r w:rsidR="002135B7" w:rsidRPr="002135B7">
        <w:rPr>
          <w:rFonts w:cs="Arial"/>
          <w:color w:val="000000"/>
          <w:szCs w:val="24"/>
          <w:lang w:val="en-US"/>
        </w:rPr>
        <w:t xml:space="preserve"> </w:t>
      </w:r>
      <w:r w:rsidR="002135B7">
        <w:rPr>
          <w:rFonts w:cs="Arial"/>
          <w:color w:val="000000"/>
          <w:szCs w:val="24"/>
          <w:lang w:val="en-US"/>
        </w:rPr>
        <w:t>Payments under paragraph 2(6) for a remote mainland dentist must not exceed £</w:t>
      </w:r>
      <w:r w:rsidR="00D433BC">
        <w:rPr>
          <w:rFonts w:cs="Arial"/>
          <w:color w:val="000000"/>
          <w:szCs w:val="24"/>
          <w:lang w:val="en-US"/>
        </w:rPr>
        <w:t>1</w:t>
      </w:r>
      <w:r w:rsidR="002135B7">
        <w:rPr>
          <w:rFonts w:cs="Arial"/>
          <w:color w:val="000000"/>
          <w:szCs w:val="24"/>
          <w:lang w:val="en-US"/>
        </w:rPr>
        <w:t>,</w:t>
      </w:r>
      <w:r w:rsidR="00D433BC">
        <w:rPr>
          <w:rFonts w:cs="Arial"/>
          <w:color w:val="000000"/>
          <w:szCs w:val="24"/>
          <w:lang w:val="en-US"/>
        </w:rPr>
        <w:t>386</w:t>
      </w:r>
      <w:r w:rsidR="002135B7">
        <w:rPr>
          <w:rFonts w:cs="Arial"/>
          <w:color w:val="000000"/>
          <w:szCs w:val="24"/>
          <w:lang w:val="en-US"/>
        </w:rPr>
        <w:t>.</w:t>
      </w:r>
      <w:r w:rsidR="00D433BC">
        <w:rPr>
          <w:rFonts w:cs="Arial"/>
          <w:color w:val="000000"/>
          <w:szCs w:val="24"/>
          <w:lang w:val="en-US"/>
        </w:rPr>
        <w:t>6</w:t>
      </w:r>
      <w:r w:rsidR="002135B7">
        <w:rPr>
          <w:rFonts w:cs="Arial"/>
          <w:color w:val="000000"/>
          <w:szCs w:val="24"/>
          <w:lang w:val="en-US"/>
        </w:rPr>
        <w:t xml:space="preserve">0 for the year, less any abatement in accordance with paragraph 2(2). </w:t>
      </w:r>
    </w:p>
    <w:p w14:paraId="5DCF342D" w14:textId="3D8620AB" w:rsidR="00FC3FFA" w:rsidRDefault="00FC3FFA" w:rsidP="0062671E">
      <w:pPr>
        <w:widowControl w:val="0"/>
        <w:autoSpaceDE w:val="0"/>
        <w:autoSpaceDN w:val="0"/>
        <w:adjustRightInd w:val="0"/>
        <w:rPr>
          <w:rFonts w:cs="Arial"/>
          <w:color w:val="000000"/>
          <w:szCs w:val="24"/>
          <w:lang w:val="en-US"/>
        </w:rPr>
      </w:pPr>
    </w:p>
    <w:p w14:paraId="1811CA92" w14:textId="77777777" w:rsidR="0062671E" w:rsidRPr="00F861EC" w:rsidRDefault="0062671E" w:rsidP="0062671E">
      <w:pPr>
        <w:widowControl w:val="0"/>
        <w:autoSpaceDE w:val="0"/>
        <w:autoSpaceDN w:val="0"/>
        <w:adjustRightInd w:val="0"/>
        <w:rPr>
          <w:rFonts w:cs="Arial"/>
          <w:color w:val="000000"/>
          <w:szCs w:val="24"/>
          <w:lang w:val="en-US"/>
        </w:rPr>
      </w:pPr>
      <w:r>
        <w:rPr>
          <w:rFonts w:cs="Arial"/>
          <w:color w:val="000000"/>
          <w:szCs w:val="24"/>
          <w:lang w:val="en-US"/>
        </w:rPr>
        <w:tab/>
        <w:t xml:space="preserve">(4) A claim under Part II of this Determination will not count towards the </w:t>
      </w:r>
      <w:r>
        <w:rPr>
          <w:rFonts w:cs="Arial"/>
          <w:color w:val="000000"/>
          <w:szCs w:val="24"/>
          <w:lang w:val="en-US"/>
        </w:rPr>
        <w:lastRenderedPageBreak/>
        <w:t xml:space="preserve">maximum amount payable under paragraph 2(1). </w:t>
      </w:r>
    </w:p>
    <w:p w14:paraId="7D95124F" w14:textId="77777777" w:rsidR="0062671E" w:rsidRPr="00F861EC" w:rsidRDefault="0062671E" w:rsidP="0062671E">
      <w:pPr>
        <w:widowControl w:val="0"/>
        <w:autoSpaceDE w:val="0"/>
        <w:autoSpaceDN w:val="0"/>
        <w:adjustRightInd w:val="0"/>
        <w:rPr>
          <w:rFonts w:cs="Arial"/>
          <w:color w:val="000000"/>
          <w:szCs w:val="24"/>
          <w:lang w:val="en-US"/>
        </w:rPr>
      </w:pPr>
    </w:p>
    <w:p w14:paraId="5AEC67A5" w14:textId="77777777" w:rsidR="0062671E" w:rsidRPr="00F861EC" w:rsidRDefault="0062671E" w:rsidP="0062671E">
      <w:pPr>
        <w:widowControl w:val="0"/>
        <w:autoSpaceDE w:val="0"/>
        <w:autoSpaceDN w:val="0"/>
        <w:adjustRightInd w:val="0"/>
        <w:rPr>
          <w:rFonts w:cs="Arial"/>
          <w:b/>
          <w:color w:val="000000"/>
          <w:szCs w:val="24"/>
          <w:lang w:val="en-US"/>
        </w:rPr>
      </w:pPr>
      <w:r w:rsidRPr="00F861EC">
        <w:rPr>
          <w:rFonts w:cs="Arial"/>
          <w:b/>
          <w:color w:val="000000"/>
          <w:szCs w:val="24"/>
          <w:lang w:val="en-US"/>
        </w:rPr>
        <w:t>Claim for Allowance</w:t>
      </w:r>
    </w:p>
    <w:p w14:paraId="3A510407" w14:textId="77777777" w:rsidR="0062671E" w:rsidRPr="00F861EC" w:rsidRDefault="0062671E" w:rsidP="0062671E">
      <w:pPr>
        <w:widowControl w:val="0"/>
        <w:autoSpaceDE w:val="0"/>
        <w:autoSpaceDN w:val="0"/>
        <w:adjustRightInd w:val="0"/>
        <w:rPr>
          <w:rFonts w:cs="Arial"/>
          <w:color w:val="000000"/>
          <w:szCs w:val="24"/>
          <w:lang w:val="en-US"/>
        </w:rPr>
      </w:pPr>
    </w:p>
    <w:p w14:paraId="51144746" w14:textId="77777777" w:rsidR="0062671E"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 xml:space="preserve">3.—(1) A claim for CPD allowance </w:t>
      </w:r>
      <w:r>
        <w:rPr>
          <w:rFonts w:cs="Arial"/>
          <w:color w:val="000000"/>
          <w:szCs w:val="24"/>
          <w:lang w:val="en-US"/>
        </w:rPr>
        <w:t xml:space="preserve">must be made </w:t>
      </w:r>
      <w:r w:rsidRPr="00F861EC">
        <w:rPr>
          <w:rFonts w:cs="Arial"/>
          <w:color w:val="000000"/>
          <w:szCs w:val="24"/>
          <w:lang w:val="en-US"/>
        </w:rPr>
        <w:t xml:space="preserve">to the CSA on a form supplied by the course organiser for the purpose, in which </w:t>
      </w:r>
      <w:r>
        <w:rPr>
          <w:rFonts w:cs="Arial"/>
          <w:color w:val="000000"/>
          <w:szCs w:val="24"/>
          <w:lang w:val="en-US"/>
        </w:rPr>
        <w:t>t</w:t>
      </w:r>
      <w:r w:rsidRPr="00F861EC">
        <w:rPr>
          <w:rFonts w:cs="Arial"/>
          <w:color w:val="000000"/>
          <w:szCs w:val="24"/>
          <w:lang w:val="en-US"/>
        </w:rPr>
        <w:t>he</w:t>
      </w:r>
      <w:r>
        <w:rPr>
          <w:rFonts w:cs="Arial"/>
          <w:color w:val="000000"/>
          <w:szCs w:val="24"/>
          <w:lang w:val="en-US"/>
        </w:rPr>
        <w:t xml:space="preserve"> dentist</w:t>
      </w:r>
      <w:r w:rsidRPr="00F861EC">
        <w:rPr>
          <w:rFonts w:cs="Arial"/>
          <w:color w:val="000000"/>
          <w:szCs w:val="24"/>
          <w:lang w:val="en-US"/>
        </w:rPr>
        <w:t xml:space="preserve"> state</w:t>
      </w:r>
      <w:r>
        <w:rPr>
          <w:rFonts w:cs="Arial"/>
          <w:color w:val="000000"/>
          <w:szCs w:val="24"/>
          <w:lang w:val="en-US"/>
        </w:rPr>
        <w:t>s</w:t>
      </w:r>
      <w:r w:rsidRPr="00F861EC">
        <w:rPr>
          <w:rFonts w:cs="Arial"/>
          <w:color w:val="000000"/>
          <w:szCs w:val="24"/>
          <w:lang w:val="en-US"/>
        </w:rPr>
        <w:t>:</w:t>
      </w:r>
    </w:p>
    <w:p w14:paraId="11FF3441" w14:textId="77777777" w:rsidR="0062671E" w:rsidRDefault="0062671E" w:rsidP="0062671E">
      <w:pPr>
        <w:widowControl w:val="0"/>
        <w:autoSpaceDE w:val="0"/>
        <w:autoSpaceDN w:val="0"/>
        <w:adjustRightInd w:val="0"/>
        <w:rPr>
          <w:rFonts w:cs="Arial"/>
          <w:color w:val="000000"/>
          <w:szCs w:val="24"/>
          <w:lang w:val="en-US"/>
        </w:rPr>
      </w:pPr>
    </w:p>
    <w:p w14:paraId="068463B4" w14:textId="77777777" w:rsidR="0062671E" w:rsidRDefault="0062671E" w:rsidP="00B97282">
      <w:pPr>
        <w:pStyle w:val="ListParagraph"/>
        <w:widowControl w:val="0"/>
        <w:numPr>
          <w:ilvl w:val="0"/>
          <w:numId w:val="154"/>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Pr>
          <w:rFonts w:cs="Arial"/>
          <w:color w:val="000000"/>
          <w:szCs w:val="24"/>
          <w:lang w:val="en-US"/>
        </w:rPr>
        <w:t xml:space="preserve">the </w:t>
      </w:r>
      <w:r w:rsidRPr="00CC54AE">
        <w:rPr>
          <w:rFonts w:cs="Arial"/>
          <w:color w:val="000000"/>
          <w:szCs w:val="24"/>
          <w:lang w:val="en-US"/>
        </w:rPr>
        <w:t xml:space="preserve">percentage </w:t>
      </w:r>
      <w:r>
        <w:rPr>
          <w:rFonts w:cs="Arial"/>
          <w:color w:val="000000"/>
          <w:szCs w:val="24"/>
          <w:lang w:val="en-US"/>
        </w:rPr>
        <w:t>their</w:t>
      </w:r>
      <w:r w:rsidRPr="00CC54AE">
        <w:rPr>
          <w:rFonts w:cs="Arial"/>
          <w:color w:val="000000"/>
          <w:szCs w:val="24"/>
          <w:lang w:val="en-US"/>
        </w:rPr>
        <w:t xml:space="preserve"> NHS earnings</w:t>
      </w:r>
      <w:r>
        <w:rPr>
          <w:rFonts w:cs="Arial"/>
          <w:color w:val="000000"/>
          <w:szCs w:val="24"/>
          <w:lang w:val="en-US"/>
        </w:rPr>
        <w:t xml:space="preserve"> bear</w:t>
      </w:r>
      <w:r w:rsidRPr="00CC54AE">
        <w:rPr>
          <w:rFonts w:cs="Arial"/>
          <w:color w:val="000000"/>
          <w:szCs w:val="24"/>
          <w:lang w:val="en-US"/>
        </w:rPr>
        <w:t xml:space="preserve"> </w:t>
      </w:r>
      <w:r>
        <w:rPr>
          <w:rFonts w:cs="Arial"/>
          <w:color w:val="000000"/>
          <w:szCs w:val="24"/>
          <w:lang w:val="en-US"/>
        </w:rPr>
        <w:t>in relation to their total earnings for the</w:t>
      </w:r>
      <w:r w:rsidRPr="00CC54AE">
        <w:rPr>
          <w:rFonts w:cs="Arial"/>
          <w:color w:val="000000"/>
          <w:szCs w:val="24"/>
          <w:lang w:val="en-US"/>
        </w:rPr>
        <w:t xml:space="preserve"> financial year prior to the year in which </w:t>
      </w:r>
      <w:r>
        <w:rPr>
          <w:rFonts w:cs="Arial"/>
          <w:color w:val="000000"/>
          <w:szCs w:val="24"/>
          <w:lang w:val="en-US"/>
        </w:rPr>
        <w:t xml:space="preserve">the </w:t>
      </w:r>
      <w:r w:rsidRPr="00CC54AE">
        <w:rPr>
          <w:rFonts w:cs="Arial"/>
          <w:color w:val="000000"/>
          <w:szCs w:val="24"/>
          <w:lang w:val="en-US"/>
        </w:rPr>
        <w:t>claim is made; and</w:t>
      </w:r>
    </w:p>
    <w:p w14:paraId="1FF1ABD0" w14:textId="77777777" w:rsidR="0062671E" w:rsidRDefault="0062671E" w:rsidP="0062671E">
      <w:pPr>
        <w:pStyle w:val="ListParagraph"/>
        <w:widowControl w:val="0"/>
        <w:autoSpaceDE w:val="0"/>
        <w:autoSpaceDN w:val="0"/>
        <w:adjustRightInd w:val="0"/>
        <w:ind w:left="1871"/>
        <w:rPr>
          <w:rFonts w:cs="Arial"/>
          <w:color w:val="000000"/>
          <w:szCs w:val="24"/>
          <w:lang w:val="en-US"/>
        </w:rPr>
      </w:pPr>
    </w:p>
    <w:p w14:paraId="1558FF9D" w14:textId="77777777" w:rsidR="0062671E" w:rsidRDefault="0062671E" w:rsidP="00B97282">
      <w:pPr>
        <w:pStyle w:val="ListParagraph"/>
        <w:widowControl w:val="0"/>
        <w:numPr>
          <w:ilvl w:val="0"/>
          <w:numId w:val="154"/>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Pr>
          <w:rFonts w:cs="Arial"/>
          <w:color w:val="000000"/>
          <w:szCs w:val="24"/>
          <w:lang w:val="en-US"/>
        </w:rPr>
        <w:t xml:space="preserve">that if </w:t>
      </w:r>
      <w:r w:rsidRPr="00DE1C91">
        <w:rPr>
          <w:rFonts w:cs="Arial"/>
          <w:color w:val="000000"/>
          <w:szCs w:val="24"/>
          <w:lang w:val="en-US"/>
        </w:rPr>
        <w:t xml:space="preserve">requested to do so by the CSA in the year following one in which </w:t>
      </w:r>
      <w:r>
        <w:rPr>
          <w:rFonts w:cs="Arial"/>
          <w:color w:val="000000"/>
          <w:szCs w:val="24"/>
          <w:lang w:val="en-US"/>
        </w:rPr>
        <w:t>a</w:t>
      </w:r>
      <w:r w:rsidRPr="00DE1C91">
        <w:rPr>
          <w:rFonts w:cs="Arial"/>
          <w:color w:val="000000"/>
          <w:szCs w:val="24"/>
          <w:lang w:val="en-US"/>
        </w:rPr>
        <w:t xml:space="preserve"> CPD allowance</w:t>
      </w:r>
      <w:r>
        <w:rPr>
          <w:rFonts w:cs="Arial"/>
          <w:color w:val="000000"/>
          <w:szCs w:val="24"/>
          <w:lang w:val="en-US"/>
        </w:rPr>
        <w:t xml:space="preserve"> has been received</w:t>
      </w:r>
      <w:r w:rsidRPr="00DE1C91">
        <w:rPr>
          <w:rFonts w:cs="Arial"/>
          <w:color w:val="000000"/>
          <w:szCs w:val="24"/>
          <w:lang w:val="en-US"/>
        </w:rPr>
        <w:t xml:space="preserve">, </w:t>
      </w:r>
      <w:r>
        <w:rPr>
          <w:rFonts w:cs="Arial"/>
          <w:color w:val="000000"/>
          <w:szCs w:val="24"/>
          <w:lang w:val="en-US"/>
        </w:rPr>
        <w:t>t</w:t>
      </w:r>
      <w:r w:rsidRPr="00DE1C91">
        <w:rPr>
          <w:rFonts w:cs="Arial"/>
          <w:color w:val="000000"/>
          <w:szCs w:val="24"/>
          <w:lang w:val="en-US"/>
        </w:rPr>
        <w:t>he</w:t>
      </w:r>
      <w:r>
        <w:rPr>
          <w:rFonts w:cs="Arial"/>
          <w:color w:val="000000"/>
          <w:szCs w:val="24"/>
          <w:lang w:val="en-US"/>
        </w:rPr>
        <w:t>y</w:t>
      </w:r>
      <w:r w:rsidRPr="00DE1C91">
        <w:rPr>
          <w:rFonts w:cs="Arial"/>
          <w:color w:val="000000"/>
          <w:szCs w:val="24"/>
          <w:lang w:val="en-US"/>
        </w:rPr>
        <w:t xml:space="preserve"> will provide to the CSA at </w:t>
      </w:r>
      <w:r>
        <w:rPr>
          <w:rFonts w:cs="Arial"/>
          <w:color w:val="000000"/>
          <w:szCs w:val="24"/>
          <w:lang w:val="en-US"/>
        </w:rPr>
        <w:t>their</w:t>
      </w:r>
      <w:r w:rsidRPr="00DE1C91">
        <w:rPr>
          <w:rFonts w:cs="Arial"/>
          <w:color w:val="000000"/>
          <w:szCs w:val="24"/>
          <w:lang w:val="en-US"/>
        </w:rPr>
        <w:t xml:space="preserve"> own expense:</w:t>
      </w:r>
    </w:p>
    <w:p w14:paraId="1252F498" w14:textId="77777777" w:rsidR="0062671E" w:rsidRPr="00801A53" w:rsidRDefault="0062671E" w:rsidP="0062671E">
      <w:pPr>
        <w:pStyle w:val="ListParagraph"/>
        <w:rPr>
          <w:rFonts w:cs="Arial"/>
          <w:color w:val="000000"/>
          <w:szCs w:val="24"/>
          <w:lang w:val="en-US"/>
        </w:rPr>
      </w:pPr>
    </w:p>
    <w:p w14:paraId="137E146F" w14:textId="77777777" w:rsidR="0062671E" w:rsidRDefault="0062671E" w:rsidP="00B97282">
      <w:pPr>
        <w:pStyle w:val="ListParagraph"/>
        <w:widowControl w:val="0"/>
        <w:numPr>
          <w:ilvl w:val="0"/>
          <w:numId w:val="155"/>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Pr>
          <w:rFonts w:cs="Arial"/>
          <w:color w:val="000000"/>
          <w:szCs w:val="24"/>
          <w:lang w:val="en-US"/>
        </w:rPr>
        <w:t xml:space="preserve">within 3 months of the request being made, a </w:t>
      </w:r>
      <w:r w:rsidRPr="00801A53">
        <w:rPr>
          <w:rFonts w:cs="Arial"/>
          <w:color w:val="000000"/>
          <w:szCs w:val="24"/>
          <w:lang w:val="en-US"/>
        </w:rPr>
        <w:t xml:space="preserve">certificate signed by an accountant stating the proportion that </w:t>
      </w:r>
      <w:r>
        <w:rPr>
          <w:rFonts w:cs="Arial"/>
          <w:color w:val="000000"/>
          <w:szCs w:val="24"/>
          <w:lang w:val="en-US"/>
        </w:rPr>
        <w:t>the dentist’s</w:t>
      </w:r>
      <w:r w:rsidRPr="00801A53">
        <w:rPr>
          <w:rFonts w:cs="Arial"/>
          <w:color w:val="000000"/>
          <w:szCs w:val="24"/>
          <w:lang w:val="en-US"/>
        </w:rPr>
        <w:t xml:space="preserve"> NHS earnings bore to </w:t>
      </w:r>
      <w:r>
        <w:rPr>
          <w:rFonts w:cs="Arial"/>
          <w:color w:val="000000"/>
          <w:szCs w:val="24"/>
          <w:lang w:val="en-US"/>
        </w:rPr>
        <w:t>their</w:t>
      </w:r>
      <w:r w:rsidRPr="00801A53">
        <w:rPr>
          <w:rFonts w:cs="Arial"/>
          <w:color w:val="000000"/>
          <w:szCs w:val="24"/>
          <w:lang w:val="en-US"/>
        </w:rPr>
        <w:t xml:space="preserve"> total earnings; </w:t>
      </w:r>
      <w:r>
        <w:rPr>
          <w:rFonts w:cs="Arial"/>
          <w:color w:val="000000"/>
          <w:szCs w:val="24"/>
          <w:lang w:val="en-US"/>
        </w:rPr>
        <w:t>and</w:t>
      </w:r>
    </w:p>
    <w:p w14:paraId="66E2960D" w14:textId="77777777" w:rsidR="0062671E" w:rsidRDefault="0062671E" w:rsidP="0062671E">
      <w:pPr>
        <w:pStyle w:val="ListParagraph"/>
        <w:widowControl w:val="0"/>
        <w:autoSpaceDE w:val="0"/>
        <w:autoSpaceDN w:val="0"/>
        <w:adjustRightInd w:val="0"/>
        <w:ind w:left="2665"/>
        <w:rPr>
          <w:rFonts w:cs="Arial"/>
          <w:color w:val="000000"/>
          <w:szCs w:val="24"/>
          <w:lang w:val="en-US"/>
        </w:rPr>
      </w:pPr>
    </w:p>
    <w:p w14:paraId="1DA3659D" w14:textId="77777777" w:rsidR="0062671E" w:rsidRPr="00990B0F" w:rsidRDefault="0062671E" w:rsidP="00B97282">
      <w:pPr>
        <w:pStyle w:val="ListParagraph"/>
        <w:widowControl w:val="0"/>
        <w:numPr>
          <w:ilvl w:val="0"/>
          <w:numId w:val="155"/>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Pr>
          <w:rFonts w:cs="Arial"/>
          <w:color w:val="000000"/>
          <w:szCs w:val="24"/>
          <w:lang w:val="en-US"/>
        </w:rPr>
        <w:t xml:space="preserve">within 28 days of the request being made, certificates or course registration documents of the kind required by </w:t>
      </w:r>
      <w:r w:rsidRPr="00990B0F">
        <w:rPr>
          <w:rFonts w:cs="Arial"/>
          <w:color w:val="000000"/>
          <w:szCs w:val="24"/>
          <w:lang w:val="en-US"/>
        </w:rPr>
        <w:t>the General Dental Council in respect of verifiable CPD undertaken in the previous year.</w:t>
      </w:r>
    </w:p>
    <w:p w14:paraId="207DF94D" w14:textId="77777777" w:rsidR="0062671E" w:rsidRDefault="0062671E" w:rsidP="0062671E">
      <w:pPr>
        <w:widowControl w:val="0"/>
        <w:autoSpaceDE w:val="0"/>
        <w:autoSpaceDN w:val="0"/>
        <w:adjustRightInd w:val="0"/>
        <w:rPr>
          <w:rFonts w:cs="Arial"/>
          <w:color w:val="000000"/>
          <w:szCs w:val="24"/>
          <w:lang w:val="en-US"/>
        </w:rPr>
      </w:pPr>
    </w:p>
    <w:p w14:paraId="427DBB8B" w14:textId="41C71267" w:rsidR="00F54FC1" w:rsidRDefault="008B5128" w:rsidP="008B5128">
      <w:pPr>
        <w:widowControl w:val="0"/>
        <w:autoSpaceDE w:val="0"/>
        <w:autoSpaceDN w:val="0"/>
        <w:adjustRightInd w:val="0"/>
        <w:ind w:left="720"/>
        <w:rPr>
          <w:rFonts w:cs="Arial"/>
          <w:color w:val="000000"/>
          <w:szCs w:val="24"/>
          <w:lang w:val="en-US"/>
        </w:rPr>
      </w:pPr>
      <w:r>
        <w:rPr>
          <w:rFonts w:cs="Arial"/>
          <w:color w:val="000000"/>
          <w:szCs w:val="24"/>
          <w:lang w:val="en-US"/>
        </w:rPr>
        <w:t xml:space="preserve">(2) Where </w:t>
      </w:r>
      <w:r w:rsidR="003D65A7">
        <w:rPr>
          <w:rFonts w:cs="Arial"/>
          <w:color w:val="000000"/>
          <w:szCs w:val="24"/>
          <w:lang w:val="en-US"/>
        </w:rPr>
        <w:t>an additional amount of CPD allowance under paragraph 2(4) or 2(6)</w:t>
      </w:r>
      <w:r w:rsidR="002D2A02">
        <w:rPr>
          <w:rFonts w:cs="Arial"/>
          <w:color w:val="000000"/>
          <w:szCs w:val="24"/>
          <w:lang w:val="en-US"/>
        </w:rPr>
        <w:t>, is being claimed the dentist</w:t>
      </w:r>
      <w:r w:rsidR="009F4E34">
        <w:rPr>
          <w:rFonts w:cs="Arial"/>
          <w:color w:val="000000"/>
          <w:szCs w:val="24"/>
          <w:lang w:val="en-US"/>
        </w:rPr>
        <w:t xml:space="preserve"> must al</w:t>
      </w:r>
      <w:r w:rsidR="002A4B7D">
        <w:rPr>
          <w:rFonts w:cs="Arial"/>
          <w:color w:val="000000"/>
          <w:szCs w:val="24"/>
          <w:lang w:val="en-US"/>
        </w:rPr>
        <w:t xml:space="preserve">so state in </w:t>
      </w:r>
      <w:r w:rsidR="00F54FC1">
        <w:rPr>
          <w:rFonts w:cs="Arial"/>
          <w:color w:val="000000"/>
          <w:szCs w:val="24"/>
          <w:lang w:val="en-US"/>
        </w:rPr>
        <w:t>the claim:</w:t>
      </w:r>
    </w:p>
    <w:p w14:paraId="325815BA" w14:textId="77777777" w:rsidR="00F54FC1" w:rsidRDefault="00F54FC1" w:rsidP="008B5128">
      <w:pPr>
        <w:widowControl w:val="0"/>
        <w:autoSpaceDE w:val="0"/>
        <w:autoSpaceDN w:val="0"/>
        <w:adjustRightInd w:val="0"/>
        <w:ind w:left="720"/>
        <w:rPr>
          <w:rFonts w:cs="Arial"/>
          <w:color w:val="000000"/>
          <w:szCs w:val="24"/>
          <w:lang w:val="en-US"/>
        </w:rPr>
      </w:pPr>
    </w:p>
    <w:p w14:paraId="7BDDF509" w14:textId="7ADCC3D6" w:rsidR="00F54FC1" w:rsidRDefault="002A4B7D" w:rsidP="00F54FC1">
      <w:pPr>
        <w:pStyle w:val="ListParagraph"/>
        <w:widowControl w:val="0"/>
        <w:numPr>
          <w:ilvl w:val="0"/>
          <w:numId w:val="160"/>
        </w:numPr>
        <w:autoSpaceDE w:val="0"/>
        <w:autoSpaceDN w:val="0"/>
        <w:adjustRightInd w:val="0"/>
        <w:rPr>
          <w:rFonts w:cs="Arial"/>
          <w:color w:val="000000"/>
          <w:szCs w:val="24"/>
          <w:lang w:val="en-US"/>
        </w:rPr>
      </w:pPr>
      <w:r w:rsidRPr="00F54FC1">
        <w:rPr>
          <w:rFonts w:cs="Arial"/>
          <w:color w:val="000000"/>
          <w:szCs w:val="24"/>
          <w:lang w:val="en-US"/>
        </w:rPr>
        <w:t xml:space="preserve">that they are </w:t>
      </w:r>
      <w:r w:rsidR="008B5128" w:rsidRPr="00F54FC1">
        <w:rPr>
          <w:rFonts w:cs="Arial"/>
          <w:color w:val="000000"/>
          <w:szCs w:val="24"/>
          <w:lang w:val="en-US"/>
        </w:rPr>
        <w:t>a remote dentist</w:t>
      </w:r>
      <w:r w:rsidR="00F54FC1" w:rsidRPr="00F54FC1">
        <w:rPr>
          <w:rFonts w:cs="Arial"/>
          <w:color w:val="000000"/>
          <w:szCs w:val="24"/>
          <w:lang w:val="en-US"/>
        </w:rPr>
        <w:t>;</w:t>
      </w:r>
      <w:r w:rsidRPr="00F54FC1">
        <w:rPr>
          <w:rFonts w:cs="Arial"/>
          <w:color w:val="000000"/>
          <w:szCs w:val="24"/>
          <w:lang w:val="en-US"/>
        </w:rPr>
        <w:t xml:space="preserve"> and </w:t>
      </w:r>
    </w:p>
    <w:p w14:paraId="0BA5F98B" w14:textId="77777777" w:rsidR="00F54FC1" w:rsidRPr="00F54FC1" w:rsidRDefault="00F54FC1" w:rsidP="00F54FC1">
      <w:pPr>
        <w:pStyle w:val="ListParagraph"/>
        <w:widowControl w:val="0"/>
        <w:autoSpaceDE w:val="0"/>
        <w:autoSpaceDN w:val="0"/>
        <w:adjustRightInd w:val="0"/>
        <w:ind w:left="1800"/>
        <w:rPr>
          <w:rFonts w:cs="Arial"/>
          <w:color w:val="000000"/>
          <w:szCs w:val="24"/>
          <w:lang w:val="en-US"/>
        </w:rPr>
      </w:pPr>
    </w:p>
    <w:p w14:paraId="5295981D" w14:textId="25BDC291" w:rsidR="008B5128" w:rsidRPr="00F54FC1" w:rsidRDefault="002A4B7D" w:rsidP="00F54FC1">
      <w:pPr>
        <w:pStyle w:val="ListParagraph"/>
        <w:widowControl w:val="0"/>
        <w:numPr>
          <w:ilvl w:val="0"/>
          <w:numId w:val="160"/>
        </w:numPr>
        <w:autoSpaceDE w:val="0"/>
        <w:autoSpaceDN w:val="0"/>
        <w:adjustRightInd w:val="0"/>
        <w:rPr>
          <w:rFonts w:cs="Arial"/>
          <w:color w:val="000000"/>
          <w:szCs w:val="24"/>
          <w:lang w:val="en-US"/>
        </w:rPr>
      </w:pPr>
      <w:r w:rsidRPr="00F54FC1">
        <w:rPr>
          <w:rFonts w:cs="Arial"/>
          <w:color w:val="000000"/>
          <w:szCs w:val="24"/>
          <w:lang w:val="en-US"/>
        </w:rPr>
        <w:t>the number of additional sessions being claimed.</w:t>
      </w:r>
    </w:p>
    <w:p w14:paraId="0D31D6D3" w14:textId="77777777" w:rsidR="002A4B7D" w:rsidRDefault="002A4B7D" w:rsidP="008B5128">
      <w:pPr>
        <w:widowControl w:val="0"/>
        <w:autoSpaceDE w:val="0"/>
        <w:autoSpaceDN w:val="0"/>
        <w:adjustRightInd w:val="0"/>
        <w:ind w:left="720"/>
        <w:rPr>
          <w:rFonts w:cs="Arial"/>
          <w:color w:val="000000"/>
          <w:szCs w:val="24"/>
          <w:lang w:val="en-US"/>
        </w:rPr>
      </w:pPr>
    </w:p>
    <w:p w14:paraId="1BD1BA78" w14:textId="45D119B0" w:rsidR="0062671E" w:rsidRPr="00F861EC" w:rsidRDefault="0062671E" w:rsidP="0062671E">
      <w:pPr>
        <w:widowControl w:val="0"/>
        <w:autoSpaceDE w:val="0"/>
        <w:autoSpaceDN w:val="0"/>
        <w:adjustRightInd w:val="0"/>
        <w:rPr>
          <w:rFonts w:cs="Arial"/>
          <w:color w:val="000000"/>
          <w:szCs w:val="24"/>
          <w:lang w:val="en-US"/>
        </w:rPr>
      </w:pPr>
      <w:r>
        <w:rPr>
          <w:rFonts w:cs="Arial"/>
          <w:color w:val="000000"/>
          <w:szCs w:val="24"/>
          <w:lang w:val="en-US"/>
        </w:rPr>
        <w:tab/>
        <w:t>(</w:t>
      </w:r>
      <w:r w:rsidR="002A4B7D">
        <w:rPr>
          <w:rFonts w:cs="Arial"/>
          <w:color w:val="000000"/>
          <w:szCs w:val="24"/>
          <w:lang w:val="en-US"/>
        </w:rPr>
        <w:t>3</w:t>
      </w:r>
      <w:r>
        <w:rPr>
          <w:rFonts w:cs="Arial"/>
          <w:color w:val="000000"/>
          <w:szCs w:val="24"/>
          <w:lang w:val="en-US"/>
        </w:rPr>
        <w:t>) W</w:t>
      </w:r>
      <w:r w:rsidRPr="00F861EC">
        <w:rPr>
          <w:rFonts w:cs="Arial"/>
          <w:color w:val="000000"/>
          <w:szCs w:val="24"/>
          <w:lang w:val="en-US"/>
        </w:rPr>
        <w:t>here a dentist's name is included in sub-part A of the first part of the dental list of more than one Health Board</w:t>
      </w:r>
      <w:r>
        <w:rPr>
          <w:rFonts w:cs="Arial"/>
          <w:color w:val="000000"/>
          <w:szCs w:val="24"/>
          <w:lang w:val="en-US"/>
        </w:rPr>
        <w:t>, they must</w:t>
      </w:r>
      <w:r w:rsidRPr="00F861EC">
        <w:rPr>
          <w:rFonts w:cs="Arial"/>
          <w:color w:val="000000"/>
          <w:szCs w:val="24"/>
          <w:lang w:val="en-US"/>
        </w:rPr>
        <w:t xml:space="preserve"> make the claim in respect of the Health Board for which </w:t>
      </w:r>
      <w:r>
        <w:rPr>
          <w:rFonts w:cs="Arial"/>
          <w:color w:val="000000"/>
          <w:szCs w:val="24"/>
          <w:lang w:val="en-US"/>
        </w:rPr>
        <w:t>t</w:t>
      </w:r>
      <w:r w:rsidRPr="00F861EC">
        <w:rPr>
          <w:rFonts w:cs="Arial"/>
          <w:color w:val="000000"/>
          <w:szCs w:val="24"/>
          <w:lang w:val="en-US"/>
        </w:rPr>
        <w:t>he</w:t>
      </w:r>
      <w:r>
        <w:rPr>
          <w:rFonts w:cs="Arial"/>
          <w:color w:val="000000"/>
          <w:szCs w:val="24"/>
          <w:lang w:val="en-US"/>
        </w:rPr>
        <w:t>y</w:t>
      </w:r>
      <w:r w:rsidRPr="00F861EC">
        <w:rPr>
          <w:rFonts w:cs="Arial"/>
          <w:color w:val="000000"/>
          <w:szCs w:val="24"/>
          <w:lang w:val="en-US"/>
        </w:rPr>
        <w:t xml:space="preserve"> provide the greater proportion of general dental services at the date of </w:t>
      </w:r>
      <w:r>
        <w:rPr>
          <w:rFonts w:cs="Arial"/>
          <w:color w:val="000000"/>
          <w:szCs w:val="24"/>
          <w:lang w:val="en-US"/>
        </w:rPr>
        <w:t>the</w:t>
      </w:r>
      <w:r w:rsidRPr="00F861EC">
        <w:rPr>
          <w:rFonts w:cs="Arial"/>
          <w:color w:val="000000"/>
          <w:szCs w:val="24"/>
          <w:lang w:val="en-US"/>
        </w:rPr>
        <w:t xml:space="preserve"> claim.</w:t>
      </w:r>
    </w:p>
    <w:p w14:paraId="57EB499C" w14:textId="77777777" w:rsidR="0062671E" w:rsidRPr="00F861EC" w:rsidRDefault="0062671E" w:rsidP="0062671E">
      <w:pPr>
        <w:widowControl w:val="0"/>
        <w:autoSpaceDE w:val="0"/>
        <w:autoSpaceDN w:val="0"/>
        <w:adjustRightInd w:val="0"/>
        <w:rPr>
          <w:rFonts w:cs="Arial"/>
          <w:color w:val="000000"/>
          <w:szCs w:val="24"/>
          <w:lang w:val="en-US"/>
        </w:rPr>
      </w:pPr>
    </w:p>
    <w:p w14:paraId="7873D277" w14:textId="3B8E6368"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ab/>
        <w:t>(</w:t>
      </w:r>
      <w:r w:rsidR="002A4B7D">
        <w:rPr>
          <w:rFonts w:cs="Arial"/>
          <w:color w:val="000000"/>
          <w:szCs w:val="24"/>
          <w:lang w:val="en-US"/>
        </w:rPr>
        <w:t>4</w:t>
      </w:r>
      <w:r w:rsidRPr="00F861EC">
        <w:rPr>
          <w:rFonts w:cs="Arial"/>
          <w:color w:val="000000"/>
          <w:szCs w:val="24"/>
          <w:lang w:val="en-US"/>
        </w:rPr>
        <w:t xml:space="preserve">) A claim for an allowance under paragraph 3(1) </w:t>
      </w:r>
      <w:r>
        <w:rPr>
          <w:rFonts w:cs="Arial"/>
          <w:color w:val="000000"/>
          <w:szCs w:val="24"/>
          <w:lang w:val="en-US"/>
        </w:rPr>
        <w:t xml:space="preserve">must </w:t>
      </w:r>
      <w:r w:rsidRPr="00F861EC">
        <w:rPr>
          <w:rFonts w:cs="Arial"/>
          <w:color w:val="000000"/>
          <w:szCs w:val="24"/>
          <w:lang w:val="en-US"/>
        </w:rPr>
        <w:t>be made within 6 months of completion of the approved postgraduate course.</w:t>
      </w:r>
    </w:p>
    <w:p w14:paraId="78CB07F5" w14:textId="77777777" w:rsidR="00CE4AB2" w:rsidRPr="00F861EC" w:rsidRDefault="00CE4AB2" w:rsidP="0062671E">
      <w:pPr>
        <w:widowControl w:val="0"/>
        <w:autoSpaceDE w:val="0"/>
        <w:autoSpaceDN w:val="0"/>
        <w:adjustRightInd w:val="0"/>
        <w:rPr>
          <w:rFonts w:cs="Arial"/>
          <w:color w:val="000000"/>
          <w:szCs w:val="24"/>
          <w:lang w:val="en-US"/>
        </w:rPr>
      </w:pPr>
    </w:p>
    <w:p w14:paraId="4A6D4824" w14:textId="77777777" w:rsidR="0062671E" w:rsidRPr="00494733" w:rsidRDefault="0062671E" w:rsidP="0062671E">
      <w:pPr>
        <w:widowControl w:val="0"/>
        <w:autoSpaceDE w:val="0"/>
        <w:autoSpaceDN w:val="0"/>
        <w:adjustRightInd w:val="0"/>
        <w:rPr>
          <w:rFonts w:cs="Arial"/>
          <w:b/>
          <w:bCs/>
          <w:color w:val="000000"/>
          <w:sz w:val="28"/>
          <w:szCs w:val="28"/>
          <w:lang w:val="en-US"/>
        </w:rPr>
      </w:pPr>
      <w:r w:rsidRPr="00494733">
        <w:rPr>
          <w:rFonts w:cs="Arial"/>
          <w:b/>
          <w:bCs/>
          <w:color w:val="000000"/>
          <w:sz w:val="28"/>
          <w:szCs w:val="28"/>
          <w:lang w:val="en-US"/>
        </w:rPr>
        <w:t xml:space="preserve">Part II – Continuing Professional Development </w:t>
      </w:r>
      <w:r>
        <w:rPr>
          <w:rFonts w:cs="Arial"/>
          <w:b/>
          <w:bCs/>
          <w:color w:val="000000"/>
          <w:sz w:val="28"/>
          <w:szCs w:val="28"/>
          <w:lang w:val="en-US"/>
        </w:rPr>
        <w:t xml:space="preserve">Extraordinary </w:t>
      </w:r>
      <w:r w:rsidRPr="00494733">
        <w:rPr>
          <w:rFonts w:cs="Arial"/>
          <w:b/>
          <w:bCs/>
          <w:color w:val="000000"/>
          <w:sz w:val="28"/>
          <w:szCs w:val="28"/>
          <w:lang w:val="en-US"/>
        </w:rPr>
        <w:t xml:space="preserve">Allowance </w:t>
      </w:r>
    </w:p>
    <w:p w14:paraId="5D757454" w14:textId="77777777" w:rsidR="0062671E" w:rsidRPr="00F861EC" w:rsidRDefault="0062671E" w:rsidP="0062671E">
      <w:pPr>
        <w:widowControl w:val="0"/>
        <w:autoSpaceDE w:val="0"/>
        <w:autoSpaceDN w:val="0"/>
        <w:adjustRightInd w:val="0"/>
        <w:rPr>
          <w:rFonts w:cs="Arial"/>
          <w:color w:val="000000"/>
          <w:szCs w:val="24"/>
          <w:lang w:val="en-US"/>
        </w:rPr>
      </w:pPr>
    </w:p>
    <w:p w14:paraId="7DFC9FE4" w14:textId="77777777" w:rsidR="0062671E" w:rsidRPr="00494733" w:rsidRDefault="0062671E" w:rsidP="0062671E">
      <w:pPr>
        <w:widowControl w:val="0"/>
        <w:autoSpaceDE w:val="0"/>
        <w:autoSpaceDN w:val="0"/>
        <w:adjustRightInd w:val="0"/>
        <w:rPr>
          <w:rFonts w:cs="Arial"/>
          <w:b/>
          <w:bCs/>
          <w:color w:val="000000"/>
          <w:szCs w:val="24"/>
          <w:lang w:val="en-US"/>
        </w:rPr>
      </w:pPr>
      <w:r w:rsidRPr="00494733">
        <w:rPr>
          <w:rFonts w:cs="Arial"/>
          <w:b/>
          <w:bCs/>
          <w:color w:val="000000"/>
          <w:szCs w:val="24"/>
          <w:lang w:val="en-US"/>
        </w:rPr>
        <w:t>Conditions of Eligibility</w:t>
      </w:r>
    </w:p>
    <w:p w14:paraId="5F8EE4D0" w14:textId="77777777" w:rsidR="0062671E" w:rsidRPr="00F861EC" w:rsidRDefault="0062671E" w:rsidP="0062671E">
      <w:pPr>
        <w:widowControl w:val="0"/>
        <w:autoSpaceDE w:val="0"/>
        <w:autoSpaceDN w:val="0"/>
        <w:adjustRightInd w:val="0"/>
        <w:rPr>
          <w:rFonts w:cs="Arial"/>
          <w:color w:val="000000"/>
          <w:szCs w:val="24"/>
          <w:lang w:val="en-US"/>
        </w:rPr>
      </w:pPr>
    </w:p>
    <w:p w14:paraId="07ECEA7D" w14:textId="77777777"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4</w:t>
      </w:r>
      <w:r>
        <w:rPr>
          <w:rFonts w:cs="Arial"/>
          <w:color w:val="000000"/>
          <w:szCs w:val="24"/>
          <w:lang w:val="en-US"/>
        </w:rPr>
        <w:t>.</w:t>
      </w:r>
      <w:r>
        <w:rPr>
          <w:rFonts w:cs="Arial"/>
          <w:color w:val="000000"/>
          <w:szCs w:val="24"/>
          <w:lang w:val="en-US"/>
        </w:rPr>
        <w:tab/>
        <w:t xml:space="preserve">To be eligible for </w:t>
      </w:r>
      <w:r w:rsidRPr="00F861EC">
        <w:rPr>
          <w:rFonts w:cs="Arial"/>
          <w:color w:val="000000"/>
          <w:szCs w:val="24"/>
          <w:lang w:val="en-US"/>
        </w:rPr>
        <w:t xml:space="preserve">a </w:t>
      </w:r>
      <w:r>
        <w:rPr>
          <w:rFonts w:cs="Arial"/>
          <w:color w:val="000000"/>
          <w:szCs w:val="24"/>
          <w:lang w:val="en-US"/>
        </w:rPr>
        <w:t>Continuing Professional development (CPD) Extraordinary Allowance a dentist must:</w:t>
      </w:r>
    </w:p>
    <w:p w14:paraId="26EC789B" w14:textId="77777777" w:rsidR="0062671E" w:rsidRPr="00F861EC" w:rsidRDefault="0062671E" w:rsidP="0062671E">
      <w:pPr>
        <w:widowControl w:val="0"/>
        <w:autoSpaceDE w:val="0"/>
        <w:autoSpaceDN w:val="0"/>
        <w:adjustRightInd w:val="0"/>
        <w:rPr>
          <w:rFonts w:cs="Arial"/>
          <w:color w:val="000000"/>
          <w:szCs w:val="24"/>
          <w:lang w:val="en-US"/>
        </w:rPr>
      </w:pPr>
    </w:p>
    <w:p w14:paraId="58DB98D1" w14:textId="77777777" w:rsidR="0062671E" w:rsidRDefault="0062671E" w:rsidP="00B97282">
      <w:pPr>
        <w:pStyle w:val="ListParagraph"/>
        <w:widowControl w:val="0"/>
        <w:numPr>
          <w:ilvl w:val="0"/>
          <w:numId w:val="15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Pr>
          <w:rFonts w:cs="Arial"/>
          <w:color w:val="000000"/>
          <w:szCs w:val="24"/>
          <w:lang w:val="en-US"/>
        </w:rPr>
        <w:t xml:space="preserve">have </w:t>
      </w:r>
      <w:r w:rsidRPr="00F861EC">
        <w:rPr>
          <w:rFonts w:cs="Arial"/>
          <w:color w:val="000000"/>
          <w:szCs w:val="24"/>
          <w:lang w:val="en-US"/>
        </w:rPr>
        <w:t>their name included in sub-part A of the first part of the dental list;</w:t>
      </w:r>
    </w:p>
    <w:p w14:paraId="7B8260D7" w14:textId="77777777" w:rsidR="0062671E" w:rsidRPr="00F861EC" w:rsidRDefault="0062671E" w:rsidP="0062671E">
      <w:pPr>
        <w:pStyle w:val="ListParagraph"/>
        <w:widowControl w:val="0"/>
        <w:autoSpaceDE w:val="0"/>
        <w:autoSpaceDN w:val="0"/>
        <w:adjustRightInd w:val="0"/>
        <w:ind w:left="1871"/>
        <w:rPr>
          <w:rFonts w:cs="Arial"/>
          <w:color w:val="000000"/>
          <w:szCs w:val="24"/>
          <w:lang w:val="en-US"/>
        </w:rPr>
      </w:pPr>
    </w:p>
    <w:p w14:paraId="53CA0CEB" w14:textId="28A235A1" w:rsidR="0062671E" w:rsidRPr="008012EF" w:rsidRDefault="0062671E" w:rsidP="00B97282">
      <w:pPr>
        <w:pStyle w:val="ListParagraph"/>
        <w:widowControl w:val="0"/>
        <w:numPr>
          <w:ilvl w:val="0"/>
          <w:numId w:val="15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Pr>
          <w:rFonts w:cs="Arial"/>
          <w:color w:val="000000"/>
          <w:szCs w:val="24"/>
          <w:lang w:val="en-US"/>
        </w:rPr>
        <w:t xml:space="preserve">have completed the </w:t>
      </w:r>
      <w:r w:rsidR="00FD1B17">
        <w:rPr>
          <w:rFonts w:cs="Arial"/>
          <w:color w:val="000000"/>
          <w:szCs w:val="24"/>
          <w:lang w:val="en-US"/>
        </w:rPr>
        <w:t xml:space="preserve">mandated elements of the </w:t>
      </w:r>
      <w:r w:rsidRPr="008012EF">
        <w:rPr>
          <w:rFonts w:cs="Arial"/>
          <w:bCs/>
          <w:color w:val="000000"/>
          <w:szCs w:val="24"/>
          <w:lang w:val="en-US"/>
        </w:rPr>
        <w:t>Dental Payment Reform Training</w:t>
      </w:r>
      <w:r w:rsidR="00FD1B17">
        <w:rPr>
          <w:rFonts w:cs="Arial"/>
          <w:bCs/>
          <w:color w:val="000000"/>
          <w:szCs w:val="24"/>
          <w:lang w:val="en-US"/>
        </w:rPr>
        <w:t xml:space="preserve"> on T</w:t>
      </w:r>
      <w:r w:rsidR="006E2EC4">
        <w:rPr>
          <w:rFonts w:cs="Arial"/>
          <w:bCs/>
          <w:color w:val="000000"/>
          <w:szCs w:val="24"/>
          <w:lang w:val="en-US"/>
        </w:rPr>
        <w:t>uras</w:t>
      </w:r>
      <w:r w:rsidRPr="008012EF">
        <w:rPr>
          <w:rFonts w:cs="Arial"/>
          <w:bCs/>
          <w:color w:val="000000"/>
          <w:szCs w:val="24"/>
          <w:lang w:val="en-US"/>
        </w:rPr>
        <w:t>;</w:t>
      </w:r>
    </w:p>
    <w:p w14:paraId="095E741B" w14:textId="77777777" w:rsidR="0062671E" w:rsidRPr="008012EF" w:rsidRDefault="0062671E" w:rsidP="0062671E">
      <w:pPr>
        <w:widowControl w:val="0"/>
        <w:autoSpaceDE w:val="0"/>
        <w:autoSpaceDN w:val="0"/>
        <w:adjustRightInd w:val="0"/>
        <w:rPr>
          <w:rFonts w:cs="Arial"/>
          <w:color w:val="000000"/>
          <w:szCs w:val="24"/>
          <w:lang w:val="en-US"/>
        </w:rPr>
      </w:pPr>
    </w:p>
    <w:p w14:paraId="0798F665" w14:textId="042F3D8B" w:rsidR="0062671E" w:rsidRPr="00F861EC" w:rsidRDefault="0062671E" w:rsidP="00B97282">
      <w:pPr>
        <w:pStyle w:val="ListParagraph"/>
        <w:widowControl w:val="0"/>
        <w:numPr>
          <w:ilvl w:val="0"/>
          <w:numId w:val="15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F861EC">
        <w:rPr>
          <w:rFonts w:cs="Arial"/>
          <w:color w:val="000000"/>
          <w:szCs w:val="24"/>
          <w:lang w:val="en-US"/>
        </w:rPr>
        <w:t>not</w:t>
      </w:r>
      <w:r w:rsidR="00DF63D8">
        <w:rPr>
          <w:rFonts w:cs="Arial"/>
          <w:color w:val="000000"/>
          <w:szCs w:val="24"/>
          <w:lang w:val="en-US"/>
        </w:rPr>
        <w:t xml:space="preserve"> have</w:t>
      </w:r>
      <w:r w:rsidRPr="00F861EC">
        <w:rPr>
          <w:rFonts w:cs="Arial"/>
          <w:color w:val="000000"/>
          <w:szCs w:val="24"/>
          <w:lang w:val="en-US"/>
        </w:rPr>
        <w:t xml:space="preserve"> made a claim under paragraph 2 in respect of th</w:t>
      </w:r>
      <w:r>
        <w:rPr>
          <w:rFonts w:cs="Arial"/>
          <w:color w:val="000000"/>
          <w:szCs w:val="24"/>
          <w:lang w:val="en-US"/>
        </w:rPr>
        <w:t>is</w:t>
      </w:r>
      <w:r w:rsidRPr="00F861EC">
        <w:rPr>
          <w:rFonts w:cs="Arial"/>
          <w:color w:val="000000"/>
          <w:szCs w:val="24"/>
          <w:lang w:val="en-US"/>
        </w:rPr>
        <w:t xml:space="preserve"> </w:t>
      </w:r>
      <w:r w:rsidR="00FD1B17">
        <w:rPr>
          <w:rFonts w:cs="Arial"/>
          <w:color w:val="000000"/>
          <w:szCs w:val="24"/>
          <w:lang w:val="en-US"/>
        </w:rPr>
        <w:t>training</w:t>
      </w:r>
      <w:r w:rsidRPr="00F861EC">
        <w:rPr>
          <w:rFonts w:cs="Arial"/>
          <w:color w:val="000000"/>
          <w:szCs w:val="24"/>
          <w:lang w:val="en-US"/>
        </w:rPr>
        <w:t>.</w:t>
      </w:r>
    </w:p>
    <w:p w14:paraId="12313837" w14:textId="77777777" w:rsidR="0062671E" w:rsidRPr="00F861EC" w:rsidRDefault="0062671E" w:rsidP="0062671E">
      <w:pPr>
        <w:widowControl w:val="0"/>
        <w:autoSpaceDE w:val="0"/>
        <w:autoSpaceDN w:val="0"/>
        <w:adjustRightInd w:val="0"/>
        <w:rPr>
          <w:rFonts w:cs="Arial"/>
          <w:color w:val="000000"/>
          <w:szCs w:val="24"/>
          <w:lang w:val="en-US"/>
        </w:rPr>
      </w:pPr>
    </w:p>
    <w:p w14:paraId="05466050" w14:textId="77777777" w:rsidR="0062671E" w:rsidRPr="008E59F8" w:rsidRDefault="0062671E" w:rsidP="0062671E">
      <w:pPr>
        <w:widowControl w:val="0"/>
        <w:autoSpaceDE w:val="0"/>
        <w:autoSpaceDN w:val="0"/>
        <w:adjustRightInd w:val="0"/>
        <w:rPr>
          <w:rFonts w:cs="Arial"/>
          <w:b/>
          <w:bCs/>
          <w:color w:val="000000"/>
          <w:szCs w:val="24"/>
          <w:lang w:val="en-US"/>
        </w:rPr>
      </w:pPr>
      <w:r w:rsidRPr="008E59F8">
        <w:rPr>
          <w:rFonts w:cs="Arial"/>
          <w:b/>
          <w:bCs/>
          <w:color w:val="000000"/>
          <w:szCs w:val="24"/>
          <w:lang w:val="en-US"/>
        </w:rPr>
        <w:t>Amount of Allowance</w:t>
      </w:r>
    </w:p>
    <w:p w14:paraId="77E997BA" w14:textId="77777777" w:rsidR="0062671E" w:rsidRPr="00F861EC" w:rsidRDefault="0062671E" w:rsidP="0062671E">
      <w:pPr>
        <w:widowControl w:val="0"/>
        <w:autoSpaceDE w:val="0"/>
        <w:autoSpaceDN w:val="0"/>
        <w:adjustRightInd w:val="0"/>
        <w:rPr>
          <w:rFonts w:cs="Arial"/>
          <w:color w:val="000000"/>
          <w:szCs w:val="24"/>
          <w:lang w:val="en-US"/>
        </w:rPr>
      </w:pPr>
    </w:p>
    <w:p w14:paraId="576EC363" w14:textId="77777777"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5</w:t>
      </w:r>
      <w:r>
        <w:rPr>
          <w:rFonts w:cs="Arial"/>
          <w:color w:val="000000"/>
          <w:szCs w:val="24"/>
          <w:lang w:val="en-US"/>
        </w:rPr>
        <w:t>.</w:t>
      </w:r>
      <w:r>
        <w:rPr>
          <w:rFonts w:cs="Arial"/>
          <w:color w:val="000000"/>
          <w:szCs w:val="24"/>
          <w:lang w:val="en-US"/>
        </w:rPr>
        <w:tab/>
      </w:r>
      <w:r w:rsidRPr="00F861EC">
        <w:rPr>
          <w:rFonts w:cs="Arial"/>
          <w:color w:val="000000"/>
          <w:szCs w:val="24"/>
          <w:lang w:val="en-US"/>
        </w:rPr>
        <w:t>The amount of</w:t>
      </w:r>
      <w:r>
        <w:rPr>
          <w:rFonts w:cs="Arial"/>
          <w:color w:val="000000"/>
          <w:szCs w:val="24"/>
          <w:lang w:val="en-US"/>
        </w:rPr>
        <w:t xml:space="preserve"> the</w:t>
      </w:r>
      <w:r w:rsidRPr="00F861EC">
        <w:rPr>
          <w:rFonts w:cs="Arial"/>
          <w:color w:val="000000"/>
          <w:szCs w:val="24"/>
          <w:lang w:val="en-US"/>
        </w:rPr>
        <w:t xml:space="preserve"> CPD </w:t>
      </w:r>
      <w:r>
        <w:rPr>
          <w:rFonts w:cs="Arial"/>
          <w:color w:val="000000"/>
          <w:szCs w:val="24"/>
          <w:lang w:val="en-US"/>
        </w:rPr>
        <w:t>Extraordinary A</w:t>
      </w:r>
      <w:r w:rsidRPr="00F861EC">
        <w:rPr>
          <w:rFonts w:cs="Arial"/>
          <w:color w:val="000000"/>
          <w:szCs w:val="24"/>
          <w:lang w:val="en-US"/>
        </w:rPr>
        <w:t xml:space="preserve">llowance </w:t>
      </w:r>
      <w:r>
        <w:rPr>
          <w:rFonts w:cs="Arial"/>
          <w:color w:val="000000"/>
          <w:szCs w:val="24"/>
          <w:lang w:val="en-US"/>
        </w:rPr>
        <w:t>is £500.00.</w:t>
      </w:r>
    </w:p>
    <w:p w14:paraId="4F4AA0E1" w14:textId="77777777" w:rsidR="0062671E" w:rsidRPr="00F861EC" w:rsidRDefault="0062671E" w:rsidP="0062671E">
      <w:pPr>
        <w:widowControl w:val="0"/>
        <w:autoSpaceDE w:val="0"/>
        <w:autoSpaceDN w:val="0"/>
        <w:adjustRightInd w:val="0"/>
        <w:rPr>
          <w:rFonts w:cs="Arial"/>
          <w:color w:val="000000"/>
          <w:szCs w:val="24"/>
          <w:lang w:val="en-US"/>
        </w:rPr>
      </w:pPr>
    </w:p>
    <w:p w14:paraId="7D0AB180" w14:textId="77777777" w:rsidR="0062671E" w:rsidRDefault="0062671E" w:rsidP="0062671E">
      <w:pPr>
        <w:widowControl w:val="0"/>
        <w:autoSpaceDE w:val="0"/>
        <w:autoSpaceDN w:val="0"/>
        <w:adjustRightInd w:val="0"/>
        <w:rPr>
          <w:rFonts w:cs="Arial"/>
          <w:b/>
          <w:bCs/>
          <w:color w:val="000000"/>
          <w:szCs w:val="24"/>
          <w:lang w:val="en-US"/>
        </w:rPr>
      </w:pPr>
      <w:r w:rsidRPr="00F637E0">
        <w:rPr>
          <w:rFonts w:cs="Arial"/>
          <w:b/>
          <w:bCs/>
          <w:color w:val="000000"/>
          <w:szCs w:val="24"/>
          <w:lang w:val="en-US"/>
        </w:rPr>
        <w:t>Claims for Allowance</w:t>
      </w:r>
    </w:p>
    <w:p w14:paraId="1E486C92" w14:textId="77777777" w:rsidR="0062671E" w:rsidRPr="00F861EC" w:rsidRDefault="0062671E" w:rsidP="0062671E">
      <w:pPr>
        <w:widowControl w:val="0"/>
        <w:autoSpaceDE w:val="0"/>
        <w:autoSpaceDN w:val="0"/>
        <w:adjustRightInd w:val="0"/>
        <w:rPr>
          <w:rFonts w:cs="Arial"/>
          <w:color w:val="000000"/>
          <w:szCs w:val="24"/>
          <w:lang w:val="en-US"/>
        </w:rPr>
      </w:pPr>
    </w:p>
    <w:p w14:paraId="5B79D443" w14:textId="04D856E4"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6</w:t>
      </w:r>
      <w:r>
        <w:rPr>
          <w:rFonts w:cs="Arial"/>
          <w:color w:val="000000"/>
          <w:szCs w:val="24"/>
          <w:lang w:val="en-US"/>
        </w:rPr>
        <w:t>.</w:t>
      </w:r>
      <w:r w:rsidRPr="00F861EC">
        <w:rPr>
          <w:rFonts w:cs="Arial"/>
          <w:color w:val="000000"/>
          <w:szCs w:val="24"/>
          <w:lang w:val="en-US"/>
        </w:rPr>
        <w:t>—(1) A claim for a CPD</w:t>
      </w:r>
      <w:r>
        <w:rPr>
          <w:rFonts w:cs="Arial"/>
          <w:color w:val="000000"/>
          <w:szCs w:val="24"/>
          <w:lang w:val="en-US"/>
        </w:rPr>
        <w:t xml:space="preserve"> Extraordinary A</w:t>
      </w:r>
      <w:r w:rsidRPr="00F861EC">
        <w:rPr>
          <w:rFonts w:cs="Arial"/>
          <w:color w:val="000000"/>
          <w:szCs w:val="24"/>
          <w:lang w:val="en-US"/>
        </w:rPr>
        <w:t xml:space="preserve">llowance </w:t>
      </w:r>
      <w:r>
        <w:rPr>
          <w:rFonts w:cs="Arial"/>
          <w:color w:val="000000"/>
          <w:szCs w:val="24"/>
          <w:lang w:val="en-US"/>
        </w:rPr>
        <w:t xml:space="preserve">must be submitted </w:t>
      </w:r>
      <w:r w:rsidRPr="00F861EC">
        <w:rPr>
          <w:rFonts w:cs="Arial"/>
          <w:color w:val="000000"/>
          <w:szCs w:val="24"/>
          <w:lang w:val="en-US"/>
        </w:rPr>
        <w:t>to the CSA</w:t>
      </w:r>
      <w:r>
        <w:rPr>
          <w:rFonts w:cs="Arial"/>
          <w:color w:val="000000"/>
          <w:szCs w:val="24"/>
          <w:lang w:val="en-US"/>
        </w:rPr>
        <w:t>,</w:t>
      </w:r>
      <w:r w:rsidRPr="00F861EC">
        <w:rPr>
          <w:rFonts w:cs="Arial"/>
          <w:color w:val="000000"/>
          <w:szCs w:val="24"/>
          <w:lang w:val="en-US"/>
        </w:rPr>
        <w:t xml:space="preserve"> on a form supplied by the course </w:t>
      </w:r>
      <w:r>
        <w:rPr>
          <w:rFonts w:cs="Arial"/>
          <w:color w:val="000000"/>
          <w:szCs w:val="24"/>
          <w:lang w:val="en-US"/>
        </w:rPr>
        <w:t xml:space="preserve">organiser, within 6 months of completing the </w:t>
      </w:r>
      <w:r w:rsidR="00FD1B17">
        <w:rPr>
          <w:rFonts w:cs="Arial"/>
          <w:color w:val="000000"/>
          <w:szCs w:val="24"/>
          <w:lang w:val="en-US"/>
        </w:rPr>
        <w:t>training</w:t>
      </w:r>
      <w:r>
        <w:rPr>
          <w:rFonts w:cs="Arial"/>
          <w:color w:val="000000"/>
          <w:szCs w:val="24"/>
          <w:lang w:val="en-US"/>
        </w:rPr>
        <w:t>.</w:t>
      </w:r>
    </w:p>
    <w:p w14:paraId="6BD0E328" w14:textId="77777777" w:rsidR="0062671E" w:rsidRDefault="0062671E" w:rsidP="0062671E">
      <w:pPr>
        <w:widowControl w:val="0"/>
        <w:autoSpaceDE w:val="0"/>
        <w:autoSpaceDN w:val="0"/>
        <w:adjustRightInd w:val="0"/>
        <w:rPr>
          <w:rFonts w:cs="Arial"/>
          <w:color w:val="000000"/>
          <w:szCs w:val="24"/>
          <w:lang w:val="en-US"/>
        </w:rPr>
      </w:pPr>
    </w:p>
    <w:p w14:paraId="47A7670C" w14:textId="59ACAFDD" w:rsidR="0062671E" w:rsidRPr="00F861EC" w:rsidRDefault="0062671E" w:rsidP="0062671E">
      <w:pPr>
        <w:widowControl w:val="0"/>
        <w:autoSpaceDE w:val="0"/>
        <w:autoSpaceDN w:val="0"/>
        <w:adjustRightInd w:val="0"/>
        <w:rPr>
          <w:rFonts w:cs="Arial"/>
          <w:color w:val="000000"/>
          <w:szCs w:val="24"/>
          <w:lang w:val="en-US"/>
        </w:rPr>
      </w:pPr>
      <w:r>
        <w:rPr>
          <w:rFonts w:cs="Arial"/>
          <w:color w:val="000000"/>
          <w:szCs w:val="24"/>
          <w:lang w:val="en-US"/>
        </w:rPr>
        <w:tab/>
        <w:t xml:space="preserve">(2) A claim under </w:t>
      </w:r>
      <w:r w:rsidR="00FD1B17">
        <w:rPr>
          <w:rFonts w:cs="Arial"/>
          <w:color w:val="000000"/>
          <w:szCs w:val="24"/>
          <w:lang w:val="en-US"/>
        </w:rPr>
        <w:t xml:space="preserve">this paragraph </w:t>
      </w:r>
      <w:r>
        <w:rPr>
          <w:rFonts w:cs="Arial"/>
          <w:color w:val="000000"/>
          <w:szCs w:val="24"/>
          <w:lang w:val="en-US"/>
        </w:rPr>
        <w:t>will not count towards the maximum amount payable for CPD under Part I of this Determination.</w:t>
      </w:r>
    </w:p>
    <w:p w14:paraId="7C291863" w14:textId="77777777" w:rsidR="0062671E" w:rsidRDefault="0062671E" w:rsidP="0062671E">
      <w:pPr>
        <w:widowControl w:val="0"/>
        <w:autoSpaceDE w:val="0"/>
        <w:autoSpaceDN w:val="0"/>
        <w:adjustRightInd w:val="0"/>
        <w:rPr>
          <w:rFonts w:cs="Arial"/>
          <w:color w:val="000000"/>
          <w:szCs w:val="24"/>
          <w:lang w:val="en-US"/>
        </w:rPr>
      </w:pPr>
    </w:p>
    <w:p w14:paraId="45938E54" w14:textId="3380FFDC" w:rsidR="00FD1B17" w:rsidRDefault="00FD1B17" w:rsidP="0062671E">
      <w:pPr>
        <w:widowControl w:val="0"/>
        <w:autoSpaceDE w:val="0"/>
        <w:autoSpaceDN w:val="0"/>
        <w:adjustRightInd w:val="0"/>
        <w:rPr>
          <w:rFonts w:cs="Arial"/>
          <w:b/>
          <w:bCs/>
          <w:color w:val="000000"/>
          <w:sz w:val="28"/>
          <w:szCs w:val="28"/>
          <w:lang w:val="en-US"/>
        </w:rPr>
      </w:pPr>
      <w:r w:rsidRPr="00FD1B17">
        <w:rPr>
          <w:rFonts w:cs="Arial"/>
          <w:b/>
          <w:bCs/>
          <w:color w:val="000000"/>
          <w:sz w:val="28"/>
          <w:szCs w:val="28"/>
          <w:lang w:val="en-US"/>
        </w:rPr>
        <w:t xml:space="preserve">Part III – General </w:t>
      </w:r>
    </w:p>
    <w:p w14:paraId="33C800E1" w14:textId="77777777" w:rsidR="00FD1B17" w:rsidRPr="00FD1B17" w:rsidRDefault="00FD1B17" w:rsidP="0062671E">
      <w:pPr>
        <w:widowControl w:val="0"/>
        <w:autoSpaceDE w:val="0"/>
        <w:autoSpaceDN w:val="0"/>
        <w:adjustRightInd w:val="0"/>
        <w:rPr>
          <w:rFonts w:cs="Arial"/>
          <w:color w:val="000000"/>
          <w:szCs w:val="24"/>
          <w:lang w:val="en-US"/>
        </w:rPr>
      </w:pPr>
    </w:p>
    <w:p w14:paraId="4F9996C9" w14:textId="77777777" w:rsidR="0062671E" w:rsidRPr="00F861EC" w:rsidRDefault="0062671E" w:rsidP="0062671E">
      <w:pPr>
        <w:widowControl w:val="0"/>
        <w:autoSpaceDE w:val="0"/>
        <w:autoSpaceDN w:val="0"/>
        <w:adjustRightInd w:val="0"/>
        <w:rPr>
          <w:rFonts w:cs="Arial"/>
          <w:b/>
          <w:color w:val="000000"/>
          <w:szCs w:val="24"/>
          <w:lang w:val="en-US"/>
        </w:rPr>
      </w:pPr>
      <w:r w:rsidRPr="00F861EC">
        <w:rPr>
          <w:rFonts w:cs="Arial"/>
          <w:b/>
          <w:color w:val="000000"/>
          <w:szCs w:val="24"/>
          <w:lang w:val="en-US"/>
        </w:rPr>
        <w:t>Application of Determination</w:t>
      </w:r>
    </w:p>
    <w:p w14:paraId="523A6A92" w14:textId="77777777" w:rsidR="0062671E" w:rsidRPr="00F861EC" w:rsidRDefault="0062671E" w:rsidP="0062671E">
      <w:pPr>
        <w:widowControl w:val="0"/>
        <w:autoSpaceDE w:val="0"/>
        <w:autoSpaceDN w:val="0"/>
        <w:adjustRightInd w:val="0"/>
        <w:rPr>
          <w:rFonts w:cs="Arial"/>
          <w:color w:val="000000"/>
          <w:szCs w:val="24"/>
          <w:lang w:val="en-US"/>
        </w:rPr>
      </w:pPr>
    </w:p>
    <w:p w14:paraId="26173CCE" w14:textId="77777777" w:rsidR="0062671E" w:rsidRPr="00F861EC" w:rsidRDefault="0062671E" w:rsidP="0062671E">
      <w:pPr>
        <w:widowControl w:val="0"/>
        <w:autoSpaceDE w:val="0"/>
        <w:autoSpaceDN w:val="0"/>
        <w:adjustRightInd w:val="0"/>
        <w:rPr>
          <w:rFonts w:cs="Arial"/>
          <w:szCs w:val="24"/>
          <w:lang w:val="en-US"/>
        </w:rPr>
      </w:pPr>
      <w:r w:rsidRPr="00F861EC">
        <w:rPr>
          <w:rFonts w:cs="Arial"/>
          <w:color w:val="000000"/>
          <w:szCs w:val="24"/>
          <w:lang w:val="en-US"/>
        </w:rPr>
        <w:t>7.</w:t>
      </w:r>
      <w:r w:rsidRPr="00F861EC">
        <w:rPr>
          <w:rFonts w:cs="Arial"/>
          <w:color w:val="000000"/>
          <w:szCs w:val="24"/>
          <w:lang w:val="en-US"/>
        </w:rPr>
        <w:tab/>
        <w:t>This Determination applies to any dentist who attends an approved postgraduate course on or after 1 April 2002</w:t>
      </w:r>
      <w:r w:rsidRPr="00F861EC">
        <w:rPr>
          <w:rFonts w:cs="Arial"/>
          <w:szCs w:val="24"/>
          <w:lang w:val="en-US"/>
        </w:rPr>
        <w:t>.  Any amendment to this Determination shall take effect from the relevant amendment effective date.</w:t>
      </w:r>
    </w:p>
    <w:p w14:paraId="6484758A" w14:textId="77777777" w:rsidR="0062671E" w:rsidRPr="00F861EC" w:rsidRDefault="0062671E" w:rsidP="0062671E">
      <w:pPr>
        <w:rPr>
          <w:rFonts w:cs="Arial"/>
          <w:szCs w:val="24"/>
        </w:rPr>
      </w:pPr>
    </w:p>
    <w:p w14:paraId="489E0CA5" w14:textId="77777777" w:rsidR="0062671E" w:rsidRPr="00F861EC" w:rsidRDefault="0062671E" w:rsidP="0062671E">
      <w:pPr>
        <w:widowControl w:val="0"/>
        <w:autoSpaceDE w:val="0"/>
        <w:autoSpaceDN w:val="0"/>
        <w:adjustRightInd w:val="0"/>
        <w:rPr>
          <w:rFonts w:cs="Arial"/>
          <w:b/>
          <w:color w:val="000000"/>
          <w:szCs w:val="24"/>
          <w:lang w:val="en-US"/>
        </w:rPr>
      </w:pPr>
      <w:r w:rsidRPr="00F861EC">
        <w:rPr>
          <w:rFonts w:cs="Arial"/>
          <w:b/>
          <w:color w:val="000000"/>
          <w:szCs w:val="24"/>
          <w:lang w:val="en-US"/>
        </w:rPr>
        <w:t>Interpretation</w:t>
      </w:r>
    </w:p>
    <w:p w14:paraId="7257E3CA" w14:textId="77777777" w:rsidR="0062671E" w:rsidRPr="00F861EC" w:rsidRDefault="0062671E" w:rsidP="0062671E">
      <w:pPr>
        <w:widowControl w:val="0"/>
        <w:autoSpaceDE w:val="0"/>
        <w:autoSpaceDN w:val="0"/>
        <w:adjustRightInd w:val="0"/>
        <w:rPr>
          <w:rFonts w:cs="Arial"/>
          <w:color w:val="000000"/>
          <w:szCs w:val="24"/>
          <w:lang w:val="en-US"/>
        </w:rPr>
      </w:pPr>
    </w:p>
    <w:p w14:paraId="30CAB206" w14:textId="77777777"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8.—(1) In this Determination, unless the context otherwise requires:</w:t>
      </w:r>
    </w:p>
    <w:p w14:paraId="6B1C4A8C" w14:textId="77777777" w:rsidR="0062671E" w:rsidRPr="00F861EC" w:rsidRDefault="0062671E" w:rsidP="0062671E">
      <w:pPr>
        <w:widowControl w:val="0"/>
        <w:autoSpaceDE w:val="0"/>
        <w:autoSpaceDN w:val="0"/>
        <w:adjustRightInd w:val="0"/>
        <w:rPr>
          <w:rFonts w:cs="Arial"/>
          <w:color w:val="000000"/>
          <w:szCs w:val="24"/>
          <w:lang w:val="en-US"/>
        </w:rPr>
      </w:pPr>
    </w:p>
    <w:p w14:paraId="3764C9CE" w14:textId="77777777"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"approved postgraduate course" means a course approved by the Postgraduate Dental Dean, NHS Education for Scotland;</w:t>
      </w:r>
    </w:p>
    <w:p w14:paraId="309EC1DF"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55806047" w14:textId="6EE0FBE1"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 xml:space="preserve">"CPD" means verifiable continuing professional development, as described in the General Dental Council's publication of April 2000, "Lifelong Learning – Taking Dentistry Forward", and may include attendance at approved postgraduate education courses but does not include any quality improvement activities within the meaning of paragraph 40 of Schedule 1 to the National Health Service (General Dental Services) (Scotland) Regulations 2010 in respect of which </w:t>
      </w:r>
      <w:r w:rsidR="00E1699A">
        <w:rPr>
          <w:rFonts w:cs="Arial"/>
          <w:color w:val="000000"/>
          <w:szCs w:val="24"/>
          <w:lang w:val="en-US"/>
        </w:rPr>
        <w:t>t</w:t>
      </w:r>
      <w:r w:rsidRPr="00F861EC">
        <w:rPr>
          <w:rFonts w:cs="Arial"/>
          <w:color w:val="000000"/>
          <w:szCs w:val="24"/>
          <w:lang w:val="en-US"/>
        </w:rPr>
        <w:t>he</w:t>
      </w:r>
      <w:r w:rsidR="00E1699A">
        <w:rPr>
          <w:rFonts w:cs="Arial"/>
          <w:color w:val="000000"/>
          <w:szCs w:val="24"/>
          <w:lang w:val="en-US"/>
        </w:rPr>
        <w:t xml:space="preserve"> dentist</w:t>
      </w:r>
      <w:r w:rsidRPr="00F861EC">
        <w:rPr>
          <w:rFonts w:cs="Arial"/>
          <w:color w:val="000000"/>
          <w:szCs w:val="24"/>
          <w:lang w:val="en-US"/>
        </w:rPr>
        <w:t xml:space="preserve"> is claiming an allowance in accordance with Determination XI of this Statement;</w:t>
      </w:r>
    </w:p>
    <w:p w14:paraId="38FA5C95"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77BEA355" w14:textId="77777777"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"the CSA" means the Common Services Agency for the Scottish Health Service constituted under Section 10 of the National Health Service (Scotland) Act 1978;</w:t>
      </w:r>
    </w:p>
    <w:p w14:paraId="678CE099"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22913D01" w14:textId="77777777"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"dental list" means a dental list prepared by a Health Board in accordance with regulation 4(1) of the National Health Service (General Dental Services) (Scotland) Regulations 2010 or in accordance with regulation 4(1A) of the National Health Service (General Dental Services) (Scotland) Regulations 1996 prior to 2 July 2010;</w:t>
      </w:r>
    </w:p>
    <w:p w14:paraId="38DE06A9"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38B25D2F" w14:textId="77777777"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"dentist" means a registered dental practitioner whose name is included in sub-part A of the first part of the dental list;</w:t>
      </w:r>
    </w:p>
    <w:p w14:paraId="2DAD9B1C"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78243C23" w14:textId="77777777" w:rsidR="0062671E" w:rsidRDefault="0062671E" w:rsidP="0062671E">
      <w:pPr>
        <w:widowControl w:val="0"/>
        <w:autoSpaceDE w:val="0"/>
        <w:autoSpaceDN w:val="0"/>
        <w:adjustRightInd w:val="0"/>
        <w:ind w:left="720"/>
        <w:rPr>
          <w:rFonts w:cs="Arial"/>
          <w:szCs w:val="24"/>
          <w:lang w:val="en-US"/>
        </w:rPr>
      </w:pPr>
      <w:r w:rsidRPr="00F861EC">
        <w:rPr>
          <w:rFonts w:cs="Arial"/>
          <w:szCs w:val="24"/>
          <w:lang w:val="en-US"/>
        </w:rPr>
        <w:t>"financial year" means the period beginning on 1 April in one year and ending on 31 March in the next year;</w:t>
      </w:r>
    </w:p>
    <w:p w14:paraId="09613161" w14:textId="77777777" w:rsidR="00CC3391" w:rsidRDefault="00CC3391" w:rsidP="0062671E">
      <w:pPr>
        <w:widowControl w:val="0"/>
        <w:autoSpaceDE w:val="0"/>
        <w:autoSpaceDN w:val="0"/>
        <w:adjustRightInd w:val="0"/>
        <w:ind w:left="720"/>
        <w:rPr>
          <w:rFonts w:cs="Arial"/>
          <w:szCs w:val="24"/>
          <w:lang w:val="en-US"/>
        </w:rPr>
      </w:pPr>
    </w:p>
    <w:p w14:paraId="2B19CBE3" w14:textId="3669A6D4" w:rsidR="00CC3391" w:rsidRPr="00F861EC" w:rsidRDefault="00CC3391" w:rsidP="0062671E">
      <w:pPr>
        <w:widowControl w:val="0"/>
        <w:autoSpaceDE w:val="0"/>
        <w:autoSpaceDN w:val="0"/>
        <w:adjustRightInd w:val="0"/>
        <w:ind w:left="720"/>
        <w:rPr>
          <w:rFonts w:cs="Arial"/>
          <w:szCs w:val="24"/>
          <w:lang w:val="en-US"/>
        </w:rPr>
      </w:pPr>
      <w:r>
        <w:rPr>
          <w:rFonts w:cs="Arial"/>
          <w:szCs w:val="24"/>
          <w:lang w:val="en-US"/>
        </w:rPr>
        <w:t>“remote dentist” means</w:t>
      </w:r>
      <w:r w:rsidR="00271AA7">
        <w:rPr>
          <w:rFonts w:cs="Arial"/>
          <w:szCs w:val="24"/>
          <w:lang w:val="en-US"/>
        </w:rPr>
        <w:t xml:space="preserve"> a dentist who has to travel 90 minutes or more, as determined by the most recent version of Microsoft</w:t>
      </w:r>
      <w:r w:rsidR="00594E5E">
        <w:rPr>
          <w:rFonts w:cs="Arial"/>
          <w:szCs w:val="24"/>
          <w:lang w:val="en-US"/>
        </w:rPr>
        <w:t xml:space="preserve"> Auto-Route (using default settings), by car from the address included in respect</w:t>
      </w:r>
      <w:r w:rsidR="00A727FF">
        <w:rPr>
          <w:rFonts w:cs="Arial"/>
          <w:szCs w:val="24"/>
          <w:lang w:val="en-US"/>
        </w:rPr>
        <w:t xml:space="preserve"> of them in the dental list to their local postgraduate education resource centre in Scotland;</w:t>
      </w:r>
    </w:p>
    <w:p w14:paraId="2124090C"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7E7BCE6C" w14:textId="4BACE2A5"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 xml:space="preserve">"total earnings" means all of the dentist's gross earnings from the practice of dentistry by him in person, and "NHS earnings" means the dentist's gross earnings from the provision by him in person of general dental services under the National Health Service (Scotland) Act 1978, as amended, including where the dentist's name is included in sub-part A of the first part, or Part A prior to 2 July 2010, of two or more dental lists in Scotland, but neither </w:t>
      </w:r>
      <w:r w:rsidR="00E1699A">
        <w:rPr>
          <w:rFonts w:cs="Arial"/>
          <w:color w:val="000000"/>
          <w:szCs w:val="24"/>
          <w:lang w:val="en-US"/>
        </w:rPr>
        <w:t>the dentist’s</w:t>
      </w:r>
      <w:r w:rsidR="00E1699A" w:rsidRPr="00F861EC">
        <w:rPr>
          <w:rFonts w:cs="Arial"/>
          <w:color w:val="000000"/>
          <w:szCs w:val="24"/>
          <w:lang w:val="en-US"/>
        </w:rPr>
        <w:t xml:space="preserve"> </w:t>
      </w:r>
      <w:r w:rsidRPr="00F861EC">
        <w:rPr>
          <w:rFonts w:cs="Arial"/>
          <w:color w:val="000000"/>
          <w:szCs w:val="24"/>
          <w:lang w:val="en-US"/>
        </w:rPr>
        <w:t xml:space="preserve">total earnings nor </w:t>
      </w:r>
      <w:r w:rsidR="00E1699A">
        <w:rPr>
          <w:rFonts w:cs="Arial"/>
          <w:color w:val="000000"/>
          <w:szCs w:val="24"/>
          <w:lang w:val="en-US"/>
        </w:rPr>
        <w:t>their</w:t>
      </w:r>
      <w:r w:rsidR="00E1699A" w:rsidRPr="00F861EC">
        <w:rPr>
          <w:rFonts w:cs="Arial"/>
          <w:color w:val="000000"/>
          <w:szCs w:val="24"/>
          <w:lang w:val="en-US"/>
        </w:rPr>
        <w:t xml:space="preserve"> </w:t>
      </w:r>
      <w:r w:rsidRPr="00F861EC">
        <w:rPr>
          <w:rFonts w:cs="Arial"/>
          <w:color w:val="000000"/>
          <w:szCs w:val="24"/>
          <w:lang w:val="en-US"/>
        </w:rPr>
        <w:t>NHS earnings shall be taken to include any remuneration by way of salary;</w:t>
      </w:r>
    </w:p>
    <w:p w14:paraId="6EAB06DC"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3233090E" w14:textId="77777777" w:rsidR="0062671E" w:rsidRPr="00F861EC" w:rsidRDefault="0062671E" w:rsidP="0062671E">
      <w:pPr>
        <w:widowControl w:val="0"/>
        <w:autoSpaceDE w:val="0"/>
        <w:autoSpaceDN w:val="0"/>
        <w:adjustRightInd w:val="0"/>
        <w:ind w:left="720"/>
        <w:rPr>
          <w:rFonts w:cs="Arial"/>
          <w:color w:val="000000"/>
          <w:szCs w:val="24"/>
          <w:lang w:val="en-US"/>
        </w:rPr>
      </w:pPr>
      <w:r w:rsidRPr="00F861EC">
        <w:rPr>
          <w:rFonts w:cs="Arial"/>
          <w:color w:val="000000"/>
          <w:szCs w:val="24"/>
          <w:lang w:val="en-US"/>
        </w:rPr>
        <w:t>"year" means the period beginning on 1 April in one year and ending on 31 March in the next year.</w:t>
      </w:r>
    </w:p>
    <w:p w14:paraId="6AEF1D8C" w14:textId="77777777" w:rsidR="0062671E" w:rsidRPr="00F861EC" w:rsidRDefault="0062671E" w:rsidP="0062671E">
      <w:pPr>
        <w:widowControl w:val="0"/>
        <w:autoSpaceDE w:val="0"/>
        <w:autoSpaceDN w:val="0"/>
        <w:adjustRightInd w:val="0"/>
        <w:ind w:left="720"/>
        <w:rPr>
          <w:rFonts w:cs="Arial"/>
          <w:color w:val="000000"/>
          <w:szCs w:val="24"/>
          <w:lang w:val="en-US"/>
        </w:rPr>
      </w:pPr>
    </w:p>
    <w:p w14:paraId="724D7E4A" w14:textId="77777777" w:rsidR="0062671E" w:rsidRPr="00F861EC"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ab/>
        <w:t>(2) Where a question arises as to whether a dentist is a remote dentist this will be determined by the CSA whose decision is final.</w:t>
      </w:r>
    </w:p>
    <w:p w14:paraId="21F2D598" w14:textId="77777777" w:rsidR="0062671E" w:rsidRPr="00F861EC" w:rsidRDefault="0062671E" w:rsidP="0062671E">
      <w:pPr>
        <w:widowControl w:val="0"/>
        <w:autoSpaceDE w:val="0"/>
        <w:autoSpaceDN w:val="0"/>
        <w:adjustRightInd w:val="0"/>
        <w:rPr>
          <w:rFonts w:cs="Arial"/>
          <w:color w:val="000000"/>
          <w:szCs w:val="24"/>
          <w:lang w:val="en-US"/>
        </w:rPr>
      </w:pPr>
    </w:p>
    <w:p w14:paraId="7BF8F3AB" w14:textId="77777777" w:rsidR="0062671E" w:rsidRDefault="0062671E" w:rsidP="0062671E">
      <w:pPr>
        <w:widowControl w:val="0"/>
        <w:autoSpaceDE w:val="0"/>
        <w:autoSpaceDN w:val="0"/>
        <w:adjustRightInd w:val="0"/>
        <w:rPr>
          <w:rFonts w:cs="Arial"/>
          <w:color w:val="000000"/>
          <w:szCs w:val="24"/>
          <w:lang w:val="en-US"/>
        </w:rPr>
      </w:pPr>
      <w:r w:rsidRPr="00F861EC">
        <w:rPr>
          <w:rFonts w:cs="Arial"/>
          <w:color w:val="000000"/>
          <w:szCs w:val="24"/>
          <w:lang w:val="en-US"/>
        </w:rPr>
        <w:tab/>
        <w:t>(3) In this Determination, a reference to a numbered paragraph is to the paragraph bearing that number in this Determination and a reference to a numbered sub-paragraph is to the sub-paragraph bearing that number in that paragraph.</w:t>
      </w:r>
    </w:p>
    <w:p w14:paraId="6B6712A9" w14:textId="77777777" w:rsidR="00EB36B7" w:rsidRDefault="00EB36B7" w:rsidP="0062671E">
      <w:pPr>
        <w:widowControl w:val="0"/>
        <w:autoSpaceDE w:val="0"/>
        <w:autoSpaceDN w:val="0"/>
        <w:adjustRightInd w:val="0"/>
        <w:rPr>
          <w:rFonts w:cs="Arial"/>
          <w:color w:val="000000"/>
          <w:szCs w:val="24"/>
          <w:lang w:val="en-US"/>
        </w:rPr>
      </w:pPr>
    </w:p>
    <w:p w14:paraId="7FD5E824" w14:textId="4C379DD8" w:rsidR="00EB36B7" w:rsidRDefault="00EB36B7">
      <w:pPr>
        <w:rPr>
          <w:rFonts w:cs="Arial"/>
          <w:color w:val="000000"/>
          <w:szCs w:val="24"/>
          <w:lang w:val="en-US"/>
        </w:rPr>
      </w:pPr>
      <w:r>
        <w:rPr>
          <w:rFonts w:cs="Arial"/>
          <w:color w:val="000000"/>
          <w:szCs w:val="24"/>
          <w:lang w:val="en-US"/>
        </w:rPr>
        <w:br w:type="page"/>
      </w:r>
    </w:p>
    <w:p w14:paraId="5354197E"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32"/>
          <w:szCs w:val="32"/>
          <w:lang w:val="en-US" w:eastAsia="en-GB"/>
        </w:rPr>
      </w:pPr>
      <w:r w:rsidRPr="00C37D17">
        <w:rPr>
          <w:rFonts w:cs="Arial"/>
          <w:b/>
          <w:color w:val="000000"/>
          <w:sz w:val="32"/>
          <w:szCs w:val="32"/>
          <w:lang w:val="en-US" w:eastAsia="en-GB"/>
        </w:rPr>
        <w:lastRenderedPageBreak/>
        <w:t>Statement of Dental Remuneration</w:t>
      </w:r>
    </w:p>
    <w:p w14:paraId="5C62E42B"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58D826F4"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bookmarkStart w:id="28" w:name="Determination_VIII"/>
      <w:r w:rsidRPr="00C37D17">
        <w:rPr>
          <w:rFonts w:cs="Arial"/>
          <w:b/>
          <w:color w:val="000000"/>
          <w:sz w:val="28"/>
          <w:szCs w:val="28"/>
          <w:lang w:val="en-US" w:eastAsia="en-GB"/>
        </w:rPr>
        <w:t>DETERMINATION VIII</w:t>
      </w:r>
    </w:p>
    <w:bookmarkEnd w:id="28"/>
    <w:p w14:paraId="775B369A"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C37D17">
        <w:rPr>
          <w:rFonts w:cs="Arial"/>
          <w:b/>
          <w:color w:val="000000"/>
          <w:sz w:val="28"/>
          <w:szCs w:val="28"/>
          <w:lang w:val="en-US" w:eastAsia="en-GB"/>
        </w:rPr>
        <w:t>REIMBURSEMENT OF NON-DOMESTIC RATES</w:t>
      </w:r>
    </w:p>
    <w:p w14:paraId="014ABB98"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B2B536C" w14:textId="0046703D" w:rsidR="00C37D17" w:rsidRDefault="00D86E03"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Determination VIII describes the conditions of eligibility for reimbursement of non-domestic rates; the amount of the allowance; and how to make a claim.</w:t>
      </w:r>
    </w:p>
    <w:p w14:paraId="7A15D1B3" w14:textId="77777777" w:rsidR="00D86E03" w:rsidRPr="00C37D17" w:rsidRDefault="00D86E03"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82C5D2E"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C37D17">
        <w:rPr>
          <w:rFonts w:cs="Arial"/>
          <w:b/>
          <w:color w:val="000000"/>
          <w:szCs w:val="24"/>
          <w:lang w:val="en-US" w:eastAsia="en-GB"/>
        </w:rPr>
        <w:t>Conditions of Entitlement</w:t>
      </w:r>
    </w:p>
    <w:p w14:paraId="68FF8CCB"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EC934D8" w14:textId="53F51CD9" w:rsidR="00C37D17" w:rsidRPr="00C37D17" w:rsidRDefault="00D86E03"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1</w:t>
      </w:r>
      <w:r w:rsidR="00C37D17" w:rsidRPr="00C37D17">
        <w:rPr>
          <w:rFonts w:cs="Arial"/>
          <w:color w:val="000000"/>
          <w:szCs w:val="24"/>
          <w:lang w:val="en-US" w:eastAsia="en-GB"/>
        </w:rPr>
        <w:t xml:space="preserve">.—(1) Subject to paragraph </w:t>
      </w:r>
      <w:r>
        <w:rPr>
          <w:rFonts w:cs="Arial"/>
          <w:color w:val="000000"/>
          <w:szCs w:val="24"/>
          <w:lang w:val="en-US" w:eastAsia="en-GB"/>
        </w:rPr>
        <w:t>1</w:t>
      </w:r>
      <w:r w:rsidR="00C37D17" w:rsidRPr="00C37D17">
        <w:rPr>
          <w:rFonts w:cs="Arial"/>
          <w:color w:val="000000"/>
          <w:szCs w:val="24"/>
          <w:lang w:val="en-US" w:eastAsia="en-GB"/>
        </w:rPr>
        <w:t xml:space="preserve">(4), a contractor who satisfies the conditions specified in paragraph </w:t>
      </w:r>
      <w:r>
        <w:rPr>
          <w:rFonts w:cs="Arial"/>
          <w:color w:val="000000"/>
          <w:szCs w:val="24"/>
          <w:lang w:val="en-US" w:eastAsia="en-GB"/>
        </w:rPr>
        <w:t>1</w:t>
      </w:r>
      <w:r w:rsidR="00C37D17" w:rsidRPr="00C37D17">
        <w:rPr>
          <w:rFonts w:cs="Arial"/>
          <w:color w:val="000000"/>
          <w:szCs w:val="24"/>
          <w:lang w:val="en-US" w:eastAsia="en-GB"/>
        </w:rPr>
        <w:t>(2) and who makes a claim to the CSA in accordance with paragraph </w:t>
      </w:r>
      <w:r>
        <w:rPr>
          <w:rFonts w:cs="Arial"/>
          <w:color w:val="000000"/>
          <w:szCs w:val="24"/>
          <w:lang w:val="en-US" w:eastAsia="en-GB"/>
        </w:rPr>
        <w:t>3</w:t>
      </w:r>
      <w:r w:rsidRPr="00C37D17">
        <w:rPr>
          <w:rFonts w:cs="Arial"/>
          <w:color w:val="000000"/>
          <w:szCs w:val="24"/>
          <w:lang w:val="en-US" w:eastAsia="en-GB"/>
        </w:rPr>
        <w:t xml:space="preserve"> </w:t>
      </w:r>
      <w:r w:rsidR="00C37D17" w:rsidRPr="00C37D17">
        <w:rPr>
          <w:rFonts w:cs="Arial"/>
          <w:color w:val="000000"/>
          <w:szCs w:val="24"/>
          <w:lang w:val="en-US" w:eastAsia="en-GB"/>
        </w:rPr>
        <w:t>shall be entitled to be reimbursed an amount, calculated in accordance with paragraph </w:t>
      </w:r>
      <w:r w:rsidR="00082755">
        <w:rPr>
          <w:rFonts w:cs="Arial"/>
          <w:color w:val="000000"/>
          <w:szCs w:val="24"/>
          <w:lang w:val="en-US" w:eastAsia="en-GB"/>
        </w:rPr>
        <w:t>2</w:t>
      </w:r>
      <w:r w:rsidR="00C37D17" w:rsidRPr="00C37D17">
        <w:rPr>
          <w:rFonts w:cs="Arial"/>
          <w:color w:val="000000"/>
          <w:szCs w:val="24"/>
          <w:lang w:val="en-US" w:eastAsia="en-GB"/>
        </w:rPr>
        <w:t xml:space="preserve">, in respect of the non-domestic rates payable in any financial year in relation to any premises at which </w:t>
      </w:r>
      <w:r w:rsidR="00082755">
        <w:rPr>
          <w:rFonts w:cs="Arial"/>
          <w:color w:val="000000"/>
          <w:szCs w:val="24"/>
          <w:lang w:val="en-US" w:eastAsia="en-GB"/>
        </w:rPr>
        <w:t>t</w:t>
      </w:r>
      <w:r w:rsidR="00C37D17" w:rsidRPr="00C37D17">
        <w:rPr>
          <w:rFonts w:cs="Arial"/>
          <w:color w:val="000000"/>
          <w:szCs w:val="24"/>
          <w:lang w:val="en-US" w:eastAsia="en-GB"/>
        </w:rPr>
        <w:t>he</w:t>
      </w:r>
      <w:r w:rsidR="00082755">
        <w:rPr>
          <w:rFonts w:cs="Arial"/>
          <w:color w:val="000000"/>
          <w:szCs w:val="24"/>
          <w:lang w:val="en-US" w:eastAsia="en-GB"/>
        </w:rPr>
        <w:t>y</w:t>
      </w:r>
      <w:r w:rsidR="00C37D17" w:rsidRPr="00C37D17">
        <w:rPr>
          <w:rFonts w:cs="Arial"/>
          <w:color w:val="000000"/>
          <w:szCs w:val="24"/>
          <w:lang w:val="en-US" w:eastAsia="en-GB"/>
        </w:rPr>
        <w:t xml:space="preserve"> provide general dental services.</w:t>
      </w:r>
    </w:p>
    <w:p w14:paraId="77FD07ED"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125F78C" w14:textId="7D609874"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 xml:space="preserve">(2) The conditions referred to in paragraph </w:t>
      </w:r>
      <w:r w:rsidR="00082755">
        <w:rPr>
          <w:rFonts w:cs="Arial"/>
          <w:color w:val="000000"/>
          <w:szCs w:val="24"/>
          <w:lang w:val="en-US" w:eastAsia="en-GB"/>
        </w:rPr>
        <w:t>1</w:t>
      </w:r>
      <w:r w:rsidRPr="00C37D17">
        <w:rPr>
          <w:rFonts w:cs="Arial"/>
          <w:color w:val="000000"/>
          <w:szCs w:val="24"/>
          <w:lang w:val="en-US" w:eastAsia="en-GB"/>
        </w:rPr>
        <w:t>(1) are:</w:t>
      </w:r>
    </w:p>
    <w:p w14:paraId="689697CA" w14:textId="77777777" w:rsid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44A09BB" w14:textId="3ED8A9B3" w:rsidR="00C37D17" w:rsidRDefault="00C37D17" w:rsidP="00B97282">
      <w:pPr>
        <w:pStyle w:val="ListParagraph"/>
        <w:widowControl w:val="0"/>
        <w:numPr>
          <w:ilvl w:val="0"/>
          <w:numId w:val="15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8742DC">
        <w:rPr>
          <w:rFonts w:cs="Arial"/>
          <w:color w:val="000000"/>
          <w:szCs w:val="24"/>
          <w:lang w:val="en-US" w:eastAsia="en-GB"/>
        </w:rPr>
        <w:t>the contractor is the rate payer, or is a partner in a partnership of dentists which is the rate payer or, is a director of a body corporate which is the rate payer, in relation to the premises in respect of which the claim is made ("the premises");</w:t>
      </w:r>
    </w:p>
    <w:p w14:paraId="68A75012" w14:textId="77777777" w:rsidR="008742DC" w:rsidRDefault="008742DC" w:rsidP="008742DC">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3A1CB812" w14:textId="654E1695" w:rsidR="00C37D17" w:rsidRDefault="00C37D17" w:rsidP="00B97282">
      <w:pPr>
        <w:pStyle w:val="ListParagraph"/>
        <w:widowControl w:val="0"/>
        <w:numPr>
          <w:ilvl w:val="0"/>
          <w:numId w:val="15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8742DC">
        <w:rPr>
          <w:rFonts w:cs="Arial"/>
          <w:color w:val="000000"/>
          <w:szCs w:val="24"/>
          <w:lang w:val="en-US" w:eastAsia="en-GB"/>
        </w:rPr>
        <w:t>the contractor's name is included in sub-part A of the first part of the dental list of the Health Board in whose locality the premises are situated and in respect of which the claim is made;</w:t>
      </w:r>
    </w:p>
    <w:p w14:paraId="463EA794" w14:textId="77777777" w:rsidR="008742DC" w:rsidRPr="008742DC" w:rsidRDefault="008742DC" w:rsidP="008742DC">
      <w:pPr>
        <w:pStyle w:val="ListParagraph"/>
        <w:rPr>
          <w:rFonts w:cs="Arial"/>
          <w:color w:val="000000"/>
          <w:szCs w:val="24"/>
          <w:lang w:val="en-US" w:eastAsia="en-GB"/>
        </w:rPr>
      </w:pPr>
    </w:p>
    <w:p w14:paraId="5A5B1581" w14:textId="3E030B7A" w:rsidR="00C37D17" w:rsidRPr="008742DC" w:rsidRDefault="00C37D17" w:rsidP="00B97282">
      <w:pPr>
        <w:pStyle w:val="ListParagraph"/>
        <w:widowControl w:val="0"/>
        <w:numPr>
          <w:ilvl w:val="0"/>
          <w:numId w:val="15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8742DC">
        <w:rPr>
          <w:rFonts w:cs="Arial"/>
          <w:color w:val="000000"/>
          <w:szCs w:val="24"/>
          <w:lang w:val="en-US" w:eastAsia="en-GB"/>
        </w:rPr>
        <w:t xml:space="preserve">subject to paragraph </w:t>
      </w:r>
      <w:r w:rsidR="00082755" w:rsidRPr="008742DC">
        <w:rPr>
          <w:rFonts w:cs="Arial"/>
          <w:color w:val="000000"/>
          <w:szCs w:val="24"/>
          <w:lang w:val="en-US" w:eastAsia="en-GB"/>
        </w:rPr>
        <w:t>1</w:t>
      </w:r>
      <w:r w:rsidRPr="008742DC">
        <w:rPr>
          <w:rFonts w:cs="Arial"/>
          <w:color w:val="000000"/>
          <w:szCs w:val="24"/>
          <w:lang w:val="en-US" w:eastAsia="en-GB"/>
        </w:rPr>
        <w:t>(3), the gross earnings of the premises for the financial year preceding that in respect of which the claim is made are not less than the sum listed below—</w:t>
      </w:r>
    </w:p>
    <w:p w14:paraId="7354E1AF"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00" w:lineRule="atLeast"/>
        <w:ind w:left="2160"/>
        <w:rPr>
          <w:rFonts w:cs="Arial"/>
          <w:color w:val="000000"/>
          <w:szCs w:val="24"/>
          <w:lang w:val="en-US" w:eastAsia="en-GB"/>
        </w:rPr>
      </w:pPr>
    </w:p>
    <w:p w14:paraId="1A62DF07" w14:textId="79D7100A" w:rsidR="00C37D17" w:rsidRPr="00C37D17" w:rsidRDefault="00082755"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00" w:lineRule="atLeast"/>
        <w:ind w:left="2160"/>
        <w:rPr>
          <w:rFonts w:cs="Arial"/>
          <w:color w:val="000000"/>
          <w:szCs w:val="24"/>
          <w:lang w:val="en-US" w:eastAsia="en-GB"/>
        </w:rPr>
      </w:pPr>
      <w:r>
        <w:rPr>
          <w:rFonts w:cs="Arial"/>
          <w:color w:val="000000"/>
          <w:szCs w:val="24"/>
          <w:lang w:val="en-US" w:eastAsia="en-GB"/>
        </w:rPr>
        <w:tab/>
      </w:r>
      <w:r w:rsidR="00C37D17" w:rsidRPr="00C37D17">
        <w:rPr>
          <w:rFonts w:cs="Arial"/>
          <w:color w:val="000000"/>
          <w:szCs w:val="24"/>
          <w:lang w:val="en-US" w:eastAsia="en-GB"/>
        </w:rPr>
        <w:t>for 2008/09 £27,400</w:t>
      </w:r>
    </w:p>
    <w:p w14:paraId="5E12CB1C" w14:textId="4A8F5096" w:rsidR="00C37D17" w:rsidRPr="00C37D17" w:rsidRDefault="00082755"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00" w:lineRule="atLeast"/>
        <w:ind w:left="2160"/>
        <w:rPr>
          <w:rFonts w:cs="Arial"/>
          <w:color w:val="000000"/>
          <w:szCs w:val="24"/>
          <w:lang w:val="en-US" w:eastAsia="en-GB"/>
        </w:rPr>
      </w:pPr>
      <w:r>
        <w:rPr>
          <w:rFonts w:cs="Arial"/>
          <w:color w:val="000000"/>
          <w:szCs w:val="24"/>
          <w:lang w:val="en-US" w:eastAsia="en-GB"/>
        </w:rPr>
        <w:tab/>
      </w:r>
      <w:r w:rsidR="00C37D17" w:rsidRPr="00C37D17">
        <w:rPr>
          <w:rFonts w:cs="Arial"/>
          <w:color w:val="000000"/>
          <w:szCs w:val="24"/>
          <w:lang w:val="en-US" w:eastAsia="en-GB"/>
        </w:rPr>
        <w:t>for 2009/10 £27,800</w:t>
      </w:r>
    </w:p>
    <w:p w14:paraId="1206DA86" w14:textId="77135531" w:rsidR="00C37D17" w:rsidRPr="00C37D17" w:rsidRDefault="00082755"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00" w:lineRule="atLeast"/>
        <w:ind w:left="2160"/>
        <w:rPr>
          <w:rFonts w:cs="Arial"/>
          <w:color w:val="000000"/>
          <w:szCs w:val="24"/>
          <w:lang w:val="en-US" w:eastAsia="en-GB"/>
        </w:rPr>
      </w:pPr>
      <w:r>
        <w:rPr>
          <w:rFonts w:cs="Arial"/>
          <w:color w:val="000000"/>
          <w:szCs w:val="24"/>
          <w:lang w:val="en-US" w:eastAsia="en-GB"/>
        </w:rPr>
        <w:tab/>
      </w:r>
      <w:r w:rsidR="00C37D17" w:rsidRPr="00C37D17">
        <w:rPr>
          <w:rFonts w:cs="Arial"/>
          <w:color w:val="000000"/>
          <w:szCs w:val="24"/>
          <w:lang w:val="en-US" w:eastAsia="en-GB"/>
        </w:rPr>
        <w:t>from 2010/11 £28,050.</w:t>
      </w:r>
    </w:p>
    <w:p w14:paraId="2BFA08FE"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00" w:lineRule="atLeast"/>
        <w:rPr>
          <w:rFonts w:cs="Arial"/>
          <w:color w:val="000000"/>
          <w:szCs w:val="24"/>
          <w:lang w:val="en-US" w:eastAsia="en-GB"/>
        </w:rPr>
      </w:pPr>
    </w:p>
    <w:p w14:paraId="3237C899" w14:textId="21F285F4"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 xml:space="preserve">(3) The CSA may waive the condition in paragraph </w:t>
      </w:r>
      <w:r w:rsidR="00082755">
        <w:rPr>
          <w:rFonts w:cs="Arial"/>
          <w:color w:val="000000"/>
          <w:szCs w:val="24"/>
          <w:lang w:val="en-US" w:eastAsia="en-GB"/>
        </w:rPr>
        <w:t>1</w:t>
      </w:r>
      <w:r w:rsidRPr="00C37D17">
        <w:rPr>
          <w:rFonts w:cs="Arial"/>
          <w:color w:val="000000"/>
          <w:szCs w:val="24"/>
          <w:lang w:val="en-US" w:eastAsia="en-GB"/>
        </w:rPr>
        <w:t>(2)(c) in any case where it considers it is reasonable in all the circumstances to do so.</w:t>
      </w:r>
    </w:p>
    <w:p w14:paraId="211764A2"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97C6688" w14:textId="7009B615"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 xml:space="preserve">(4) Where the contractor satisfies the conditions in paragraph </w:t>
      </w:r>
      <w:r w:rsidR="00082755">
        <w:rPr>
          <w:rFonts w:cs="Arial"/>
          <w:color w:val="000000"/>
          <w:szCs w:val="24"/>
          <w:lang w:val="en-US" w:eastAsia="en-GB"/>
        </w:rPr>
        <w:t>1</w:t>
      </w:r>
      <w:r w:rsidRPr="00C37D17">
        <w:rPr>
          <w:rFonts w:cs="Arial"/>
          <w:color w:val="000000"/>
          <w:szCs w:val="24"/>
          <w:lang w:val="en-US" w:eastAsia="en-GB"/>
        </w:rPr>
        <w:t xml:space="preserve">(2) but the Health Board considers that that part of the premises to which paragraph 42(1) and 42(3) of Schedule 1 to the Regulations applies ("the premises"), does not satisfy the requirements of that paragraph, the CSA shall be entitled to delay payment of the reimbursement of an amount under this Determination until such time as the Health Board is satisfied the premises comply with the requirements of that paragraph. </w:t>
      </w:r>
    </w:p>
    <w:p w14:paraId="5476346A"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5C5AB83"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C37D17">
        <w:rPr>
          <w:rFonts w:cs="Arial"/>
          <w:b/>
          <w:color w:val="000000"/>
          <w:szCs w:val="24"/>
          <w:lang w:val="en-US" w:eastAsia="en-GB"/>
        </w:rPr>
        <w:t>Amount of Reimbursement of Non-Domestic Rates</w:t>
      </w:r>
    </w:p>
    <w:p w14:paraId="1B5194BD"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3C3C977" w14:textId="3EA796B8" w:rsidR="00C37D17" w:rsidRPr="00C37D17" w:rsidRDefault="00D86E03"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2</w:t>
      </w:r>
      <w:r w:rsidR="00C37D17" w:rsidRPr="00C37D17">
        <w:rPr>
          <w:rFonts w:cs="Arial"/>
          <w:color w:val="000000"/>
          <w:szCs w:val="24"/>
          <w:lang w:val="en-US" w:eastAsia="en-GB"/>
        </w:rPr>
        <w:t xml:space="preserve">.—(1) The amount of any reimbursement shall be the amount specified in the demand note less, where the gross income of the premises as a whole is not exclusively derived from the provision of general dental services, any amount ("the abatement") calculated in accordance with paragraph </w:t>
      </w:r>
      <w:r w:rsidR="00E831A4">
        <w:rPr>
          <w:rFonts w:cs="Arial"/>
          <w:color w:val="000000"/>
          <w:szCs w:val="24"/>
          <w:lang w:val="en-US" w:eastAsia="en-GB"/>
        </w:rPr>
        <w:t>2</w:t>
      </w:r>
      <w:r w:rsidR="00C37D17" w:rsidRPr="00C37D17">
        <w:rPr>
          <w:rFonts w:cs="Arial"/>
          <w:color w:val="000000"/>
          <w:szCs w:val="24"/>
          <w:lang w:val="en-US" w:eastAsia="en-GB"/>
        </w:rPr>
        <w:t>(2).</w:t>
      </w:r>
    </w:p>
    <w:p w14:paraId="2914938D"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015B476" w14:textId="0A6408D1"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lastRenderedPageBreak/>
        <w:tab/>
        <w:t>(2) The abatement shall be the amount which represents the percentage of the non-domestic rates or, where the contractor pays the non-domestic rates in two equal installments, the percentage of the half of the non-domestic rates which is specified in column 2 of the Table below as corresponding to the proportion in column 1 of that Table which the gross earnings bear to the gross income of the premises during the relevant period.</w:t>
      </w:r>
    </w:p>
    <w:p w14:paraId="7BB8D7F3"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bl>
      <w:tblPr>
        <w:tblW w:w="6804" w:type="dxa"/>
        <w:jc w:val="center"/>
        <w:tblLook w:val="04A0" w:firstRow="1" w:lastRow="0" w:firstColumn="1" w:lastColumn="0" w:noHBand="0" w:noVBand="1"/>
      </w:tblPr>
      <w:tblGrid>
        <w:gridCol w:w="4536"/>
        <w:gridCol w:w="2268"/>
      </w:tblGrid>
      <w:tr w:rsidR="00B26B00" w:rsidRPr="00B26B00" w14:paraId="489B0DFA" w14:textId="77777777" w:rsidTr="00F94191">
        <w:trPr>
          <w:trHeight w:val="315"/>
          <w:jc w:val="center"/>
        </w:trPr>
        <w:tc>
          <w:tcPr>
            <w:tcW w:w="4536" w:type="dxa"/>
            <w:tcBorders>
              <w:top w:val="nil"/>
              <w:left w:val="nil"/>
              <w:bottom w:val="nil"/>
              <w:right w:val="nil"/>
            </w:tcBorders>
            <w:shd w:val="clear" w:color="auto" w:fill="auto"/>
            <w:noWrap/>
            <w:vAlign w:val="bottom"/>
            <w:hideMark/>
          </w:tcPr>
          <w:p w14:paraId="1D6CDBF9" w14:textId="77777777" w:rsidR="00B26B00" w:rsidRPr="00B26B00" w:rsidRDefault="00B26B00" w:rsidP="00B26B00">
            <w:pPr>
              <w:rPr>
                <w:rFonts w:cs="Arial"/>
                <w:b/>
                <w:bCs/>
                <w:color w:val="000000"/>
                <w:szCs w:val="24"/>
                <w:lang w:eastAsia="en-GB"/>
              </w:rPr>
            </w:pPr>
            <w:r w:rsidRPr="00B26B00">
              <w:rPr>
                <w:rFonts w:cs="Arial"/>
                <w:b/>
                <w:bCs/>
                <w:color w:val="000000"/>
                <w:szCs w:val="24"/>
                <w:lang w:eastAsia="en-GB"/>
              </w:rPr>
              <w:t>Column 1</w:t>
            </w:r>
          </w:p>
        </w:tc>
        <w:tc>
          <w:tcPr>
            <w:tcW w:w="2268" w:type="dxa"/>
            <w:tcBorders>
              <w:top w:val="nil"/>
              <w:left w:val="nil"/>
              <w:bottom w:val="nil"/>
              <w:right w:val="nil"/>
            </w:tcBorders>
            <w:shd w:val="clear" w:color="auto" w:fill="auto"/>
            <w:noWrap/>
            <w:vAlign w:val="bottom"/>
            <w:hideMark/>
          </w:tcPr>
          <w:p w14:paraId="743FA49D" w14:textId="77777777" w:rsidR="00B26B00" w:rsidRPr="00B26B00" w:rsidRDefault="00B26B00" w:rsidP="00B26B00">
            <w:pPr>
              <w:rPr>
                <w:rFonts w:cs="Arial"/>
                <w:b/>
                <w:bCs/>
                <w:color w:val="000000"/>
                <w:szCs w:val="24"/>
                <w:lang w:eastAsia="en-GB"/>
              </w:rPr>
            </w:pPr>
            <w:r w:rsidRPr="00B26B00">
              <w:rPr>
                <w:rFonts w:cs="Arial"/>
                <w:b/>
                <w:bCs/>
                <w:color w:val="000000"/>
                <w:szCs w:val="24"/>
                <w:lang w:eastAsia="en-GB"/>
              </w:rPr>
              <w:t>Column 2</w:t>
            </w:r>
          </w:p>
        </w:tc>
      </w:tr>
      <w:tr w:rsidR="00B26B00" w:rsidRPr="00B26B00" w14:paraId="528CCBD5" w14:textId="77777777" w:rsidTr="00F94191">
        <w:trPr>
          <w:trHeight w:val="945"/>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FBDE" w14:textId="77777777" w:rsidR="00B26B00" w:rsidRPr="00B26B00" w:rsidRDefault="00B26B00" w:rsidP="00B26B00">
            <w:pPr>
              <w:jc w:val="center"/>
              <w:rPr>
                <w:rFonts w:cs="Arial"/>
                <w:b/>
                <w:bCs/>
                <w:color w:val="000000"/>
                <w:szCs w:val="24"/>
                <w:lang w:eastAsia="en-GB"/>
              </w:rPr>
            </w:pPr>
            <w:r w:rsidRPr="00B26B00">
              <w:rPr>
                <w:rFonts w:cs="Arial"/>
                <w:b/>
                <w:bCs/>
                <w:color w:val="000000"/>
                <w:szCs w:val="24"/>
                <w:lang w:eastAsia="en-GB"/>
              </w:rPr>
              <w:t>Proportion which the gross earnings bear to the gross income of the premises during the relevant period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9281DD" w14:textId="77777777" w:rsidR="00B26B00" w:rsidRPr="00B26B00" w:rsidRDefault="00B26B00" w:rsidP="00B26B00">
            <w:pPr>
              <w:jc w:val="center"/>
              <w:rPr>
                <w:rFonts w:cs="Arial"/>
                <w:b/>
                <w:bCs/>
                <w:color w:val="000000"/>
                <w:szCs w:val="24"/>
                <w:lang w:eastAsia="en-GB"/>
              </w:rPr>
            </w:pPr>
            <w:r w:rsidRPr="00B26B00">
              <w:rPr>
                <w:rFonts w:cs="Arial"/>
                <w:b/>
                <w:bCs/>
                <w:color w:val="000000"/>
                <w:szCs w:val="24"/>
                <w:lang w:eastAsia="en-GB"/>
              </w:rPr>
              <w:t>Percentage of abatement</w:t>
            </w:r>
          </w:p>
        </w:tc>
      </w:tr>
      <w:tr w:rsidR="00B26B00" w:rsidRPr="00B26B00" w14:paraId="09D78C29" w14:textId="77777777" w:rsidTr="00B26B00">
        <w:trPr>
          <w:trHeight w:val="605"/>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748E54"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90% or more</w:t>
            </w:r>
          </w:p>
        </w:tc>
        <w:tc>
          <w:tcPr>
            <w:tcW w:w="2268" w:type="dxa"/>
            <w:tcBorders>
              <w:top w:val="nil"/>
              <w:left w:val="nil"/>
              <w:bottom w:val="single" w:sz="4" w:space="0" w:color="auto"/>
              <w:right w:val="single" w:sz="4" w:space="0" w:color="auto"/>
            </w:tcBorders>
            <w:shd w:val="clear" w:color="auto" w:fill="auto"/>
            <w:vAlign w:val="center"/>
            <w:hideMark/>
          </w:tcPr>
          <w:p w14:paraId="5885388E"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no abatement</w:t>
            </w:r>
          </w:p>
        </w:tc>
      </w:tr>
      <w:tr w:rsidR="00B26B00" w:rsidRPr="00B26B00" w14:paraId="479D156C"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D28BBF1"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80% or more but less than 90%</w:t>
            </w:r>
          </w:p>
        </w:tc>
        <w:tc>
          <w:tcPr>
            <w:tcW w:w="2268" w:type="dxa"/>
            <w:tcBorders>
              <w:top w:val="nil"/>
              <w:left w:val="nil"/>
              <w:bottom w:val="single" w:sz="4" w:space="0" w:color="auto"/>
              <w:right w:val="single" w:sz="4" w:space="0" w:color="auto"/>
            </w:tcBorders>
            <w:shd w:val="clear" w:color="auto" w:fill="auto"/>
            <w:vAlign w:val="center"/>
            <w:hideMark/>
          </w:tcPr>
          <w:p w14:paraId="0EBEC520"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10%</w:t>
            </w:r>
          </w:p>
        </w:tc>
      </w:tr>
      <w:tr w:rsidR="00B26B00" w:rsidRPr="00B26B00" w14:paraId="586B1A81"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04B9DEF"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70% or more but less than 80%</w:t>
            </w:r>
          </w:p>
        </w:tc>
        <w:tc>
          <w:tcPr>
            <w:tcW w:w="2268" w:type="dxa"/>
            <w:tcBorders>
              <w:top w:val="nil"/>
              <w:left w:val="nil"/>
              <w:bottom w:val="single" w:sz="4" w:space="0" w:color="auto"/>
              <w:right w:val="single" w:sz="4" w:space="0" w:color="auto"/>
            </w:tcBorders>
            <w:shd w:val="clear" w:color="auto" w:fill="auto"/>
            <w:vAlign w:val="center"/>
            <w:hideMark/>
          </w:tcPr>
          <w:p w14:paraId="1FF6C187"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20%</w:t>
            </w:r>
          </w:p>
        </w:tc>
      </w:tr>
      <w:tr w:rsidR="00B26B00" w:rsidRPr="00B26B00" w14:paraId="7F8205BF"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FE4A520"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60% or more but less than 70%</w:t>
            </w:r>
          </w:p>
        </w:tc>
        <w:tc>
          <w:tcPr>
            <w:tcW w:w="2268" w:type="dxa"/>
            <w:tcBorders>
              <w:top w:val="nil"/>
              <w:left w:val="nil"/>
              <w:bottom w:val="single" w:sz="4" w:space="0" w:color="auto"/>
              <w:right w:val="single" w:sz="4" w:space="0" w:color="auto"/>
            </w:tcBorders>
            <w:shd w:val="clear" w:color="auto" w:fill="auto"/>
            <w:vAlign w:val="center"/>
            <w:hideMark/>
          </w:tcPr>
          <w:p w14:paraId="219F836F"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30%</w:t>
            </w:r>
          </w:p>
        </w:tc>
      </w:tr>
      <w:tr w:rsidR="00B26B00" w:rsidRPr="00B26B00" w14:paraId="67F536FE"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A237B14"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50% or more but less than 60%</w:t>
            </w:r>
          </w:p>
        </w:tc>
        <w:tc>
          <w:tcPr>
            <w:tcW w:w="2268" w:type="dxa"/>
            <w:tcBorders>
              <w:top w:val="nil"/>
              <w:left w:val="nil"/>
              <w:bottom w:val="single" w:sz="4" w:space="0" w:color="auto"/>
              <w:right w:val="single" w:sz="4" w:space="0" w:color="auto"/>
            </w:tcBorders>
            <w:shd w:val="clear" w:color="auto" w:fill="auto"/>
            <w:vAlign w:val="center"/>
            <w:hideMark/>
          </w:tcPr>
          <w:p w14:paraId="7E35907E"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40%</w:t>
            </w:r>
          </w:p>
        </w:tc>
      </w:tr>
      <w:tr w:rsidR="00B26B00" w:rsidRPr="00B26B00" w14:paraId="0F9656DA"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54BACFA"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40% or more but less than 50%</w:t>
            </w:r>
          </w:p>
        </w:tc>
        <w:tc>
          <w:tcPr>
            <w:tcW w:w="2268" w:type="dxa"/>
            <w:tcBorders>
              <w:top w:val="nil"/>
              <w:left w:val="nil"/>
              <w:bottom w:val="single" w:sz="4" w:space="0" w:color="auto"/>
              <w:right w:val="single" w:sz="4" w:space="0" w:color="auto"/>
            </w:tcBorders>
            <w:shd w:val="clear" w:color="auto" w:fill="auto"/>
            <w:vAlign w:val="center"/>
            <w:hideMark/>
          </w:tcPr>
          <w:p w14:paraId="0337D295"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50%</w:t>
            </w:r>
          </w:p>
        </w:tc>
      </w:tr>
      <w:tr w:rsidR="00B26B00" w:rsidRPr="00B26B00" w14:paraId="04EF521F"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58EAFEF"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30% or more but less than 40%</w:t>
            </w:r>
          </w:p>
        </w:tc>
        <w:tc>
          <w:tcPr>
            <w:tcW w:w="2268" w:type="dxa"/>
            <w:tcBorders>
              <w:top w:val="nil"/>
              <w:left w:val="nil"/>
              <w:bottom w:val="single" w:sz="4" w:space="0" w:color="auto"/>
              <w:right w:val="single" w:sz="4" w:space="0" w:color="auto"/>
            </w:tcBorders>
            <w:shd w:val="clear" w:color="auto" w:fill="auto"/>
            <w:vAlign w:val="center"/>
            <w:hideMark/>
          </w:tcPr>
          <w:p w14:paraId="1E0019ED"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60%</w:t>
            </w:r>
          </w:p>
        </w:tc>
      </w:tr>
      <w:tr w:rsidR="00B26B00" w:rsidRPr="00B26B00" w14:paraId="57E4C18D"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C2E2B80"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20% or more but less than 30%</w:t>
            </w:r>
          </w:p>
        </w:tc>
        <w:tc>
          <w:tcPr>
            <w:tcW w:w="2268" w:type="dxa"/>
            <w:tcBorders>
              <w:top w:val="nil"/>
              <w:left w:val="nil"/>
              <w:bottom w:val="single" w:sz="4" w:space="0" w:color="auto"/>
              <w:right w:val="single" w:sz="4" w:space="0" w:color="auto"/>
            </w:tcBorders>
            <w:shd w:val="clear" w:color="auto" w:fill="auto"/>
            <w:vAlign w:val="center"/>
            <w:hideMark/>
          </w:tcPr>
          <w:p w14:paraId="4247CF33"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70%</w:t>
            </w:r>
          </w:p>
        </w:tc>
      </w:tr>
      <w:tr w:rsidR="00B26B00" w:rsidRPr="00B26B00" w14:paraId="1913CE50"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E218E2"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10% or more but less than 20%</w:t>
            </w:r>
          </w:p>
        </w:tc>
        <w:tc>
          <w:tcPr>
            <w:tcW w:w="2268" w:type="dxa"/>
            <w:tcBorders>
              <w:top w:val="nil"/>
              <w:left w:val="nil"/>
              <w:bottom w:val="single" w:sz="4" w:space="0" w:color="auto"/>
              <w:right w:val="single" w:sz="4" w:space="0" w:color="auto"/>
            </w:tcBorders>
            <w:shd w:val="clear" w:color="auto" w:fill="auto"/>
            <w:vAlign w:val="center"/>
            <w:hideMark/>
          </w:tcPr>
          <w:p w14:paraId="65E18E0F"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80%</w:t>
            </w:r>
          </w:p>
        </w:tc>
      </w:tr>
      <w:tr w:rsidR="00B26B00" w:rsidRPr="00B26B00" w14:paraId="7BE92BFD" w14:textId="77777777" w:rsidTr="00F94191">
        <w:trPr>
          <w:trHeight w:val="45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7DE8604" w14:textId="77777777" w:rsidR="00B26B00" w:rsidRPr="00B26B00" w:rsidRDefault="00B26B00" w:rsidP="00B26B00">
            <w:pPr>
              <w:rPr>
                <w:rFonts w:cs="Arial"/>
                <w:color w:val="000000"/>
                <w:szCs w:val="24"/>
                <w:lang w:eastAsia="en-GB"/>
              </w:rPr>
            </w:pPr>
            <w:r w:rsidRPr="00B26B00">
              <w:rPr>
                <w:rFonts w:cs="Arial"/>
                <w:color w:val="000000"/>
                <w:szCs w:val="24"/>
                <w:lang w:val="en-US" w:eastAsia="en-GB"/>
              </w:rPr>
              <w:t>Less than 10%</w:t>
            </w:r>
          </w:p>
        </w:tc>
        <w:tc>
          <w:tcPr>
            <w:tcW w:w="2268" w:type="dxa"/>
            <w:tcBorders>
              <w:top w:val="nil"/>
              <w:left w:val="nil"/>
              <w:bottom w:val="single" w:sz="4" w:space="0" w:color="auto"/>
              <w:right w:val="single" w:sz="4" w:space="0" w:color="auto"/>
            </w:tcBorders>
            <w:shd w:val="clear" w:color="auto" w:fill="auto"/>
            <w:vAlign w:val="center"/>
            <w:hideMark/>
          </w:tcPr>
          <w:p w14:paraId="1EC80EB6" w14:textId="77777777" w:rsidR="00B26B00" w:rsidRPr="00B26B00" w:rsidRDefault="00B26B00" w:rsidP="00B26B00">
            <w:pPr>
              <w:jc w:val="center"/>
              <w:rPr>
                <w:rFonts w:cs="Arial"/>
                <w:color w:val="000000"/>
                <w:szCs w:val="24"/>
                <w:lang w:eastAsia="en-GB"/>
              </w:rPr>
            </w:pPr>
            <w:r w:rsidRPr="00B26B00">
              <w:rPr>
                <w:rFonts w:cs="Arial"/>
                <w:color w:val="000000"/>
                <w:szCs w:val="24"/>
                <w:lang w:val="en-US" w:eastAsia="en-GB"/>
              </w:rPr>
              <w:t>90%</w:t>
            </w:r>
          </w:p>
        </w:tc>
      </w:tr>
    </w:tbl>
    <w:p w14:paraId="71A04E96"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DF3D1E5"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C37D17">
        <w:rPr>
          <w:rFonts w:cs="Arial"/>
          <w:b/>
          <w:color w:val="000000"/>
          <w:szCs w:val="24"/>
          <w:lang w:val="en-US" w:eastAsia="en-GB"/>
        </w:rPr>
        <w:t>Claim for Reimbursement</w:t>
      </w:r>
    </w:p>
    <w:p w14:paraId="7DC80C57"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E8E50C0" w14:textId="31BAFD71" w:rsidR="00C37D17" w:rsidRDefault="00D86E03"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3</w:t>
      </w:r>
      <w:r w:rsidR="00C37D17" w:rsidRPr="00C37D17">
        <w:rPr>
          <w:rFonts w:cs="Arial"/>
          <w:color w:val="000000"/>
          <w:szCs w:val="24"/>
          <w:lang w:val="en-US" w:eastAsia="en-GB"/>
        </w:rPr>
        <w:t>.—(1) A contractor shall make a claim for reimbursement on a form supplied by the Health Board for the purpose, or on a form to like effect, and shall include with the claim:</w:t>
      </w:r>
    </w:p>
    <w:p w14:paraId="4792D8F4" w14:textId="77777777" w:rsidR="008742DC" w:rsidRDefault="008742DC"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9F8D3F1" w14:textId="69156920"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952EC">
        <w:rPr>
          <w:rFonts w:cs="Arial"/>
          <w:color w:val="000000"/>
          <w:szCs w:val="24"/>
          <w:lang w:val="en-US" w:eastAsia="en-GB"/>
        </w:rPr>
        <w:t>the demand note or a copy thereof certified by the rating authority;</w:t>
      </w:r>
    </w:p>
    <w:p w14:paraId="3B4C588E" w14:textId="77777777" w:rsidR="009952EC" w:rsidRDefault="009952EC" w:rsidP="009952EC">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665"/>
        <w:rPr>
          <w:rFonts w:cs="Arial"/>
          <w:color w:val="000000"/>
          <w:szCs w:val="24"/>
          <w:lang w:val="en-US" w:eastAsia="en-GB"/>
        </w:rPr>
      </w:pPr>
    </w:p>
    <w:p w14:paraId="753E594D" w14:textId="4556925E"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952EC">
        <w:rPr>
          <w:rFonts w:cs="Arial"/>
          <w:color w:val="000000"/>
          <w:szCs w:val="24"/>
          <w:lang w:val="en-US" w:eastAsia="en-GB"/>
        </w:rPr>
        <w:t>unless the provisions of paragraph </w:t>
      </w:r>
      <w:r w:rsidR="00E831A4" w:rsidRPr="009952EC">
        <w:rPr>
          <w:rFonts w:cs="Arial"/>
          <w:color w:val="000000"/>
          <w:szCs w:val="24"/>
          <w:lang w:val="en-US" w:eastAsia="en-GB"/>
        </w:rPr>
        <w:t>3</w:t>
      </w:r>
      <w:r w:rsidRPr="009952EC">
        <w:rPr>
          <w:rFonts w:cs="Arial"/>
          <w:color w:val="000000"/>
          <w:szCs w:val="24"/>
          <w:lang w:val="en-US" w:eastAsia="en-GB"/>
        </w:rPr>
        <w:t>(4) apply, a receipt from the rating authority for the whole amount or, as the case may be, half the amount specified in the demand note;</w:t>
      </w:r>
    </w:p>
    <w:p w14:paraId="7249F912" w14:textId="77777777" w:rsidR="009952EC" w:rsidRPr="009952EC" w:rsidRDefault="009952EC" w:rsidP="009952EC">
      <w:pPr>
        <w:pStyle w:val="ListParagraph"/>
        <w:rPr>
          <w:rFonts w:cs="Arial"/>
          <w:color w:val="000000"/>
          <w:szCs w:val="24"/>
          <w:lang w:val="en-US" w:eastAsia="en-GB"/>
        </w:rPr>
      </w:pPr>
    </w:p>
    <w:p w14:paraId="10A49B3E" w14:textId="6EA2D1D9"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952EC">
        <w:rPr>
          <w:rFonts w:cs="Arial"/>
          <w:color w:val="000000"/>
          <w:szCs w:val="24"/>
          <w:lang w:val="en-US" w:eastAsia="en-GB"/>
        </w:rPr>
        <w:t xml:space="preserve">a declaration in writing, as to the proportion, expressed as a percentage, which the gross earnings of the premises bear to the gross income of the premises during the relevant period; </w:t>
      </w:r>
    </w:p>
    <w:p w14:paraId="66483011" w14:textId="77777777" w:rsidR="009952EC" w:rsidRPr="009952EC" w:rsidRDefault="009952EC" w:rsidP="009952EC">
      <w:pPr>
        <w:pStyle w:val="ListParagraph"/>
        <w:rPr>
          <w:rFonts w:cs="Arial"/>
          <w:color w:val="000000"/>
          <w:szCs w:val="24"/>
          <w:lang w:val="en-US" w:eastAsia="en-GB"/>
        </w:rPr>
      </w:pPr>
    </w:p>
    <w:p w14:paraId="74B53049" w14:textId="3C77D279"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952EC">
        <w:rPr>
          <w:rFonts w:cs="Arial"/>
          <w:color w:val="000000"/>
          <w:szCs w:val="24"/>
          <w:lang w:val="en-US" w:eastAsia="en-GB"/>
        </w:rPr>
        <w:t xml:space="preserve">a declaration in writing, that if requested to do so by the CSA the contractor will provide to the CSA at </w:t>
      </w:r>
      <w:r w:rsidR="0076412D" w:rsidRPr="009952EC">
        <w:rPr>
          <w:rFonts w:cs="Arial"/>
          <w:color w:val="000000"/>
          <w:szCs w:val="24"/>
          <w:lang w:val="en-US" w:eastAsia="en-GB"/>
        </w:rPr>
        <w:t xml:space="preserve">their </w:t>
      </w:r>
      <w:r w:rsidRPr="009952EC">
        <w:rPr>
          <w:rFonts w:cs="Arial"/>
          <w:color w:val="000000"/>
          <w:szCs w:val="24"/>
          <w:lang w:val="en-US" w:eastAsia="en-GB"/>
        </w:rPr>
        <w:t xml:space="preserve">own expense a certificate signed by an accountant stating the proportion that the premises gross earnings bore to the </w:t>
      </w:r>
      <w:r w:rsidRPr="009952EC">
        <w:rPr>
          <w:rFonts w:cs="Arial"/>
          <w:color w:val="000000"/>
          <w:szCs w:val="24"/>
          <w:lang w:val="en-US" w:eastAsia="en-GB"/>
        </w:rPr>
        <w:lastRenderedPageBreak/>
        <w:t xml:space="preserve">premises gross income in the relevant period and that </w:t>
      </w:r>
      <w:r w:rsidR="0076412D" w:rsidRPr="009952EC">
        <w:rPr>
          <w:rFonts w:cs="Arial"/>
          <w:color w:val="000000"/>
          <w:szCs w:val="24"/>
          <w:lang w:val="en-US" w:eastAsia="en-GB"/>
        </w:rPr>
        <w:t>t</w:t>
      </w:r>
      <w:r w:rsidRPr="009952EC">
        <w:rPr>
          <w:rFonts w:cs="Arial"/>
          <w:color w:val="000000"/>
          <w:szCs w:val="24"/>
          <w:lang w:val="en-US" w:eastAsia="en-GB"/>
        </w:rPr>
        <w:t>he</w:t>
      </w:r>
      <w:r w:rsidR="0076412D" w:rsidRPr="009952EC">
        <w:rPr>
          <w:rFonts w:cs="Arial"/>
          <w:color w:val="000000"/>
          <w:szCs w:val="24"/>
          <w:lang w:val="en-US" w:eastAsia="en-GB"/>
        </w:rPr>
        <w:t>y</w:t>
      </w:r>
      <w:r w:rsidRPr="009952EC">
        <w:rPr>
          <w:rFonts w:cs="Arial"/>
          <w:color w:val="000000"/>
          <w:szCs w:val="24"/>
          <w:lang w:val="en-US" w:eastAsia="en-GB"/>
        </w:rPr>
        <w:t xml:space="preserve"> will provide the certificate within three months of the request being made;</w:t>
      </w:r>
    </w:p>
    <w:p w14:paraId="1D9763D0" w14:textId="77777777" w:rsidR="009952EC" w:rsidRPr="009952EC" w:rsidRDefault="009952EC" w:rsidP="009952EC">
      <w:pPr>
        <w:pStyle w:val="ListParagraph"/>
        <w:rPr>
          <w:rFonts w:cs="Arial"/>
          <w:color w:val="000000"/>
          <w:szCs w:val="24"/>
          <w:lang w:val="en-US" w:eastAsia="en-GB"/>
        </w:rPr>
      </w:pPr>
    </w:p>
    <w:p w14:paraId="379AA60A" w14:textId="5849DC0C"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952EC">
        <w:rPr>
          <w:rFonts w:cs="Arial"/>
          <w:color w:val="000000"/>
          <w:szCs w:val="24"/>
          <w:lang w:val="en-US" w:eastAsia="en-GB"/>
        </w:rPr>
        <w:t xml:space="preserve">a declaration in writing, that if requested to do so by the CSA the contractor will provide to the CSA at </w:t>
      </w:r>
      <w:r w:rsidR="0076412D" w:rsidRPr="009952EC">
        <w:rPr>
          <w:rFonts w:cs="Arial"/>
          <w:color w:val="000000"/>
          <w:szCs w:val="24"/>
          <w:lang w:val="en-US" w:eastAsia="en-GB"/>
        </w:rPr>
        <w:t xml:space="preserve">their </w:t>
      </w:r>
      <w:r w:rsidRPr="009952EC">
        <w:rPr>
          <w:rFonts w:cs="Arial"/>
          <w:color w:val="000000"/>
          <w:szCs w:val="24"/>
          <w:lang w:val="en-US" w:eastAsia="en-GB"/>
        </w:rPr>
        <w:t xml:space="preserve">own expense proof that </w:t>
      </w:r>
      <w:r w:rsidR="0076412D" w:rsidRPr="009952EC">
        <w:rPr>
          <w:rFonts w:cs="Arial"/>
          <w:color w:val="000000"/>
          <w:szCs w:val="24"/>
          <w:lang w:val="en-US" w:eastAsia="en-GB"/>
        </w:rPr>
        <w:t>they are</w:t>
      </w:r>
      <w:r w:rsidRPr="009952EC">
        <w:rPr>
          <w:rFonts w:cs="Arial"/>
          <w:color w:val="000000"/>
          <w:szCs w:val="24"/>
          <w:lang w:val="en-US" w:eastAsia="en-GB"/>
        </w:rPr>
        <w:t xml:space="preserve"> the rate payer, or is a partner in a partnership of dentists which is the rate payer or is a director of a body corporate which is the rate payer, in relation to the premises in respect of which the claim is made and that </w:t>
      </w:r>
      <w:r w:rsidR="0076412D" w:rsidRPr="009952EC">
        <w:rPr>
          <w:rFonts w:cs="Arial"/>
          <w:color w:val="000000"/>
          <w:szCs w:val="24"/>
          <w:lang w:val="en-US" w:eastAsia="en-GB"/>
        </w:rPr>
        <w:t>t</w:t>
      </w:r>
      <w:r w:rsidRPr="009952EC">
        <w:rPr>
          <w:rFonts w:cs="Arial"/>
          <w:color w:val="000000"/>
          <w:szCs w:val="24"/>
          <w:lang w:val="en-US" w:eastAsia="en-GB"/>
        </w:rPr>
        <w:t>he</w:t>
      </w:r>
      <w:r w:rsidR="0076412D" w:rsidRPr="009952EC">
        <w:rPr>
          <w:rFonts w:cs="Arial"/>
          <w:color w:val="000000"/>
          <w:szCs w:val="24"/>
          <w:lang w:val="en-US" w:eastAsia="en-GB"/>
        </w:rPr>
        <w:t>y</w:t>
      </w:r>
      <w:r w:rsidRPr="009952EC">
        <w:rPr>
          <w:rFonts w:cs="Arial"/>
          <w:color w:val="000000"/>
          <w:szCs w:val="24"/>
          <w:lang w:val="en-US" w:eastAsia="en-GB"/>
        </w:rPr>
        <w:t xml:space="preserve"> will provide the proof within 2 months of the request being made;</w:t>
      </w:r>
    </w:p>
    <w:p w14:paraId="37D4839E" w14:textId="77777777" w:rsidR="00C21AAB" w:rsidRPr="00C21AAB" w:rsidRDefault="00C21AAB" w:rsidP="00C21AAB">
      <w:pPr>
        <w:pStyle w:val="ListParagraph"/>
        <w:rPr>
          <w:rFonts w:cs="Arial"/>
          <w:color w:val="000000"/>
          <w:szCs w:val="24"/>
          <w:lang w:val="en-US" w:eastAsia="en-GB"/>
        </w:rPr>
      </w:pPr>
    </w:p>
    <w:p w14:paraId="4006F8CF" w14:textId="2B76EA9A"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21AAB">
        <w:rPr>
          <w:rFonts w:cs="Arial"/>
          <w:color w:val="000000"/>
          <w:szCs w:val="24"/>
          <w:lang w:val="en-US" w:eastAsia="en-GB"/>
        </w:rPr>
        <w:t>where the contractor is a partner or a director of a body corporate a declaration in writing that no claim for reimbursement in respect of the same financial year has been made by another partner or, as the case may be, on behalf of the body corporate;</w:t>
      </w:r>
    </w:p>
    <w:p w14:paraId="0150DA06" w14:textId="77777777" w:rsidR="00C21AAB" w:rsidRPr="00C21AAB" w:rsidRDefault="00C21AAB" w:rsidP="00C21AAB">
      <w:pPr>
        <w:pStyle w:val="ListParagraph"/>
        <w:rPr>
          <w:rFonts w:cs="Arial"/>
          <w:color w:val="000000"/>
          <w:szCs w:val="24"/>
          <w:lang w:val="en-US" w:eastAsia="en-GB"/>
        </w:rPr>
      </w:pPr>
    </w:p>
    <w:p w14:paraId="708C2216" w14:textId="56D04379" w:rsidR="00C37D17"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21AAB">
        <w:rPr>
          <w:rFonts w:cs="Arial"/>
          <w:color w:val="000000"/>
          <w:szCs w:val="24"/>
          <w:lang w:val="en-US" w:eastAsia="en-GB"/>
        </w:rPr>
        <w:t>a declaration in writing that neither the contractor nor any partner, director or executor have applied under the Small Business Bonus Scheme; and</w:t>
      </w:r>
    </w:p>
    <w:p w14:paraId="083BEE34" w14:textId="77777777" w:rsidR="00C21AAB" w:rsidRPr="00C21AAB" w:rsidRDefault="00C21AAB" w:rsidP="00C21AAB">
      <w:pPr>
        <w:pStyle w:val="ListParagraph"/>
        <w:rPr>
          <w:rFonts w:cs="Arial"/>
          <w:color w:val="000000"/>
          <w:szCs w:val="24"/>
          <w:lang w:val="en-US" w:eastAsia="en-GB"/>
        </w:rPr>
      </w:pPr>
    </w:p>
    <w:p w14:paraId="098B9ED1" w14:textId="3A865D93" w:rsidR="00C37D17" w:rsidRPr="00C21AAB" w:rsidRDefault="00C37D17" w:rsidP="00B97282">
      <w:pPr>
        <w:pStyle w:val="ListParagraph"/>
        <w:widowControl w:val="0"/>
        <w:numPr>
          <w:ilvl w:val="0"/>
          <w:numId w:val="15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21AAB">
        <w:rPr>
          <w:rFonts w:cs="Arial"/>
          <w:color w:val="000000"/>
          <w:szCs w:val="24"/>
          <w:lang w:val="en-US" w:eastAsia="en-GB"/>
        </w:rPr>
        <w:t>a declaration in writing to advise the CSA immediately if the contractor or any partner, director or executor applies under the Small Business Bonus Scheme in the financial year to which the claim relates.</w:t>
      </w:r>
    </w:p>
    <w:p w14:paraId="4C587A03"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rPr>
          <w:rFonts w:cs="Arial"/>
          <w:color w:val="000000"/>
          <w:szCs w:val="24"/>
          <w:lang w:val="en-US" w:eastAsia="en-GB"/>
        </w:rPr>
      </w:pPr>
    </w:p>
    <w:p w14:paraId="794DA6DE" w14:textId="6876CF1F"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 xml:space="preserve">(2) Where a contractor seeks reimbursement of an amount in respect of non-domestic rates in relation to more than one premise, </w:t>
      </w:r>
      <w:r w:rsidR="0076412D">
        <w:rPr>
          <w:rFonts w:cs="Arial"/>
          <w:color w:val="000000"/>
          <w:szCs w:val="24"/>
          <w:lang w:val="en-US" w:eastAsia="en-GB"/>
        </w:rPr>
        <w:t>t</w:t>
      </w:r>
      <w:r w:rsidRPr="00C37D17">
        <w:rPr>
          <w:rFonts w:cs="Arial"/>
          <w:color w:val="000000"/>
          <w:szCs w:val="24"/>
          <w:lang w:val="en-US" w:eastAsia="en-GB"/>
        </w:rPr>
        <w:t>he</w:t>
      </w:r>
      <w:r w:rsidR="0076412D">
        <w:rPr>
          <w:rFonts w:cs="Arial"/>
          <w:color w:val="000000"/>
          <w:szCs w:val="24"/>
          <w:lang w:val="en-US" w:eastAsia="en-GB"/>
        </w:rPr>
        <w:t>y</w:t>
      </w:r>
      <w:r w:rsidRPr="00C37D17">
        <w:rPr>
          <w:rFonts w:cs="Arial"/>
          <w:color w:val="000000"/>
          <w:szCs w:val="24"/>
          <w:lang w:val="en-US" w:eastAsia="en-GB"/>
        </w:rPr>
        <w:t xml:space="preserve"> shall submit to the CSA a claim in relation to each such premise.</w:t>
      </w:r>
    </w:p>
    <w:p w14:paraId="3307946D"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4D5E427" w14:textId="1AC6F7EA"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(3) Except where the provisions of paragraph </w:t>
      </w:r>
      <w:r w:rsidR="0076412D">
        <w:rPr>
          <w:rFonts w:cs="Arial"/>
          <w:color w:val="000000"/>
          <w:szCs w:val="24"/>
          <w:lang w:val="en-US" w:eastAsia="en-GB"/>
        </w:rPr>
        <w:t>3</w:t>
      </w:r>
      <w:r w:rsidRPr="00C37D17">
        <w:rPr>
          <w:rFonts w:cs="Arial"/>
          <w:color w:val="000000"/>
          <w:szCs w:val="24"/>
          <w:lang w:val="en-US" w:eastAsia="en-GB"/>
        </w:rPr>
        <w:t>(4) apply, a claim for reimbursement of non-domestic rates, whether it is for the whole amount or half the amount specified in the demand note, shall be made within 6 months of the date that the rating authority has specified that payment should be made.</w:t>
      </w:r>
    </w:p>
    <w:p w14:paraId="5C9E7BBE"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6FDFE1E" w14:textId="0338D157" w:rsid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 xml:space="preserve">(4) Where a contractor pays the non-domestic rates in monthly installments </w:t>
      </w:r>
      <w:r w:rsidR="008A77D5">
        <w:rPr>
          <w:rFonts w:cs="Arial"/>
          <w:color w:val="000000"/>
          <w:szCs w:val="24"/>
          <w:lang w:val="en-US" w:eastAsia="en-GB"/>
        </w:rPr>
        <w:t>t</w:t>
      </w:r>
      <w:r w:rsidRPr="00C37D17">
        <w:rPr>
          <w:rFonts w:cs="Arial"/>
          <w:color w:val="000000"/>
          <w:szCs w:val="24"/>
          <w:lang w:val="en-US" w:eastAsia="en-GB"/>
        </w:rPr>
        <w:t>he</w:t>
      </w:r>
      <w:r w:rsidR="008A77D5">
        <w:rPr>
          <w:rFonts w:cs="Arial"/>
          <w:color w:val="000000"/>
          <w:szCs w:val="24"/>
          <w:lang w:val="en-US" w:eastAsia="en-GB"/>
        </w:rPr>
        <w:t>y</w:t>
      </w:r>
      <w:r w:rsidRPr="00C37D17">
        <w:rPr>
          <w:rFonts w:cs="Arial"/>
          <w:color w:val="000000"/>
          <w:szCs w:val="24"/>
          <w:lang w:val="en-US" w:eastAsia="en-GB"/>
        </w:rPr>
        <w:t xml:space="preserve"> shall send to the CSA at the end of the financial year in respect of which the claim is made a receipt from the rating authority for the whole amount specified in the demand note, and the claim for reimbursement should be made:</w:t>
      </w:r>
    </w:p>
    <w:p w14:paraId="0B8035D4" w14:textId="77777777" w:rsidR="00C21AAB" w:rsidRDefault="00C21AAB"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5C67DDC" w14:textId="4A6F13BE" w:rsidR="00C37D17" w:rsidRDefault="00C37D17" w:rsidP="00B97282">
      <w:pPr>
        <w:pStyle w:val="ListParagraph"/>
        <w:widowControl w:val="0"/>
        <w:numPr>
          <w:ilvl w:val="0"/>
          <w:numId w:val="15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60FD">
        <w:rPr>
          <w:rFonts w:cs="Arial"/>
          <w:color w:val="000000"/>
          <w:szCs w:val="24"/>
          <w:lang w:val="en-US" w:eastAsia="en-GB"/>
        </w:rPr>
        <w:t>where the contractor wishes to be reimbursed in monthly installments, within 6 months of the date on which payment of the first monthly installment falls due and the contractor shall include with the claim, details of the amount to be paid each month, the date the payments are due to commence and the date the payments are due to cease; or</w:t>
      </w:r>
    </w:p>
    <w:p w14:paraId="20D256AD" w14:textId="77777777" w:rsidR="00C360FD" w:rsidRDefault="00C360FD" w:rsidP="00C360FD">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5F29AEAC" w14:textId="2EC50C95" w:rsidR="00C37D17" w:rsidRPr="00C360FD" w:rsidRDefault="00C37D17" w:rsidP="00B97282">
      <w:pPr>
        <w:pStyle w:val="ListParagraph"/>
        <w:widowControl w:val="0"/>
        <w:numPr>
          <w:ilvl w:val="0"/>
          <w:numId w:val="15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60FD">
        <w:rPr>
          <w:rFonts w:cs="Arial"/>
          <w:color w:val="000000"/>
          <w:szCs w:val="24"/>
          <w:lang w:val="en-US" w:eastAsia="en-GB"/>
        </w:rPr>
        <w:t>where the contractor wishes to be reimbursed in a lump sum after payment of all the installments, within 6 months of the date on which payment of the last installment falls due.</w:t>
      </w:r>
    </w:p>
    <w:p w14:paraId="5D1EE95B"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5EB1EFB"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(5) The contractor shall notify the Health Board and the CSA within 1 month of any change in circumstances which may affect entitlement to reimbursement of an amount under this Determination.</w:t>
      </w:r>
    </w:p>
    <w:p w14:paraId="28102B46"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F58D6BA" w14:textId="0E38051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 xml:space="preserve">(6) Where a contractor has died and at the time of </w:t>
      </w:r>
      <w:r w:rsidR="008A77D5">
        <w:rPr>
          <w:rFonts w:cs="Arial"/>
          <w:color w:val="000000"/>
          <w:szCs w:val="24"/>
          <w:lang w:val="en-US" w:eastAsia="en-GB"/>
        </w:rPr>
        <w:t>their</w:t>
      </w:r>
      <w:r w:rsidR="008A77D5" w:rsidRPr="00C37D17">
        <w:rPr>
          <w:rFonts w:cs="Arial"/>
          <w:color w:val="000000"/>
          <w:szCs w:val="24"/>
          <w:lang w:val="en-US" w:eastAsia="en-GB"/>
        </w:rPr>
        <w:t xml:space="preserve"> </w:t>
      </w:r>
      <w:r w:rsidRPr="00C37D17">
        <w:rPr>
          <w:rFonts w:cs="Arial"/>
          <w:color w:val="000000"/>
          <w:szCs w:val="24"/>
          <w:lang w:val="en-US" w:eastAsia="en-GB"/>
        </w:rPr>
        <w:t xml:space="preserve">death </w:t>
      </w:r>
      <w:r w:rsidR="008A77D5">
        <w:rPr>
          <w:rFonts w:cs="Arial"/>
          <w:color w:val="000000"/>
          <w:szCs w:val="24"/>
          <w:lang w:val="en-US" w:eastAsia="en-GB"/>
        </w:rPr>
        <w:t>t</w:t>
      </w:r>
      <w:r w:rsidRPr="00C37D17">
        <w:rPr>
          <w:rFonts w:cs="Arial"/>
          <w:color w:val="000000"/>
          <w:szCs w:val="24"/>
          <w:lang w:val="en-US" w:eastAsia="en-GB"/>
        </w:rPr>
        <w:t>he</w:t>
      </w:r>
      <w:r w:rsidR="008A77D5">
        <w:rPr>
          <w:rFonts w:cs="Arial"/>
          <w:color w:val="000000"/>
          <w:szCs w:val="24"/>
          <w:lang w:val="en-US" w:eastAsia="en-GB"/>
        </w:rPr>
        <w:t>y</w:t>
      </w:r>
      <w:r w:rsidRPr="00C37D17">
        <w:rPr>
          <w:rFonts w:cs="Arial"/>
          <w:color w:val="000000"/>
          <w:szCs w:val="24"/>
          <w:lang w:val="en-US" w:eastAsia="en-GB"/>
        </w:rPr>
        <w:t xml:space="preserve"> satisfied the conditions set out in paragraph </w:t>
      </w:r>
      <w:r w:rsidR="008A77D5">
        <w:rPr>
          <w:rFonts w:cs="Arial"/>
          <w:color w:val="000000"/>
          <w:szCs w:val="24"/>
          <w:lang w:val="en-US" w:eastAsia="en-GB"/>
        </w:rPr>
        <w:t>1</w:t>
      </w:r>
      <w:r w:rsidRPr="00C37D17">
        <w:rPr>
          <w:rFonts w:cs="Arial"/>
          <w:color w:val="000000"/>
          <w:szCs w:val="24"/>
          <w:lang w:val="en-US" w:eastAsia="en-GB"/>
        </w:rPr>
        <w:t xml:space="preserve">(2), for so long as </w:t>
      </w:r>
      <w:r w:rsidR="008A77D5">
        <w:rPr>
          <w:rFonts w:cs="Arial"/>
          <w:color w:val="000000"/>
          <w:szCs w:val="24"/>
          <w:lang w:val="en-US" w:eastAsia="en-GB"/>
        </w:rPr>
        <w:t>their</w:t>
      </w:r>
      <w:r w:rsidR="008A77D5" w:rsidRPr="00C37D17">
        <w:rPr>
          <w:rFonts w:cs="Arial"/>
          <w:color w:val="000000"/>
          <w:szCs w:val="24"/>
          <w:lang w:val="en-US" w:eastAsia="en-GB"/>
        </w:rPr>
        <w:t xml:space="preserve"> </w:t>
      </w:r>
      <w:r w:rsidRPr="00C37D17">
        <w:rPr>
          <w:rFonts w:cs="Arial"/>
          <w:color w:val="000000"/>
          <w:szCs w:val="24"/>
          <w:lang w:val="en-US" w:eastAsia="en-GB"/>
        </w:rPr>
        <w:t xml:space="preserve">name remains on sub-part A of the first part of the dental list in accordance with the proviso to regulation 12(2) of the Regulations, </w:t>
      </w:r>
      <w:r w:rsidR="008A77D5">
        <w:rPr>
          <w:rFonts w:cs="Arial"/>
          <w:color w:val="000000"/>
          <w:szCs w:val="24"/>
          <w:lang w:val="en-US" w:eastAsia="en-GB"/>
        </w:rPr>
        <w:t>the dentist’s</w:t>
      </w:r>
      <w:r w:rsidR="008A77D5" w:rsidRPr="00C37D17">
        <w:rPr>
          <w:rFonts w:cs="Arial"/>
          <w:color w:val="000000"/>
          <w:szCs w:val="24"/>
          <w:lang w:val="en-US" w:eastAsia="en-GB"/>
        </w:rPr>
        <w:t xml:space="preserve"> </w:t>
      </w:r>
      <w:r w:rsidRPr="00C37D17">
        <w:rPr>
          <w:rFonts w:cs="Arial"/>
          <w:color w:val="000000"/>
          <w:szCs w:val="24"/>
          <w:lang w:val="en-US" w:eastAsia="en-GB"/>
        </w:rPr>
        <w:t>executor shall be entitled to make a claim for reimbursement of an amount under this Determination.</w:t>
      </w:r>
    </w:p>
    <w:p w14:paraId="5E325D2F"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D2DB614"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37D17">
        <w:rPr>
          <w:rFonts w:cs="Arial"/>
          <w:color w:val="000000"/>
          <w:szCs w:val="24"/>
          <w:lang w:val="en-US" w:eastAsia="en-GB"/>
        </w:rPr>
        <w:tab/>
        <w:t>(7) Where the CSA is satisfied that the contractor is entitled to reimbursement of an amount under this Determination—</w:t>
      </w:r>
    </w:p>
    <w:p w14:paraId="6DAF0D95" w14:textId="77777777" w:rsid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FA8F1AE" w14:textId="3A9E5823" w:rsidR="00C37D17" w:rsidRDefault="00C37D17" w:rsidP="00B97282">
      <w:pPr>
        <w:pStyle w:val="ListParagraph"/>
        <w:widowControl w:val="0"/>
        <w:numPr>
          <w:ilvl w:val="0"/>
          <w:numId w:val="15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61176">
        <w:rPr>
          <w:rFonts w:cs="Arial"/>
          <w:color w:val="000000"/>
          <w:szCs w:val="24"/>
          <w:lang w:val="en-US" w:eastAsia="en-GB"/>
        </w:rPr>
        <w:t>in the case of a contractor who pays the non-domestic rates in monthly installments, it shall pay that amount to the dentist in monthly installments;</w:t>
      </w:r>
    </w:p>
    <w:p w14:paraId="67C3B092" w14:textId="77777777" w:rsidR="00A61176" w:rsidRDefault="00A61176" w:rsidP="00A61176">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859E3C5" w14:textId="1C23D023" w:rsidR="00C37D17" w:rsidRPr="00A61176" w:rsidRDefault="00C37D17" w:rsidP="00B97282">
      <w:pPr>
        <w:pStyle w:val="ListParagraph"/>
        <w:widowControl w:val="0"/>
        <w:numPr>
          <w:ilvl w:val="0"/>
          <w:numId w:val="15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61176">
        <w:rPr>
          <w:rFonts w:cs="Arial"/>
          <w:color w:val="000000"/>
          <w:szCs w:val="24"/>
          <w:lang w:val="en-US" w:eastAsia="en-GB"/>
        </w:rPr>
        <w:t>in any other case, it shall pay that amount to the contractor.</w:t>
      </w:r>
    </w:p>
    <w:p w14:paraId="2B83FF18"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1DDFF62"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C37D17">
        <w:rPr>
          <w:rFonts w:cs="Arial"/>
          <w:b/>
          <w:color w:val="000000"/>
          <w:szCs w:val="24"/>
          <w:lang w:val="en-US" w:eastAsia="en-GB"/>
        </w:rPr>
        <w:t>Application of this Determination</w:t>
      </w:r>
    </w:p>
    <w:p w14:paraId="3C9B06E7" w14:textId="77777777" w:rsidR="00C37D17" w:rsidRPr="00C37D17" w:rsidRDefault="00C37D17"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2649D85" w14:textId="47147048" w:rsidR="00C37D17" w:rsidRPr="00C37D17" w:rsidRDefault="00D86E03" w:rsidP="00C37D17">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4</w:t>
      </w:r>
      <w:r w:rsidR="00C37D17" w:rsidRPr="00C37D17">
        <w:rPr>
          <w:rFonts w:cs="Arial"/>
          <w:color w:val="000000"/>
          <w:szCs w:val="24"/>
          <w:lang w:val="en-US" w:eastAsia="en-GB"/>
        </w:rPr>
        <w:t>.</w:t>
      </w:r>
      <w:r w:rsidR="00C37D17" w:rsidRPr="00C37D17">
        <w:rPr>
          <w:rFonts w:cs="Arial"/>
          <w:color w:val="000000"/>
          <w:szCs w:val="24"/>
          <w:lang w:val="en-US" w:eastAsia="en-GB"/>
        </w:rPr>
        <w:tab/>
        <w:t>This Determination shall take effect on 1 April 1992, or 2 July 2010 in respect of those contractors that are bodies corporate, and shall not apply to any liability to pay non-domestic rates in respect of any period before that date</w:t>
      </w:r>
      <w:r w:rsidR="00C37D17" w:rsidRPr="00C37D17">
        <w:rPr>
          <w:rFonts w:cs="Arial"/>
          <w:szCs w:val="24"/>
          <w:lang w:val="en-US" w:eastAsia="en-GB"/>
        </w:rPr>
        <w:t>.  Any amendments to this Determination shall take effect from the relevant amendment effective date</w:t>
      </w:r>
      <w:r w:rsidR="00C37D17" w:rsidRPr="00C37D17">
        <w:rPr>
          <w:rFonts w:cs="Arial"/>
          <w:color w:val="000000"/>
          <w:szCs w:val="24"/>
          <w:lang w:val="en-US" w:eastAsia="en-GB"/>
        </w:rPr>
        <w:t xml:space="preserve">. </w:t>
      </w:r>
    </w:p>
    <w:p w14:paraId="18A8E3F4" w14:textId="77777777" w:rsidR="0062671E" w:rsidRPr="00C37D17" w:rsidRDefault="0062671E" w:rsidP="00C37D17">
      <w:pPr>
        <w:rPr>
          <w:rFonts w:cs="Arial"/>
          <w:szCs w:val="24"/>
        </w:rPr>
      </w:pPr>
    </w:p>
    <w:p w14:paraId="2B17549D"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C37D17">
        <w:rPr>
          <w:rFonts w:cs="Arial"/>
          <w:b/>
          <w:color w:val="000000"/>
          <w:szCs w:val="24"/>
          <w:lang w:val="en-US" w:eastAsia="en-GB"/>
        </w:rPr>
        <w:t>Interpretation</w:t>
      </w:r>
    </w:p>
    <w:p w14:paraId="3915C93A"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3D586C5" w14:textId="76244A1A"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5</w:t>
      </w:r>
      <w:r w:rsidRPr="00C37D17">
        <w:rPr>
          <w:rFonts w:cs="Arial"/>
          <w:color w:val="000000"/>
          <w:szCs w:val="24"/>
          <w:lang w:val="en-US" w:eastAsia="en-GB"/>
        </w:rPr>
        <w:t>.—(1) In this Determination, unless the context otherwise requires:</w:t>
      </w:r>
    </w:p>
    <w:p w14:paraId="019FFF19"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20A1927"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“body corporate” means a body corporate carrying on the business of dentistry;</w:t>
      </w:r>
    </w:p>
    <w:p w14:paraId="0873DA6B"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F8EF371"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“contractor” means a person who has undertaken to provide general dental services and whose name is included in sub-part A of the first part of the dental list;</w:t>
      </w:r>
    </w:p>
    <w:p w14:paraId="0A1E1537"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F208651"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"the CSA" means the Common Services Agency for the Scottish Health Service constituted under Section 10 of the National Health Service (Scotland) Act 1978;</w:t>
      </w:r>
    </w:p>
    <w:p w14:paraId="5DCDB920"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843E973"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"demand note" means the note issued by the rating authority, in relation to the premises for the purpose of levying non-domestic rates prescribed by Scottish Ministers for the financial year, in respect of which a claim is made under this Determination;</w:t>
      </w:r>
    </w:p>
    <w:p w14:paraId="205FBF0A"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1430A971"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"dental list" means a dental list prepared by a Health Board in accordance with regulation 4(1) of the National Health Service (General Dental Services) (Scotland) Regulations 2010;</w:t>
      </w:r>
    </w:p>
    <w:p w14:paraId="29E1207B"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CA7CCA6"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 xml:space="preserve">“director” means a director of a body corporate or a member of the body of </w:t>
      </w:r>
      <w:r w:rsidRPr="00C37D17">
        <w:rPr>
          <w:rFonts w:cs="Arial"/>
          <w:color w:val="000000"/>
          <w:szCs w:val="24"/>
          <w:lang w:val="en-US" w:eastAsia="en-GB"/>
        </w:rPr>
        <w:lastRenderedPageBreak/>
        <w:t xml:space="preserve">persons controlling a body corporate; </w:t>
      </w:r>
    </w:p>
    <w:p w14:paraId="0C62DE77"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7FD2CC2"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"financial year" means the period beginning on 1 April in one year and ending on 31 March in the next year, except where defined as the "relevant period";</w:t>
      </w:r>
    </w:p>
    <w:p w14:paraId="56AAEACA"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5FE18D4"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"gross earnings" in relation to premises means the gross earnings of the premises as a whole from the provision of general dental services under the National Health Service (Scotland) Act 1978, as amended;</w:t>
      </w:r>
    </w:p>
    <w:p w14:paraId="300B67DD"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09C6406"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"gross income" in relation to premises means the gross income of the premises as a whole;</w:t>
      </w:r>
    </w:p>
    <w:p w14:paraId="4AB612BF"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5F9F7B0"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"non-domestic rates" means the non-domestic rate levied in accordance with Section 7 of the Local Government (Scotland) Act 1975, as amended;</w:t>
      </w:r>
    </w:p>
    <w:p w14:paraId="219FEDA9"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F6D3441"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"premises" means relevant lands and heritages in respect of which non-domestic rates may be levied pursuant to section 7 of the Local Government (Scotland) Act 1975, as amended;</w:t>
      </w:r>
    </w:p>
    <w:p w14:paraId="6B7A5C81"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03BB839"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"rate payer" means the person who is liable to pay under section 8 of the Local Government (Scotland) Act 1975, as amended, an amount in respect of non-domestic rates;</w:t>
      </w:r>
    </w:p>
    <w:p w14:paraId="1E174A2F"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E85C0FE"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"rating authority" has the same meaning as in the Local Government (Scotland) Act 1973, as amended;</w:t>
      </w:r>
    </w:p>
    <w:p w14:paraId="6C49BAE5"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6393CF50"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“the Regulations” mean the National Health Service (General Dental Services) (Scotland) Regulations 2010;</w:t>
      </w:r>
    </w:p>
    <w:p w14:paraId="38850E19" w14:textId="77777777" w:rsidR="00D86E03" w:rsidRPr="00C37D17"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637AAD59" w14:textId="77777777" w:rsidR="00D86E03" w:rsidRDefault="00D86E03" w:rsidP="00D86E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C37D17">
        <w:rPr>
          <w:rFonts w:cs="Arial"/>
          <w:color w:val="000000"/>
          <w:szCs w:val="24"/>
          <w:lang w:val="en-US" w:eastAsia="en-GB"/>
        </w:rPr>
        <w:t>"relevant period" means the rate payers last financial year ending in the year preceding that in respect of which a claim is made under this Determination.</w:t>
      </w:r>
    </w:p>
    <w:p w14:paraId="66370D17" w14:textId="241987F6" w:rsidR="00D86E03" w:rsidRDefault="00D86E03" w:rsidP="002B32BA">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97EAE8B" w14:textId="64FB64E9" w:rsidR="003132DF" w:rsidRDefault="003132DF" w:rsidP="003132DF">
      <w:pPr>
        <w:widowControl w:val="0"/>
        <w:autoSpaceDE w:val="0"/>
        <w:autoSpaceDN w:val="0"/>
        <w:adjustRightInd w:val="0"/>
        <w:rPr>
          <w:rFonts w:cs="Arial"/>
          <w:color w:val="000000"/>
          <w:szCs w:val="24"/>
          <w:lang w:val="en-US"/>
        </w:rPr>
      </w:pPr>
      <w:r w:rsidRPr="00F861EC">
        <w:rPr>
          <w:rFonts w:cs="Arial"/>
          <w:color w:val="000000"/>
          <w:szCs w:val="24"/>
          <w:lang w:val="en-US"/>
        </w:rPr>
        <w:tab/>
        <w:t>(</w:t>
      </w:r>
      <w:r>
        <w:rPr>
          <w:rFonts w:cs="Arial"/>
          <w:color w:val="000000"/>
          <w:szCs w:val="24"/>
          <w:lang w:val="en-US"/>
        </w:rPr>
        <w:t>2</w:t>
      </w:r>
      <w:r w:rsidRPr="00F861EC">
        <w:rPr>
          <w:rFonts w:cs="Arial"/>
          <w:color w:val="000000"/>
          <w:szCs w:val="24"/>
          <w:lang w:val="en-US"/>
        </w:rPr>
        <w:t>) In this Determination, a reference to a numbered paragraph is to the paragraph bearing that number in this Determination and a reference to a numbered sub-paragraph is to the sub-paragraph bearing that number in that paragraph.</w:t>
      </w:r>
    </w:p>
    <w:p w14:paraId="4F49A5A5" w14:textId="77777777" w:rsidR="00EB7373" w:rsidRDefault="00EB7373" w:rsidP="00462155">
      <w:pPr>
        <w:widowControl w:val="0"/>
        <w:autoSpaceDE w:val="0"/>
        <w:autoSpaceDN w:val="0"/>
        <w:adjustRightInd w:val="0"/>
        <w:rPr>
          <w:rFonts w:cs="Arial"/>
          <w:color w:val="000000"/>
          <w:szCs w:val="24"/>
          <w:lang w:val="en-US"/>
        </w:rPr>
      </w:pPr>
    </w:p>
    <w:p w14:paraId="01648B61" w14:textId="77777777" w:rsidR="00D86E03" w:rsidRDefault="00D86E03" w:rsidP="00462155">
      <w:pPr>
        <w:widowControl w:val="0"/>
        <w:autoSpaceDE w:val="0"/>
        <w:autoSpaceDN w:val="0"/>
        <w:adjustRightInd w:val="0"/>
        <w:rPr>
          <w:rFonts w:cs="Arial"/>
          <w:color w:val="000000"/>
          <w:szCs w:val="24"/>
          <w:lang w:val="en-US"/>
        </w:rPr>
      </w:pPr>
    </w:p>
    <w:p w14:paraId="0CA44A90" w14:textId="2B4FEA74" w:rsidR="001E23F6" w:rsidRPr="00730513" w:rsidRDefault="00D86E03" w:rsidP="001E23F6">
      <w:pPr>
        <w:rPr>
          <w:rFonts w:cs="Arial"/>
          <w:color w:val="000000"/>
          <w:szCs w:val="24"/>
          <w:lang w:val="en-US"/>
        </w:rPr>
      </w:pPr>
      <w:r>
        <w:rPr>
          <w:rFonts w:cs="Arial"/>
          <w:color w:val="000000"/>
          <w:szCs w:val="24"/>
          <w:lang w:val="en-US"/>
        </w:rPr>
        <w:br w:type="page"/>
      </w:r>
      <w:r w:rsidR="001E23F6" w:rsidRPr="001E23F6">
        <w:rPr>
          <w:b/>
          <w:color w:val="000000"/>
          <w:sz w:val="32"/>
          <w:szCs w:val="32"/>
          <w:lang w:val="en-US"/>
        </w:rPr>
        <w:lastRenderedPageBreak/>
        <w:t xml:space="preserve">Statement of Dental Remuneration </w:t>
      </w:r>
    </w:p>
    <w:p w14:paraId="15CD2452" w14:textId="77777777" w:rsidR="001E23F6" w:rsidRPr="001938A3" w:rsidRDefault="001E23F6" w:rsidP="001E23F6">
      <w:pPr>
        <w:widowControl w:val="0"/>
        <w:autoSpaceDE w:val="0"/>
        <w:autoSpaceDN w:val="0"/>
        <w:adjustRightInd w:val="0"/>
        <w:rPr>
          <w:color w:val="000000"/>
          <w:sz w:val="36"/>
          <w:lang w:val="en-US"/>
        </w:rPr>
      </w:pPr>
    </w:p>
    <w:p w14:paraId="79F7257E" w14:textId="77777777" w:rsidR="001E23F6" w:rsidRPr="001938A3" w:rsidRDefault="001E23F6" w:rsidP="001E23F6">
      <w:pPr>
        <w:widowControl w:val="0"/>
        <w:autoSpaceDE w:val="0"/>
        <w:autoSpaceDN w:val="0"/>
        <w:adjustRightInd w:val="0"/>
        <w:rPr>
          <w:color w:val="000000"/>
          <w:sz w:val="28"/>
          <w:lang w:val="en-US"/>
        </w:rPr>
      </w:pPr>
      <w:bookmarkStart w:id="29" w:name="Determination_IX"/>
      <w:r w:rsidRPr="001938A3">
        <w:rPr>
          <w:b/>
          <w:color w:val="000000"/>
          <w:sz w:val="28"/>
          <w:lang w:val="en-US"/>
        </w:rPr>
        <w:t>DETERMINATION IX</w:t>
      </w:r>
    </w:p>
    <w:bookmarkEnd w:id="29"/>
    <w:p w14:paraId="19664C76" w14:textId="77777777" w:rsidR="001E23F6" w:rsidRPr="001938A3" w:rsidRDefault="001E23F6" w:rsidP="001E23F6">
      <w:pPr>
        <w:widowControl w:val="0"/>
        <w:autoSpaceDE w:val="0"/>
        <w:autoSpaceDN w:val="0"/>
        <w:adjustRightInd w:val="0"/>
        <w:rPr>
          <w:b/>
          <w:color w:val="000000"/>
          <w:sz w:val="22"/>
          <w:lang w:val="en-US"/>
        </w:rPr>
      </w:pPr>
      <w:r w:rsidRPr="001938A3">
        <w:rPr>
          <w:b/>
          <w:color w:val="000000"/>
          <w:sz w:val="28"/>
          <w:lang w:val="en-US"/>
        </w:rPr>
        <w:t>COMMITMENT PAYMENTS</w:t>
      </w:r>
    </w:p>
    <w:p w14:paraId="048FFDBF" w14:textId="77777777" w:rsidR="001E23F6" w:rsidRPr="001938A3" w:rsidRDefault="001E23F6" w:rsidP="001E23F6">
      <w:pPr>
        <w:widowControl w:val="0"/>
        <w:autoSpaceDE w:val="0"/>
        <w:autoSpaceDN w:val="0"/>
        <w:adjustRightInd w:val="0"/>
        <w:rPr>
          <w:color w:val="000000"/>
          <w:sz w:val="22"/>
          <w:lang w:val="en-US"/>
        </w:rPr>
      </w:pPr>
    </w:p>
    <w:p w14:paraId="230648AD" w14:textId="5F5A9826" w:rsidR="001E23F6" w:rsidRPr="001E23F6" w:rsidRDefault="001E23F6" w:rsidP="001E23F6">
      <w:pPr>
        <w:widowControl w:val="0"/>
        <w:autoSpaceDE w:val="0"/>
        <w:autoSpaceDN w:val="0"/>
        <w:adjustRightInd w:val="0"/>
        <w:rPr>
          <w:color w:val="000000"/>
          <w:szCs w:val="24"/>
          <w:lang w:val="en-US"/>
        </w:rPr>
      </w:pPr>
      <w:r w:rsidRPr="001E23F6">
        <w:rPr>
          <w:color w:val="000000"/>
          <w:szCs w:val="24"/>
          <w:lang w:val="en-US"/>
        </w:rPr>
        <w:t xml:space="preserve">Determination IX describes the conditions of eligibility for </w:t>
      </w:r>
      <w:r w:rsidR="00255D17">
        <w:rPr>
          <w:color w:val="000000"/>
          <w:szCs w:val="24"/>
          <w:lang w:val="en-US"/>
        </w:rPr>
        <w:t>c</w:t>
      </w:r>
      <w:r w:rsidRPr="001E23F6">
        <w:rPr>
          <w:color w:val="000000"/>
          <w:szCs w:val="24"/>
          <w:lang w:val="en-US"/>
        </w:rPr>
        <w:t xml:space="preserve">ommitment </w:t>
      </w:r>
      <w:r w:rsidR="00255D17">
        <w:rPr>
          <w:color w:val="000000"/>
          <w:szCs w:val="24"/>
          <w:lang w:val="en-US"/>
        </w:rPr>
        <w:t>p</w:t>
      </w:r>
      <w:r w:rsidRPr="001E23F6">
        <w:rPr>
          <w:color w:val="000000"/>
          <w:szCs w:val="24"/>
          <w:lang w:val="en-US"/>
        </w:rPr>
        <w:t>ayments; the amount of payment that can be claimed; and how to make a claim.</w:t>
      </w:r>
    </w:p>
    <w:p w14:paraId="431EE8D8" w14:textId="77777777" w:rsidR="001E23F6" w:rsidRPr="001938A3" w:rsidRDefault="001E23F6" w:rsidP="001E23F6">
      <w:pPr>
        <w:widowControl w:val="0"/>
        <w:autoSpaceDE w:val="0"/>
        <w:autoSpaceDN w:val="0"/>
        <w:adjustRightInd w:val="0"/>
        <w:rPr>
          <w:color w:val="000000"/>
          <w:sz w:val="22"/>
          <w:lang w:val="en-US"/>
        </w:rPr>
      </w:pPr>
    </w:p>
    <w:p w14:paraId="13D771B3" w14:textId="77777777" w:rsidR="001E23F6" w:rsidRPr="001E23F6" w:rsidRDefault="001E23F6" w:rsidP="001E23F6">
      <w:pPr>
        <w:widowControl w:val="0"/>
        <w:autoSpaceDE w:val="0"/>
        <w:autoSpaceDN w:val="0"/>
        <w:adjustRightInd w:val="0"/>
        <w:rPr>
          <w:b/>
          <w:color w:val="000000"/>
          <w:szCs w:val="24"/>
          <w:lang w:val="en-US"/>
        </w:rPr>
      </w:pPr>
      <w:r w:rsidRPr="001E23F6">
        <w:rPr>
          <w:b/>
          <w:color w:val="000000"/>
          <w:szCs w:val="24"/>
          <w:lang w:val="en-US"/>
        </w:rPr>
        <w:t>Conditions of Eligibility</w:t>
      </w:r>
    </w:p>
    <w:p w14:paraId="4B31A197" w14:textId="77777777" w:rsidR="001E23F6" w:rsidRPr="001E23F6" w:rsidRDefault="001E23F6" w:rsidP="001E23F6">
      <w:pPr>
        <w:widowControl w:val="0"/>
        <w:autoSpaceDE w:val="0"/>
        <w:autoSpaceDN w:val="0"/>
        <w:adjustRightInd w:val="0"/>
        <w:rPr>
          <w:color w:val="000000"/>
          <w:szCs w:val="24"/>
          <w:lang w:val="en-US"/>
        </w:rPr>
      </w:pPr>
    </w:p>
    <w:p w14:paraId="4A10F539" w14:textId="77777777" w:rsidR="001E23F6" w:rsidRPr="001E23F6" w:rsidRDefault="001E23F6" w:rsidP="001E23F6">
      <w:pPr>
        <w:widowControl w:val="0"/>
        <w:autoSpaceDE w:val="0"/>
        <w:autoSpaceDN w:val="0"/>
        <w:adjustRightInd w:val="0"/>
        <w:rPr>
          <w:color w:val="000000"/>
          <w:szCs w:val="24"/>
          <w:lang w:val="en-US"/>
        </w:rPr>
      </w:pPr>
      <w:r w:rsidRPr="001E23F6">
        <w:rPr>
          <w:color w:val="000000"/>
          <w:szCs w:val="24"/>
          <w:lang w:val="en-US"/>
        </w:rPr>
        <w:t>1.—(1)  To be eligible for an allowance under this Determination a dentist must:</w:t>
      </w:r>
    </w:p>
    <w:p w14:paraId="079C5D9C" w14:textId="77777777" w:rsidR="001E23F6" w:rsidRDefault="001E23F6" w:rsidP="001E23F6">
      <w:pPr>
        <w:widowControl w:val="0"/>
        <w:autoSpaceDE w:val="0"/>
        <w:autoSpaceDN w:val="0"/>
        <w:adjustRightInd w:val="0"/>
        <w:rPr>
          <w:color w:val="000000"/>
          <w:szCs w:val="24"/>
          <w:lang w:val="en-US"/>
        </w:rPr>
      </w:pPr>
    </w:p>
    <w:p w14:paraId="14BFCB3E" w14:textId="674EACDF" w:rsidR="001E23F6" w:rsidRPr="000E6371" w:rsidRDefault="001E23F6" w:rsidP="00B97282">
      <w:pPr>
        <w:pStyle w:val="ListParagraph"/>
        <w:widowControl w:val="0"/>
        <w:numPr>
          <w:ilvl w:val="0"/>
          <w:numId w:val="82"/>
        </w:numPr>
        <w:autoSpaceDE w:val="0"/>
        <w:autoSpaceDN w:val="0"/>
        <w:adjustRightInd w:val="0"/>
        <w:rPr>
          <w:color w:val="000000"/>
          <w:szCs w:val="24"/>
          <w:lang w:val="en-US"/>
        </w:rPr>
      </w:pPr>
      <w:r w:rsidRPr="000E6371">
        <w:rPr>
          <w:color w:val="000000"/>
          <w:szCs w:val="24"/>
          <w:lang w:val="en-US"/>
        </w:rPr>
        <w:t>be able to prove that one of the following applies:</w:t>
      </w:r>
    </w:p>
    <w:p w14:paraId="1CE4CB63" w14:textId="77777777" w:rsidR="001E23F6" w:rsidRPr="001E23F6" w:rsidRDefault="001E23F6" w:rsidP="001E23F6">
      <w:pPr>
        <w:widowControl w:val="0"/>
        <w:autoSpaceDE w:val="0"/>
        <w:autoSpaceDN w:val="0"/>
        <w:adjustRightInd w:val="0"/>
        <w:rPr>
          <w:color w:val="000000"/>
          <w:szCs w:val="24"/>
          <w:lang w:val="en-US"/>
        </w:rPr>
      </w:pPr>
    </w:p>
    <w:p w14:paraId="105B61D8" w14:textId="472B86E6" w:rsidR="001E23F6" w:rsidRDefault="001E23F6" w:rsidP="00B97282">
      <w:pPr>
        <w:pStyle w:val="ListParagraph"/>
        <w:widowControl w:val="0"/>
        <w:numPr>
          <w:ilvl w:val="0"/>
          <w:numId w:val="54"/>
        </w:numPr>
        <w:autoSpaceDE w:val="0"/>
        <w:autoSpaceDN w:val="0"/>
        <w:adjustRightInd w:val="0"/>
        <w:rPr>
          <w:color w:val="000000"/>
          <w:szCs w:val="24"/>
          <w:lang w:val="en-US"/>
        </w:rPr>
      </w:pPr>
      <w:r w:rsidRPr="00BB759D">
        <w:rPr>
          <w:color w:val="000000"/>
          <w:szCs w:val="24"/>
          <w:lang w:val="en-US"/>
        </w:rPr>
        <w:t>their name was first entered on a dental list at least 5 years</w:t>
      </w:r>
      <w:r w:rsidR="00BB759D">
        <w:rPr>
          <w:color w:val="000000"/>
          <w:szCs w:val="24"/>
          <w:lang w:val="en-US"/>
        </w:rPr>
        <w:t xml:space="preserve"> </w:t>
      </w:r>
      <w:r w:rsidRPr="00BB759D">
        <w:rPr>
          <w:color w:val="000000"/>
          <w:szCs w:val="24"/>
          <w:lang w:val="en-US"/>
        </w:rPr>
        <w:t>prior to the day before the first day of the relevant quarter;</w:t>
      </w:r>
    </w:p>
    <w:p w14:paraId="7DD43E37" w14:textId="77777777" w:rsidR="00E05D1C" w:rsidRDefault="00E05D1C" w:rsidP="00E05D1C">
      <w:pPr>
        <w:pStyle w:val="ListParagraph"/>
        <w:widowControl w:val="0"/>
        <w:autoSpaceDE w:val="0"/>
        <w:autoSpaceDN w:val="0"/>
        <w:adjustRightInd w:val="0"/>
        <w:ind w:left="2665"/>
        <w:rPr>
          <w:color w:val="000000"/>
          <w:szCs w:val="24"/>
          <w:lang w:val="en-US"/>
        </w:rPr>
      </w:pPr>
    </w:p>
    <w:p w14:paraId="5A891388" w14:textId="3F934A88" w:rsidR="001E23F6" w:rsidRDefault="001E23F6" w:rsidP="00B97282">
      <w:pPr>
        <w:pStyle w:val="ListParagraph"/>
        <w:widowControl w:val="0"/>
        <w:numPr>
          <w:ilvl w:val="0"/>
          <w:numId w:val="54"/>
        </w:numPr>
        <w:autoSpaceDE w:val="0"/>
        <w:autoSpaceDN w:val="0"/>
        <w:adjustRightInd w:val="0"/>
        <w:rPr>
          <w:color w:val="000000"/>
          <w:szCs w:val="24"/>
          <w:lang w:val="en-US"/>
        </w:rPr>
      </w:pPr>
      <w:r w:rsidRPr="00BB759D">
        <w:rPr>
          <w:color w:val="000000"/>
          <w:szCs w:val="24"/>
          <w:lang w:val="en-US"/>
        </w:rPr>
        <w:t xml:space="preserve">their name is entered on a dental list and for at least 5 years prior to the day before the first day of the relevant quarter either </w:t>
      </w:r>
      <w:r w:rsidR="00E1699A">
        <w:rPr>
          <w:color w:val="000000"/>
          <w:szCs w:val="24"/>
          <w:lang w:val="en-US"/>
        </w:rPr>
        <w:t xml:space="preserve">their </w:t>
      </w:r>
      <w:r w:rsidRPr="00BB759D">
        <w:rPr>
          <w:color w:val="000000"/>
          <w:szCs w:val="24"/>
          <w:lang w:val="en-US"/>
        </w:rPr>
        <w:t>his name was</w:t>
      </w:r>
      <w:r w:rsidR="00BB759D">
        <w:rPr>
          <w:color w:val="000000"/>
          <w:szCs w:val="24"/>
          <w:lang w:val="en-US"/>
        </w:rPr>
        <w:t xml:space="preserve"> </w:t>
      </w:r>
      <w:r w:rsidRPr="00BB759D">
        <w:rPr>
          <w:color w:val="000000"/>
          <w:szCs w:val="24"/>
          <w:lang w:val="en-US"/>
        </w:rPr>
        <w:t xml:space="preserve">entered on such a list or </w:t>
      </w:r>
      <w:r w:rsidR="00E1699A">
        <w:rPr>
          <w:color w:val="000000"/>
          <w:szCs w:val="24"/>
          <w:lang w:val="en-US"/>
        </w:rPr>
        <w:t>t</w:t>
      </w:r>
      <w:r w:rsidRPr="00BB759D">
        <w:rPr>
          <w:color w:val="000000"/>
          <w:szCs w:val="24"/>
          <w:lang w:val="en-US"/>
        </w:rPr>
        <w:t>he</w:t>
      </w:r>
      <w:r w:rsidR="00E1699A">
        <w:rPr>
          <w:color w:val="000000"/>
          <w:szCs w:val="24"/>
          <w:lang w:val="en-US"/>
        </w:rPr>
        <w:t>y</w:t>
      </w:r>
      <w:r w:rsidRPr="00BB759D">
        <w:rPr>
          <w:color w:val="000000"/>
          <w:szCs w:val="24"/>
          <w:lang w:val="en-US"/>
        </w:rPr>
        <w:t xml:space="preserve"> w</w:t>
      </w:r>
      <w:r w:rsidR="00E1699A">
        <w:rPr>
          <w:color w:val="000000"/>
          <w:szCs w:val="24"/>
          <w:lang w:val="en-US"/>
        </w:rPr>
        <w:t>ere</w:t>
      </w:r>
      <w:r w:rsidRPr="00BB759D">
        <w:rPr>
          <w:color w:val="000000"/>
          <w:szCs w:val="24"/>
          <w:lang w:val="en-US"/>
        </w:rPr>
        <w:t xml:space="preserve"> employed by a principal dentist as a dentist;</w:t>
      </w:r>
      <w:r w:rsidR="00BB759D">
        <w:rPr>
          <w:color w:val="000000"/>
          <w:szCs w:val="24"/>
          <w:lang w:val="en-US"/>
        </w:rPr>
        <w:t xml:space="preserve"> </w:t>
      </w:r>
      <w:r w:rsidRPr="00BB759D">
        <w:rPr>
          <w:color w:val="000000"/>
          <w:szCs w:val="24"/>
          <w:lang w:val="en-US"/>
        </w:rPr>
        <w:t>or</w:t>
      </w:r>
    </w:p>
    <w:p w14:paraId="569865C5" w14:textId="77777777" w:rsidR="00E05D1C" w:rsidRPr="00E05D1C" w:rsidRDefault="00E05D1C" w:rsidP="00E05D1C">
      <w:pPr>
        <w:widowControl w:val="0"/>
        <w:autoSpaceDE w:val="0"/>
        <w:autoSpaceDN w:val="0"/>
        <w:adjustRightInd w:val="0"/>
        <w:rPr>
          <w:color w:val="000000"/>
          <w:szCs w:val="24"/>
          <w:lang w:val="en-US"/>
        </w:rPr>
      </w:pPr>
    </w:p>
    <w:p w14:paraId="5A9D1C0A" w14:textId="24FDEC24" w:rsidR="001E23F6" w:rsidRPr="00BB759D" w:rsidRDefault="001E23F6" w:rsidP="00B97282">
      <w:pPr>
        <w:pStyle w:val="ListParagraph"/>
        <w:widowControl w:val="0"/>
        <w:numPr>
          <w:ilvl w:val="0"/>
          <w:numId w:val="54"/>
        </w:numPr>
        <w:autoSpaceDE w:val="0"/>
        <w:autoSpaceDN w:val="0"/>
        <w:adjustRightInd w:val="0"/>
        <w:rPr>
          <w:color w:val="000000"/>
          <w:szCs w:val="24"/>
          <w:lang w:val="en-US"/>
        </w:rPr>
      </w:pPr>
      <w:r w:rsidRPr="00BB759D">
        <w:rPr>
          <w:color w:val="000000"/>
          <w:szCs w:val="24"/>
          <w:lang w:val="en-US"/>
        </w:rPr>
        <w:t>they are an assistant who was first employed by a principal dentist at least 5 years prior to the day before the first day of the relevant quarter; and</w:t>
      </w:r>
    </w:p>
    <w:p w14:paraId="58499AE6" w14:textId="77777777" w:rsidR="001E23F6" w:rsidRDefault="001E23F6" w:rsidP="001E23F6">
      <w:pPr>
        <w:widowControl w:val="0"/>
        <w:autoSpaceDE w:val="0"/>
        <w:autoSpaceDN w:val="0"/>
        <w:adjustRightInd w:val="0"/>
        <w:rPr>
          <w:color w:val="000000"/>
          <w:szCs w:val="24"/>
          <w:lang w:val="en-US"/>
        </w:rPr>
      </w:pPr>
    </w:p>
    <w:p w14:paraId="1AC85FA5" w14:textId="314FB9A5" w:rsidR="001E23F6" w:rsidRDefault="00E05D1C" w:rsidP="00B97282">
      <w:pPr>
        <w:pStyle w:val="ListParagraph"/>
        <w:widowControl w:val="0"/>
        <w:numPr>
          <w:ilvl w:val="0"/>
          <w:numId w:val="82"/>
        </w:numPr>
        <w:autoSpaceDE w:val="0"/>
        <w:autoSpaceDN w:val="0"/>
        <w:adjustRightInd w:val="0"/>
        <w:rPr>
          <w:color w:val="000000"/>
          <w:szCs w:val="24"/>
          <w:lang w:val="en-US"/>
        </w:rPr>
      </w:pPr>
      <w:r w:rsidRPr="00E05D1C">
        <w:rPr>
          <w:color w:val="000000"/>
          <w:szCs w:val="24"/>
          <w:lang w:val="en-US"/>
        </w:rPr>
        <w:t xml:space="preserve">have </w:t>
      </w:r>
      <w:r w:rsidR="001E23F6" w:rsidRPr="00E05D1C">
        <w:rPr>
          <w:color w:val="000000"/>
          <w:szCs w:val="24"/>
          <w:lang w:val="en-US"/>
        </w:rPr>
        <w:t>NHS gross earnings of at least £7,013 during the relevant earnings period and provided or assisted in providing general dental services,</w:t>
      </w:r>
      <w:r w:rsidR="00BB759D" w:rsidRPr="00E05D1C">
        <w:rPr>
          <w:color w:val="000000"/>
          <w:szCs w:val="24"/>
          <w:lang w:val="en-US"/>
        </w:rPr>
        <w:t xml:space="preserve"> </w:t>
      </w:r>
      <w:r w:rsidR="001E23F6" w:rsidRPr="00E05D1C">
        <w:rPr>
          <w:color w:val="000000"/>
          <w:szCs w:val="24"/>
          <w:lang w:val="en-US"/>
        </w:rPr>
        <w:t xml:space="preserve">otherwise than as a salaried dentist; </w:t>
      </w:r>
    </w:p>
    <w:p w14:paraId="388E740E" w14:textId="77777777" w:rsidR="00E05D1C" w:rsidRPr="00E05D1C" w:rsidRDefault="00E05D1C" w:rsidP="00E05D1C">
      <w:pPr>
        <w:pStyle w:val="ListParagraph"/>
        <w:widowControl w:val="0"/>
        <w:autoSpaceDE w:val="0"/>
        <w:autoSpaceDN w:val="0"/>
        <w:adjustRightInd w:val="0"/>
        <w:ind w:left="1871"/>
        <w:rPr>
          <w:color w:val="000000"/>
          <w:szCs w:val="24"/>
          <w:lang w:val="en-US"/>
        </w:rPr>
      </w:pPr>
    </w:p>
    <w:p w14:paraId="5DDFF8F4" w14:textId="33EC7820" w:rsidR="001E23F6" w:rsidRPr="00E05D1C" w:rsidRDefault="001E23F6" w:rsidP="00B97282">
      <w:pPr>
        <w:pStyle w:val="ListParagraph"/>
        <w:widowControl w:val="0"/>
        <w:numPr>
          <w:ilvl w:val="0"/>
          <w:numId w:val="82"/>
        </w:numPr>
        <w:autoSpaceDE w:val="0"/>
        <w:autoSpaceDN w:val="0"/>
        <w:adjustRightInd w:val="0"/>
        <w:rPr>
          <w:color w:val="000000"/>
          <w:szCs w:val="24"/>
          <w:lang w:val="en-US"/>
        </w:rPr>
      </w:pPr>
      <w:r w:rsidRPr="00E05D1C">
        <w:rPr>
          <w:color w:val="000000"/>
          <w:szCs w:val="24"/>
          <w:lang w:val="en-US"/>
        </w:rPr>
        <w:t>have received qualifying gross earnings of at least £28,052 for at least 5 relevant years, or where a dentist is eligible under paragraph 1(1)(a)(ii) or (iii) and has undertaken a one-year course of vocational training, 4 relevant years (which do not need to be continuous).</w:t>
      </w:r>
    </w:p>
    <w:p w14:paraId="745E9103" w14:textId="77777777" w:rsidR="001E23F6" w:rsidRPr="001E23F6" w:rsidRDefault="001E23F6" w:rsidP="001E23F6">
      <w:pPr>
        <w:widowControl w:val="0"/>
        <w:autoSpaceDE w:val="0"/>
        <w:autoSpaceDN w:val="0"/>
        <w:adjustRightInd w:val="0"/>
        <w:rPr>
          <w:color w:val="000000"/>
          <w:szCs w:val="24"/>
          <w:lang w:val="en-US"/>
        </w:rPr>
      </w:pPr>
      <w:r w:rsidRPr="001E23F6">
        <w:rPr>
          <w:color w:val="000000"/>
          <w:szCs w:val="24"/>
          <w:lang w:val="en-US"/>
        </w:rPr>
        <w:tab/>
      </w:r>
    </w:p>
    <w:p w14:paraId="6AEE2144" w14:textId="77777777" w:rsidR="001E23F6" w:rsidRPr="001E23F6" w:rsidRDefault="001E23F6" w:rsidP="001E23F6">
      <w:pPr>
        <w:widowControl w:val="0"/>
        <w:autoSpaceDE w:val="0"/>
        <w:autoSpaceDN w:val="0"/>
        <w:adjustRightInd w:val="0"/>
        <w:rPr>
          <w:color w:val="000000"/>
          <w:szCs w:val="24"/>
          <w:lang w:val="en-US"/>
        </w:rPr>
      </w:pPr>
      <w:r w:rsidRPr="001E23F6">
        <w:rPr>
          <w:color w:val="000000"/>
          <w:szCs w:val="24"/>
          <w:lang w:val="en-US"/>
        </w:rPr>
        <w:tab/>
        <w:t>(2) Where a part-time dentist does not meet the conditions in paragraph 1(1)(b) but meets the rest of the conditions in paragraph 1(1), and at least 90 per cent of their gross earnings are attributable to NHS gross earnings, they will be eligible for a level 1 commitment payment.</w:t>
      </w:r>
    </w:p>
    <w:p w14:paraId="4C7F0D3C" w14:textId="77777777" w:rsidR="001E23F6" w:rsidRPr="001E23F6" w:rsidRDefault="001E23F6" w:rsidP="001E23F6">
      <w:pPr>
        <w:widowControl w:val="0"/>
        <w:autoSpaceDE w:val="0"/>
        <w:autoSpaceDN w:val="0"/>
        <w:adjustRightInd w:val="0"/>
        <w:rPr>
          <w:color w:val="000000"/>
          <w:szCs w:val="24"/>
          <w:lang w:val="en-US"/>
        </w:rPr>
      </w:pPr>
    </w:p>
    <w:p w14:paraId="412BA76A" w14:textId="77777777" w:rsidR="001E23F6" w:rsidRPr="001E23F6" w:rsidRDefault="001E23F6" w:rsidP="001E23F6">
      <w:pPr>
        <w:widowControl w:val="0"/>
        <w:autoSpaceDE w:val="0"/>
        <w:autoSpaceDN w:val="0"/>
        <w:adjustRightInd w:val="0"/>
        <w:rPr>
          <w:b/>
          <w:color w:val="000000"/>
          <w:szCs w:val="24"/>
          <w:lang w:val="en-US"/>
        </w:rPr>
      </w:pPr>
      <w:r w:rsidRPr="001E23F6">
        <w:rPr>
          <w:b/>
          <w:color w:val="000000"/>
          <w:szCs w:val="24"/>
          <w:lang w:val="en-US"/>
        </w:rPr>
        <w:t>Amount of Payment</w:t>
      </w:r>
    </w:p>
    <w:p w14:paraId="42C26792" w14:textId="77777777" w:rsidR="001E23F6" w:rsidRPr="001E23F6" w:rsidRDefault="001E23F6" w:rsidP="001E23F6">
      <w:pPr>
        <w:widowControl w:val="0"/>
        <w:autoSpaceDE w:val="0"/>
        <w:autoSpaceDN w:val="0"/>
        <w:adjustRightInd w:val="0"/>
        <w:rPr>
          <w:color w:val="000000"/>
          <w:szCs w:val="24"/>
          <w:lang w:val="en-US"/>
        </w:rPr>
      </w:pPr>
    </w:p>
    <w:p w14:paraId="370C329E" w14:textId="77777777" w:rsidR="001E23F6" w:rsidRPr="001E23F6" w:rsidRDefault="001E23F6" w:rsidP="001E23F6">
      <w:pPr>
        <w:widowControl w:val="0"/>
        <w:autoSpaceDE w:val="0"/>
        <w:autoSpaceDN w:val="0"/>
        <w:adjustRightInd w:val="0"/>
        <w:rPr>
          <w:color w:val="000000"/>
          <w:szCs w:val="24"/>
          <w:lang w:val="en-US"/>
        </w:rPr>
      </w:pPr>
      <w:r w:rsidRPr="001E23F6">
        <w:rPr>
          <w:color w:val="000000"/>
          <w:szCs w:val="24"/>
          <w:lang w:val="en-US"/>
        </w:rPr>
        <w:t>2.—(1) For the period from 1 April in a financial year, eligible dentists, whose gross earnings for the relevant earnings period fall within a range given in column 1 of the table below, will receive a quarterly payment as outlined in column 2, for the first and each subsequent quarter in which they are eligible.</w:t>
      </w:r>
    </w:p>
    <w:p w14:paraId="7BA59DDC" w14:textId="77777777" w:rsidR="00891E99" w:rsidRDefault="00891E99" w:rsidP="001E23F6">
      <w:pPr>
        <w:widowControl w:val="0"/>
        <w:autoSpaceDE w:val="0"/>
        <w:autoSpaceDN w:val="0"/>
        <w:adjustRightInd w:val="0"/>
        <w:rPr>
          <w:color w:val="000000"/>
          <w:sz w:val="22"/>
          <w:lang w:val="en-US"/>
        </w:rPr>
      </w:pPr>
    </w:p>
    <w:p w14:paraId="247599C6" w14:textId="77777777" w:rsidR="000E574B" w:rsidRDefault="000E574B" w:rsidP="001E23F6">
      <w:pPr>
        <w:widowControl w:val="0"/>
        <w:autoSpaceDE w:val="0"/>
        <w:autoSpaceDN w:val="0"/>
        <w:adjustRightInd w:val="0"/>
        <w:rPr>
          <w:color w:val="000000"/>
          <w:sz w:val="22"/>
          <w:lang w:val="en-US"/>
        </w:rPr>
      </w:pPr>
    </w:p>
    <w:p w14:paraId="5FA54BC4" w14:textId="77777777" w:rsidR="000E574B" w:rsidRDefault="000E574B" w:rsidP="001E23F6">
      <w:pPr>
        <w:widowControl w:val="0"/>
        <w:autoSpaceDE w:val="0"/>
        <w:autoSpaceDN w:val="0"/>
        <w:adjustRightInd w:val="0"/>
        <w:rPr>
          <w:color w:val="000000"/>
          <w:sz w:val="22"/>
          <w:lang w:val="en-US"/>
        </w:rPr>
      </w:pPr>
    </w:p>
    <w:p w14:paraId="57DC034F" w14:textId="77777777" w:rsidR="000E574B" w:rsidRDefault="000E574B" w:rsidP="001E23F6">
      <w:pPr>
        <w:widowControl w:val="0"/>
        <w:autoSpaceDE w:val="0"/>
        <w:autoSpaceDN w:val="0"/>
        <w:adjustRightInd w:val="0"/>
        <w:rPr>
          <w:color w:val="000000"/>
          <w:sz w:val="22"/>
          <w:lang w:val="en-US"/>
        </w:rPr>
      </w:pPr>
    </w:p>
    <w:tbl>
      <w:tblPr>
        <w:tblW w:w="7513" w:type="dxa"/>
        <w:jc w:val="center"/>
        <w:tblLook w:val="04A0" w:firstRow="1" w:lastRow="0" w:firstColumn="1" w:lastColumn="0" w:noHBand="0" w:noVBand="1"/>
      </w:tblPr>
      <w:tblGrid>
        <w:gridCol w:w="3686"/>
        <w:gridCol w:w="3827"/>
      </w:tblGrid>
      <w:tr w:rsidR="00891E99" w:rsidRPr="00F160BC" w14:paraId="33947F82" w14:textId="77777777" w:rsidTr="00344D3E">
        <w:trPr>
          <w:trHeight w:val="345"/>
          <w:jc w:val="center"/>
        </w:trPr>
        <w:tc>
          <w:tcPr>
            <w:tcW w:w="3686" w:type="dxa"/>
            <w:tcBorders>
              <w:top w:val="nil"/>
              <w:left w:val="nil"/>
              <w:bottom w:val="nil"/>
              <w:right w:val="nil"/>
            </w:tcBorders>
            <w:shd w:val="clear" w:color="auto" w:fill="auto"/>
            <w:vAlign w:val="center"/>
            <w:hideMark/>
          </w:tcPr>
          <w:p w14:paraId="6F94A9F0" w14:textId="77777777" w:rsidR="00891E99" w:rsidRPr="00F160BC" w:rsidRDefault="00891E99" w:rsidP="00344D3E">
            <w:pPr>
              <w:rPr>
                <w:rFonts w:cs="Arial"/>
                <w:b/>
                <w:bCs/>
                <w:color w:val="000000"/>
                <w:szCs w:val="24"/>
                <w:lang w:eastAsia="en-GB"/>
              </w:rPr>
            </w:pPr>
            <w:r w:rsidRPr="00F160BC">
              <w:rPr>
                <w:rFonts w:cs="Arial"/>
                <w:b/>
                <w:bCs/>
                <w:color w:val="000000"/>
                <w:szCs w:val="24"/>
                <w:lang w:val="en-US" w:eastAsia="en-GB"/>
              </w:rPr>
              <w:lastRenderedPageBreak/>
              <w:t>Column 1</w:t>
            </w:r>
          </w:p>
        </w:tc>
        <w:tc>
          <w:tcPr>
            <w:tcW w:w="3827" w:type="dxa"/>
            <w:tcBorders>
              <w:top w:val="nil"/>
              <w:left w:val="nil"/>
              <w:bottom w:val="nil"/>
              <w:right w:val="nil"/>
            </w:tcBorders>
            <w:shd w:val="clear" w:color="auto" w:fill="auto"/>
            <w:vAlign w:val="center"/>
            <w:hideMark/>
          </w:tcPr>
          <w:p w14:paraId="3548593E" w14:textId="77777777" w:rsidR="00891E99" w:rsidRPr="00F160BC" w:rsidRDefault="00891E99" w:rsidP="00344D3E">
            <w:pPr>
              <w:rPr>
                <w:rFonts w:cs="Arial"/>
                <w:b/>
                <w:bCs/>
                <w:color w:val="000000"/>
                <w:szCs w:val="24"/>
                <w:lang w:eastAsia="en-GB"/>
              </w:rPr>
            </w:pPr>
            <w:r w:rsidRPr="00F160BC">
              <w:rPr>
                <w:rFonts w:cs="Arial"/>
                <w:b/>
                <w:bCs/>
                <w:color w:val="000000"/>
                <w:szCs w:val="24"/>
                <w:lang w:val="en-US" w:eastAsia="en-GB"/>
              </w:rPr>
              <w:t>Column 2</w:t>
            </w:r>
          </w:p>
        </w:tc>
      </w:tr>
      <w:tr w:rsidR="00891E99" w:rsidRPr="00F160BC" w14:paraId="48FCF30B" w14:textId="77777777" w:rsidTr="00344D3E">
        <w:trPr>
          <w:trHeight w:val="60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6BDA" w14:textId="77777777" w:rsidR="00891E99" w:rsidRPr="00F160BC" w:rsidRDefault="00891E99" w:rsidP="00344D3E">
            <w:pPr>
              <w:jc w:val="center"/>
              <w:rPr>
                <w:rFonts w:cs="Arial"/>
                <w:b/>
                <w:bCs/>
                <w:color w:val="000000"/>
                <w:szCs w:val="24"/>
                <w:lang w:eastAsia="en-GB"/>
              </w:rPr>
            </w:pPr>
            <w:r w:rsidRPr="00F160BC">
              <w:rPr>
                <w:rFonts w:cs="Arial"/>
                <w:b/>
                <w:bCs/>
                <w:color w:val="000000"/>
                <w:szCs w:val="24"/>
                <w:lang w:eastAsia="en-GB"/>
              </w:rPr>
              <w:t>Quarterly Gross Earnings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2F26AEE" w14:textId="77777777" w:rsidR="00891E99" w:rsidRPr="00F160BC" w:rsidRDefault="00891E99" w:rsidP="00344D3E">
            <w:pPr>
              <w:jc w:val="center"/>
              <w:rPr>
                <w:rFonts w:cs="Arial"/>
                <w:b/>
                <w:bCs/>
                <w:color w:val="000000"/>
                <w:szCs w:val="24"/>
                <w:lang w:eastAsia="en-GB"/>
              </w:rPr>
            </w:pPr>
            <w:r w:rsidRPr="00F160BC">
              <w:rPr>
                <w:rFonts w:cs="Arial"/>
                <w:b/>
                <w:bCs/>
                <w:color w:val="000000"/>
                <w:szCs w:val="24"/>
                <w:lang w:eastAsia="en-GB"/>
              </w:rPr>
              <w:t>Quarterly Payment</w:t>
            </w:r>
          </w:p>
        </w:tc>
      </w:tr>
      <w:tr w:rsidR="00891E99" w:rsidRPr="00F160BC" w14:paraId="6DE4FEFE"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04CAE2" w14:textId="5A71017F"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853ABE">
              <w:rPr>
                <w:rFonts w:cs="Arial"/>
                <w:color w:val="000000"/>
                <w:szCs w:val="24"/>
                <w:lang w:val="en-US" w:eastAsia="en-GB"/>
              </w:rPr>
              <w:t>7,434</w:t>
            </w:r>
            <w:r w:rsidRPr="00F160BC">
              <w:rPr>
                <w:rFonts w:cs="Arial"/>
                <w:color w:val="000000"/>
                <w:szCs w:val="24"/>
                <w:lang w:val="en-US" w:eastAsia="en-GB"/>
              </w:rPr>
              <w:t xml:space="preserve"> – £</w:t>
            </w:r>
            <w:r w:rsidR="000E7F7B">
              <w:rPr>
                <w:rFonts w:cs="Arial"/>
                <w:color w:val="000000"/>
                <w:szCs w:val="24"/>
                <w:lang w:val="en-US" w:eastAsia="en-GB"/>
              </w:rPr>
              <w:t>13,117.99</w:t>
            </w:r>
          </w:p>
        </w:tc>
        <w:tc>
          <w:tcPr>
            <w:tcW w:w="3827" w:type="dxa"/>
            <w:tcBorders>
              <w:top w:val="nil"/>
              <w:left w:val="nil"/>
              <w:bottom w:val="single" w:sz="4" w:space="0" w:color="auto"/>
              <w:right w:val="single" w:sz="4" w:space="0" w:color="auto"/>
            </w:tcBorders>
            <w:shd w:val="clear" w:color="auto" w:fill="auto"/>
            <w:vAlign w:val="center"/>
            <w:hideMark/>
          </w:tcPr>
          <w:p w14:paraId="71E80A6D"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£135 ("level 1 payment")</w:t>
            </w:r>
          </w:p>
        </w:tc>
      </w:tr>
      <w:tr w:rsidR="00891E99" w:rsidRPr="00F160BC" w14:paraId="621C97D4"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1738CF" w14:textId="06B695F1"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087413">
              <w:rPr>
                <w:rFonts w:cs="Arial"/>
                <w:color w:val="000000"/>
                <w:szCs w:val="24"/>
                <w:lang w:val="en-US" w:eastAsia="en-GB"/>
              </w:rPr>
              <w:t>13,118</w:t>
            </w:r>
            <w:r w:rsidRPr="00F160BC">
              <w:rPr>
                <w:rFonts w:cs="Arial"/>
                <w:color w:val="000000"/>
                <w:szCs w:val="24"/>
                <w:lang w:val="en-US" w:eastAsia="en-GB"/>
              </w:rPr>
              <w:t xml:space="preserve"> – £</w:t>
            </w:r>
            <w:r w:rsidR="00517822">
              <w:rPr>
                <w:rFonts w:cs="Arial"/>
                <w:color w:val="000000"/>
                <w:szCs w:val="24"/>
                <w:lang w:val="en-US" w:eastAsia="en-GB"/>
              </w:rPr>
              <w:t>17,357.99</w:t>
            </w:r>
          </w:p>
        </w:tc>
        <w:tc>
          <w:tcPr>
            <w:tcW w:w="3827" w:type="dxa"/>
            <w:tcBorders>
              <w:top w:val="nil"/>
              <w:left w:val="nil"/>
              <w:bottom w:val="single" w:sz="4" w:space="0" w:color="auto"/>
              <w:right w:val="single" w:sz="4" w:space="0" w:color="auto"/>
            </w:tcBorders>
            <w:shd w:val="clear" w:color="auto" w:fill="auto"/>
            <w:vAlign w:val="center"/>
            <w:hideMark/>
          </w:tcPr>
          <w:p w14:paraId="66EB0B47"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£456 ("level 2 payment")</w:t>
            </w:r>
          </w:p>
        </w:tc>
      </w:tr>
      <w:tr w:rsidR="00891E99" w:rsidRPr="00F160BC" w14:paraId="00D5F45F"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F99593" w14:textId="63D437F2"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087413">
              <w:rPr>
                <w:rFonts w:cs="Arial"/>
                <w:color w:val="000000"/>
                <w:szCs w:val="24"/>
                <w:lang w:val="en-US" w:eastAsia="en-GB"/>
              </w:rPr>
              <w:t>17,358</w:t>
            </w:r>
            <w:r w:rsidRPr="00F160BC">
              <w:rPr>
                <w:rFonts w:cs="Arial"/>
                <w:color w:val="000000"/>
                <w:szCs w:val="24"/>
                <w:lang w:val="en-US" w:eastAsia="en-GB"/>
              </w:rPr>
              <w:t xml:space="preserve"> – £</w:t>
            </w:r>
            <w:r w:rsidR="00C7067C">
              <w:rPr>
                <w:rFonts w:cs="Arial"/>
                <w:color w:val="000000"/>
                <w:szCs w:val="24"/>
                <w:lang w:val="en-US" w:eastAsia="en-GB"/>
              </w:rPr>
              <w:t>20,669.99</w:t>
            </w:r>
          </w:p>
        </w:tc>
        <w:tc>
          <w:tcPr>
            <w:tcW w:w="3827" w:type="dxa"/>
            <w:tcBorders>
              <w:top w:val="nil"/>
              <w:left w:val="nil"/>
              <w:bottom w:val="single" w:sz="4" w:space="0" w:color="auto"/>
              <w:right w:val="single" w:sz="4" w:space="0" w:color="auto"/>
            </w:tcBorders>
            <w:shd w:val="clear" w:color="auto" w:fill="auto"/>
            <w:vAlign w:val="center"/>
            <w:hideMark/>
          </w:tcPr>
          <w:p w14:paraId="6AEC2861"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£588 ("level 3 payment")</w:t>
            </w:r>
          </w:p>
        </w:tc>
      </w:tr>
      <w:tr w:rsidR="00891E99" w:rsidRPr="00F160BC" w14:paraId="32BBC187"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0C9FFA" w14:textId="7B155038"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517822">
              <w:rPr>
                <w:rFonts w:cs="Arial"/>
                <w:color w:val="000000"/>
                <w:szCs w:val="24"/>
                <w:lang w:val="en-US" w:eastAsia="en-GB"/>
              </w:rPr>
              <w:t>20,670</w:t>
            </w:r>
            <w:r w:rsidRPr="00F160BC">
              <w:rPr>
                <w:rFonts w:cs="Arial"/>
                <w:color w:val="000000"/>
                <w:szCs w:val="24"/>
                <w:lang w:val="en-US" w:eastAsia="en-GB"/>
              </w:rPr>
              <w:t>– £</w:t>
            </w:r>
            <w:r w:rsidR="00C7067C">
              <w:rPr>
                <w:rFonts w:cs="Arial"/>
                <w:color w:val="000000"/>
                <w:szCs w:val="24"/>
                <w:lang w:val="en-US" w:eastAsia="en-GB"/>
              </w:rPr>
              <w:t>23,849.99</w:t>
            </w:r>
          </w:p>
        </w:tc>
        <w:tc>
          <w:tcPr>
            <w:tcW w:w="3827" w:type="dxa"/>
            <w:tcBorders>
              <w:top w:val="nil"/>
              <w:left w:val="nil"/>
              <w:bottom w:val="single" w:sz="4" w:space="0" w:color="auto"/>
              <w:right w:val="single" w:sz="4" w:space="0" w:color="auto"/>
            </w:tcBorders>
            <w:shd w:val="clear" w:color="auto" w:fill="auto"/>
            <w:vAlign w:val="center"/>
            <w:hideMark/>
          </w:tcPr>
          <w:p w14:paraId="1E620DE5"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£704 ("level 4 payment")</w:t>
            </w:r>
          </w:p>
        </w:tc>
      </w:tr>
      <w:tr w:rsidR="00891E99" w:rsidRPr="00F160BC" w14:paraId="41D0AA6C"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FC2421" w14:textId="085192C9"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517822">
              <w:rPr>
                <w:rFonts w:cs="Arial"/>
                <w:color w:val="000000"/>
                <w:szCs w:val="24"/>
                <w:lang w:val="en-US" w:eastAsia="en-GB"/>
              </w:rPr>
              <w:t>23,850</w:t>
            </w:r>
            <w:r w:rsidRPr="00F160BC">
              <w:rPr>
                <w:rFonts w:cs="Arial"/>
                <w:color w:val="000000"/>
                <w:szCs w:val="24"/>
                <w:lang w:val="en-US" w:eastAsia="en-GB"/>
              </w:rPr>
              <w:t>– £</w:t>
            </w:r>
            <w:r w:rsidR="000961C8">
              <w:rPr>
                <w:rFonts w:cs="Arial"/>
                <w:color w:val="000000"/>
                <w:szCs w:val="24"/>
                <w:lang w:val="en-US" w:eastAsia="en-GB"/>
              </w:rPr>
              <w:t>27,559.99</w:t>
            </w:r>
          </w:p>
        </w:tc>
        <w:tc>
          <w:tcPr>
            <w:tcW w:w="3827" w:type="dxa"/>
            <w:tcBorders>
              <w:top w:val="nil"/>
              <w:left w:val="nil"/>
              <w:bottom w:val="single" w:sz="4" w:space="0" w:color="auto"/>
              <w:right w:val="single" w:sz="4" w:space="0" w:color="auto"/>
            </w:tcBorders>
            <w:shd w:val="clear" w:color="auto" w:fill="auto"/>
            <w:vAlign w:val="center"/>
            <w:hideMark/>
          </w:tcPr>
          <w:p w14:paraId="4F030481"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£822 ("level 5 payment")</w:t>
            </w:r>
          </w:p>
        </w:tc>
      </w:tr>
      <w:tr w:rsidR="00891E99" w:rsidRPr="00F160BC" w14:paraId="7C6D4DFF"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26B7BD" w14:textId="3B748A5E"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753AF5">
              <w:rPr>
                <w:rFonts w:cs="Arial"/>
                <w:color w:val="000000"/>
                <w:szCs w:val="24"/>
                <w:lang w:val="en-US" w:eastAsia="en-GB"/>
              </w:rPr>
              <w:t>27,560</w:t>
            </w:r>
            <w:r w:rsidRPr="00F160BC">
              <w:rPr>
                <w:rFonts w:cs="Arial"/>
                <w:color w:val="000000"/>
                <w:szCs w:val="24"/>
                <w:lang w:val="en-US" w:eastAsia="en-GB"/>
              </w:rPr>
              <w:t xml:space="preserve"> – £</w:t>
            </w:r>
            <w:r w:rsidR="000E70E0">
              <w:rPr>
                <w:rFonts w:cs="Arial"/>
                <w:color w:val="000000"/>
                <w:szCs w:val="24"/>
                <w:lang w:val="en-US" w:eastAsia="en-GB"/>
              </w:rPr>
              <w:t>30,</w:t>
            </w:r>
            <w:r w:rsidR="000961C8">
              <w:rPr>
                <w:rFonts w:cs="Arial"/>
                <w:color w:val="000000"/>
                <w:szCs w:val="24"/>
                <w:lang w:val="en-US" w:eastAsia="en-GB"/>
              </w:rPr>
              <w:t>872.99</w:t>
            </w:r>
          </w:p>
        </w:tc>
        <w:tc>
          <w:tcPr>
            <w:tcW w:w="3827" w:type="dxa"/>
            <w:tcBorders>
              <w:top w:val="nil"/>
              <w:left w:val="nil"/>
              <w:bottom w:val="single" w:sz="4" w:space="0" w:color="auto"/>
              <w:right w:val="single" w:sz="4" w:space="0" w:color="auto"/>
            </w:tcBorders>
            <w:shd w:val="clear" w:color="auto" w:fill="auto"/>
            <w:vAlign w:val="center"/>
            <w:hideMark/>
          </w:tcPr>
          <w:p w14:paraId="5163CAF1"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£934 ("level 6 payment")</w:t>
            </w:r>
          </w:p>
        </w:tc>
      </w:tr>
      <w:tr w:rsidR="00891E99" w:rsidRPr="00F160BC" w14:paraId="1A483B7A"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5636A9" w14:textId="7A16480D"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753AF5">
              <w:rPr>
                <w:rFonts w:cs="Arial"/>
                <w:color w:val="000000"/>
                <w:szCs w:val="24"/>
                <w:lang w:val="en-US" w:eastAsia="en-GB"/>
              </w:rPr>
              <w:t>30,873</w:t>
            </w:r>
            <w:r w:rsidRPr="00F160BC">
              <w:rPr>
                <w:rFonts w:cs="Arial"/>
                <w:color w:val="000000"/>
                <w:szCs w:val="24"/>
                <w:lang w:val="en-US" w:eastAsia="en-GB"/>
              </w:rPr>
              <w:t xml:space="preserve"> – £</w:t>
            </w:r>
            <w:r w:rsidR="000E70E0">
              <w:rPr>
                <w:rFonts w:cs="Arial"/>
                <w:color w:val="000000"/>
                <w:szCs w:val="24"/>
                <w:lang w:val="en-US" w:eastAsia="en-GB"/>
              </w:rPr>
              <w:t>34,184.99</w:t>
            </w:r>
          </w:p>
        </w:tc>
        <w:tc>
          <w:tcPr>
            <w:tcW w:w="3827" w:type="dxa"/>
            <w:tcBorders>
              <w:top w:val="nil"/>
              <w:left w:val="nil"/>
              <w:bottom w:val="single" w:sz="4" w:space="0" w:color="auto"/>
              <w:right w:val="single" w:sz="4" w:space="0" w:color="auto"/>
            </w:tcBorders>
            <w:shd w:val="clear" w:color="auto" w:fill="auto"/>
            <w:vAlign w:val="center"/>
            <w:hideMark/>
          </w:tcPr>
          <w:p w14:paraId="6E7BB128"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£1055 ("level 7 payment")</w:t>
            </w:r>
          </w:p>
        </w:tc>
      </w:tr>
      <w:tr w:rsidR="00891E99" w:rsidRPr="00F160BC" w14:paraId="21926E0E"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1E792E" w14:textId="049205A1"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8A6DCC">
              <w:rPr>
                <w:rFonts w:cs="Arial"/>
                <w:color w:val="000000"/>
                <w:szCs w:val="24"/>
                <w:lang w:val="en-US" w:eastAsia="en-GB"/>
              </w:rPr>
              <w:t>34,185</w:t>
            </w:r>
            <w:r w:rsidRPr="00F160BC">
              <w:rPr>
                <w:rFonts w:cs="Arial"/>
                <w:color w:val="000000"/>
                <w:szCs w:val="24"/>
                <w:lang w:val="en-US" w:eastAsia="en-GB"/>
              </w:rPr>
              <w:t>– £</w:t>
            </w:r>
            <w:r w:rsidR="000E70E0">
              <w:rPr>
                <w:rFonts w:cs="Arial"/>
                <w:color w:val="000000"/>
                <w:szCs w:val="24"/>
                <w:lang w:val="en-US" w:eastAsia="en-GB"/>
              </w:rPr>
              <w:t>37,762.99</w:t>
            </w:r>
          </w:p>
        </w:tc>
        <w:tc>
          <w:tcPr>
            <w:tcW w:w="3827" w:type="dxa"/>
            <w:tcBorders>
              <w:top w:val="nil"/>
              <w:left w:val="nil"/>
              <w:bottom w:val="single" w:sz="4" w:space="0" w:color="auto"/>
              <w:right w:val="single" w:sz="4" w:space="0" w:color="auto"/>
            </w:tcBorders>
            <w:shd w:val="clear" w:color="auto" w:fill="auto"/>
            <w:vAlign w:val="center"/>
            <w:hideMark/>
          </w:tcPr>
          <w:p w14:paraId="0C1BCCF4"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£1173 ("level 8 payment")</w:t>
            </w:r>
          </w:p>
        </w:tc>
      </w:tr>
      <w:tr w:rsidR="00891E99" w:rsidRPr="00F160BC" w14:paraId="5F4CD1E6"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94D885" w14:textId="15985822"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8A6DCC">
              <w:rPr>
                <w:rFonts w:cs="Arial"/>
                <w:color w:val="000000"/>
                <w:szCs w:val="24"/>
                <w:lang w:val="en-US" w:eastAsia="en-GB"/>
              </w:rPr>
              <w:t>37,763</w:t>
            </w:r>
            <w:r w:rsidRPr="00F160BC">
              <w:rPr>
                <w:rFonts w:cs="Arial"/>
                <w:color w:val="000000"/>
                <w:szCs w:val="24"/>
                <w:lang w:val="en-US" w:eastAsia="en-GB"/>
              </w:rPr>
              <w:t>– £</w:t>
            </w:r>
            <w:r w:rsidR="000E70E0">
              <w:rPr>
                <w:rFonts w:cs="Arial"/>
                <w:color w:val="000000"/>
                <w:szCs w:val="24"/>
                <w:lang w:val="en-US" w:eastAsia="en-GB"/>
              </w:rPr>
              <w:t>4</w:t>
            </w:r>
            <w:r w:rsidR="005910AC">
              <w:rPr>
                <w:rFonts w:cs="Arial"/>
                <w:color w:val="000000"/>
                <w:szCs w:val="24"/>
                <w:lang w:val="en-US" w:eastAsia="en-GB"/>
              </w:rPr>
              <w:t>1</w:t>
            </w:r>
            <w:r w:rsidR="000E70E0">
              <w:rPr>
                <w:rFonts w:cs="Arial"/>
                <w:color w:val="000000"/>
                <w:szCs w:val="24"/>
                <w:lang w:val="en-US" w:eastAsia="en-GB"/>
              </w:rPr>
              <w:t>,</w:t>
            </w:r>
            <w:r w:rsidR="00E26F19">
              <w:rPr>
                <w:rFonts w:cs="Arial"/>
                <w:color w:val="000000"/>
                <w:szCs w:val="24"/>
                <w:lang w:val="en-US" w:eastAsia="en-GB"/>
              </w:rPr>
              <w:t>339.99</w:t>
            </w:r>
          </w:p>
        </w:tc>
        <w:tc>
          <w:tcPr>
            <w:tcW w:w="3827" w:type="dxa"/>
            <w:tcBorders>
              <w:top w:val="nil"/>
              <w:left w:val="nil"/>
              <w:bottom w:val="single" w:sz="4" w:space="0" w:color="auto"/>
              <w:right w:val="single" w:sz="4" w:space="0" w:color="auto"/>
            </w:tcBorders>
            <w:shd w:val="clear" w:color="auto" w:fill="auto"/>
            <w:vAlign w:val="center"/>
            <w:hideMark/>
          </w:tcPr>
          <w:p w14:paraId="2E431A18"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£1289 ("level 9 payment")</w:t>
            </w:r>
          </w:p>
        </w:tc>
      </w:tr>
      <w:tr w:rsidR="00891E99" w:rsidRPr="00F160BC" w14:paraId="25E067E8" w14:textId="77777777" w:rsidTr="00344D3E">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1D53D3" w14:textId="7129DCB8" w:rsidR="00891E99" w:rsidRPr="00F160BC" w:rsidRDefault="00891E99" w:rsidP="00344D3E">
            <w:pPr>
              <w:rPr>
                <w:rFonts w:cs="Arial"/>
                <w:color w:val="000000"/>
                <w:szCs w:val="24"/>
                <w:lang w:eastAsia="en-GB"/>
              </w:rPr>
            </w:pPr>
            <w:r w:rsidRPr="00F160BC">
              <w:rPr>
                <w:rFonts w:cs="Arial"/>
                <w:color w:val="000000"/>
                <w:szCs w:val="24"/>
                <w:lang w:val="en-US" w:eastAsia="en-GB"/>
              </w:rPr>
              <w:t>£</w:t>
            </w:r>
            <w:r w:rsidR="000E70E0">
              <w:rPr>
                <w:rFonts w:cs="Arial"/>
                <w:color w:val="000000"/>
                <w:szCs w:val="24"/>
                <w:lang w:val="en-US" w:eastAsia="en-GB"/>
              </w:rPr>
              <w:t>4</w:t>
            </w:r>
            <w:r w:rsidR="00E26F19">
              <w:rPr>
                <w:rFonts w:cs="Arial"/>
                <w:color w:val="000000"/>
                <w:szCs w:val="24"/>
                <w:lang w:val="en-US" w:eastAsia="en-GB"/>
              </w:rPr>
              <w:t>1,340</w:t>
            </w:r>
            <w:r w:rsidR="000E70E0">
              <w:rPr>
                <w:rFonts w:cs="Arial"/>
                <w:color w:val="000000"/>
                <w:szCs w:val="24"/>
                <w:lang w:val="en-US" w:eastAsia="en-GB"/>
              </w:rPr>
              <w:t xml:space="preserve"> </w:t>
            </w:r>
            <w:r w:rsidRPr="00F160BC">
              <w:rPr>
                <w:rFonts w:cs="Arial"/>
                <w:color w:val="000000"/>
                <w:szCs w:val="24"/>
                <w:lang w:val="en-US" w:eastAsia="en-GB"/>
              </w:rPr>
              <w:t>or more</w:t>
            </w:r>
          </w:p>
        </w:tc>
        <w:tc>
          <w:tcPr>
            <w:tcW w:w="3827" w:type="dxa"/>
            <w:tcBorders>
              <w:top w:val="nil"/>
              <w:left w:val="nil"/>
              <w:bottom w:val="single" w:sz="4" w:space="0" w:color="auto"/>
              <w:right w:val="single" w:sz="4" w:space="0" w:color="auto"/>
            </w:tcBorders>
            <w:shd w:val="clear" w:color="auto" w:fill="auto"/>
            <w:vAlign w:val="center"/>
            <w:hideMark/>
          </w:tcPr>
          <w:p w14:paraId="7D25955F" w14:textId="77777777" w:rsidR="00891E99" w:rsidRPr="00F160BC" w:rsidRDefault="00891E99" w:rsidP="00344D3E">
            <w:pPr>
              <w:rPr>
                <w:rFonts w:cs="Arial"/>
                <w:color w:val="000000"/>
                <w:szCs w:val="24"/>
                <w:lang w:eastAsia="en-GB"/>
              </w:rPr>
            </w:pPr>
            <w:r w:rsidRPr="00F160BC">
              <w:rPr>
                <w:rFonts w:cs="Arial"/>
                <w:color w:val="000000"/>
                <w:szCs w:val="24"/>
                <w:lang w:val="en-US" w:eastAsia="en-GB"/>
              </w:rPr>
              <w:t>£1406 ("level 10 payment")</w:t>
            </w:r>
          </w:p>
        </w:tc>
      </w:tr>
    </w:tbl>
    <w:p w14:paraId="13458E69" w14:textId="77777777" w:rsidR="00891E99" w:rsidRDefault="00891E99" w:rsidP="001E23F6">
      <w:pPr>
        <w:widowControl w:val="0"/>
        <w:autoSpaceDE w:val="0"/>
        <w:autoSpaceDN w:val="0"/>
        <w:adjustRightInd w:val="0"/>
        <w:rPr>
          <w:color w:val="000000"/>
          <w:sz w:val="22"/>
          <w:lang w:val="en-US"/>
        </w:rPr>
      </w:pPr>
    </w:p>
    <w:p w14:paraId="6F98D6E2" w14:textId="77777777" w:rsidR="001E23F6" w:rsidRDefault="001E23F6" w:rsidP="001E23F6">
      <w:pPr>
        <w:widowControl w:val="0"/>
        <w:autoSpaceDE w:val="0"/>
        <w:autoSpaceDN w:val="0"/>
        <w:adjustRightInd w:val="0"/>
        <w:rPr>
          <w:color w:val="000000"/>
          <w:sz w:val="22"/>
          <w:lang w:val="en-US"/>
        </w:rPr>
      </w:pPr>
    </w:p>
    <w:p w14:paraId="55788779"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(2) In addition to meeting the relevant gross earnings per quarter outlined in the table at paragraph 2(1), dentists must also meet the following minimum registration levels:</w:t>
      </w:r>
    </w:p>
    <w:p w14:paraId="0BF2120A" w14:textId="77777777" w:rsidR="001E23F6" w:rsidRDefault="001E23F6" w:rsidP="000A4F4C">
      <w:pPr>
        <w:widowControl w:val="0"/>
        <w:autoSpaceDE w:val="0"/>
        <w:autoSpaceDN w:val="0"/>
        <w:adjustRightInd w:val="0"/>
        <w:rPr>
          <w:rFonts w:cs="Arial"/>
          <w:color w:val="000000"/>
          <w:szCs w:val="24"/>
          <w:lang w:val="en-US"/>
        </w:rPr>
      </w:pPr>
    </w:p>
    <w:p w14:paraId="60AABE61" w14:textId="0C89CFEB" w:rsidR="001E23F6" w:rsidRDefault="00E05D1C" w:rsidP="00B97282">
      <w:pPr>
        <w:pStyle w:val="ListParagraph"/>
        <w:widowControl w:val="0"/>
        <w:numPr>
          <w:ilvl w:val="0"/>
          <w:numId w:val="83"/>
        </w:numPr>
        <w:autoSpaceDE w:val="0"/>
        <w:autoSpaceDN w:val="0"/>
        <w:adjustRightInd w:val="0"/>
        <w:rPr>
          <w:rFonts w:cs="Arial"/>
          <w:color w:val="000000"/>
          <w:szCs w:val="24"/>
          <w:lang w:val="en-US"/>
        </w:rPr>
      </w:pPr>
      <w:r w:rsidRPr="00E05D1C">
        <w:rPr>
          <w:rFonts w:cs="Arial"/>
          <w:color w:val="000000"/>
          <w:szCs w:val="24"/>
          <w:lang w:val="en-US"/>
        </w:rPr>
        <w:t xml:space="preserve">for </w:t>
      </w:r>
      <w:r w:rsidR="001E23F6" w:rsidRPr="00E05D1C">
        <w:rPr>
          <w:rFonts w:cs="Arial"/>
          <w:color w:val="000000"/>
          <w:szCs w:val="24"/>
          <w:lang w:val="en-US"/>
        </w:rPr>
        <w:t xml:space="preserve">a level 8 payment – 1,500 patients. Where a dentist does not meet this but has:  </w:t>
      </w:r>
    </w:p>
    <w:p w14:paraId="3D598301" w14:textId="77777777" w:rsidR="0055568A" w:rsidRDefault="0055568A" w:rsidP="0055568A">
      <w:pPr>
        <w:widowControl w:val="0"/>
        <w:autoSpaceDE w:val="0"/>
        <w:autoSpaceDN w:val="0"/>
        <w:adjustRightInd w:val="0"/>
        <w:rPr>
          <w:rFonts w:cs="Arial"/>
          <w:color w:val="000000"/>
          <w:szCs w:val="24"/>
          <w:lang w:val="en-US"/>
        </w:rPr>
      </w:pPr>
    </w:p>
    <w:p w14:paraId="11568AA6" w14:textId="7D56962B" w:rsidR="001E23F6" w:rsidRPr="0055568A" w:rsidRDefault="0055568A" w:rsidP="00B97282">
      <w:pPr>
        <w:pStyle w:val="ListParagraph"/>
        <w:widowControl w:val="0"/>
        <w:numPr>
          <w:ilvl w:val="0"/>
          <w:numId w:val="84"/>
        </w:numPr>
        <w:autoSpaceDE w:val="0"/>
        <w:autoSpaceDN w:val="0"/>
        <w:adjustRightInd w:val="0"/>
        <w:rPr>
          <w:rFonts w:cs="Arial"/>
          <w:color w:val="000000"/>
          <w:szCs w:val="24"/>
          <w:lang w:val="en-US"/>
        </w:rPr>
      </w:pPr>
      <w:r w:rsidRPr="0055568A">
        <w:rPr>
          <w:rFonts w:cs="Arial"/>
          <w:color w:val="000000"/>
          <w:szCs w:val="24"/>
          <w:lang w:val="en-US"/>
        </w:rPr>
        <w:t xml:space="preserve">less </w:t>
      </w:r>
      <w:r w:rsidR="001E23F6" w:rsidRPr="0055568A">
        <w:rPr>
          <w:rFonts w:cs="Arial"/>
          <w:color w:val="000000"/>
          <w:szCs w:val="24"/>
          <w:lang w:val="en-US"/>
        </w:rPr>
        <w:t xml:space="preserve">than 1,500 patients </w:t>
      </w:r>
      <w:r w:rsidR="009E7545">
        <w:rPr>
          <w:rFonts w:cs="Arial"/>
          <w:color w:val="000000"/>
          <w:szCs w:val="24"/>
          <w:lang w:val="en-US"/>
        </w:rPr>
        <w:t xml:space="preserve">– </w:t>
      </w:r>
      <w:r w:rsidR="001E23F6" w:rsidRPr="0055568A">
        <w:rPr>
          <w:rFonts w:cs="Arial"/>
          <w:color w:val="000000"/>
          <w:szCs w:val="24"/>
          <w:lang w:val="en-US"/>
        </w:rPr>
        <w:t xml:space="preserve"> then a level 7 payment will be made;</w:t>
      </w:r>
    </w:p>
    <w:p w14:paraId="4011BC00" w14:textId="77777777" w:rsidR="001E23F6" w:rsidRDefault="001E23F6" w:rsidP="000A4F4C">
      <w:pPr>
        <w:widowControl w:val="0"/>
        <w:autoSpaceDE w:val="0"/>
        <w:autoSpaceDN w:val="0"/>
        <w:adjustRightInd w:val="0"/>
        <w:rPr>
          <w:rFonts w:cs="Arial"/>
          <w:color w:val="000000"/>
          <w:szCs w:val="24"/>
          <w:lang w:val="en-US"/>
        </w:rPr>
      </w:pPr>
    </w:p>
    <w:p w14:paraId="6635B71F" w14:textId="0DCBDFD9" w:rsidR="00CB338F" w:rsidRDefault="00CB338F" w:rsidP="00B97282">
      <w:pPr>
        <w:pStyle w:val="ListParagraph"/>
        <w:widowControl w:val="0"/>
        <w:numPr>
          <w:ilvl w:val="0"/>
          <w:numId w:val="83"/>
        </w:numPr>
        <w:autoSpaceDE w:val="0"/>
        <w:autoSpaceDN w:val="0"/>
        <w:adjustRightInd w:val="0"/>
        <w:rPr>
          <w:rFonts w:cs="Arial"/>
          <w:color w:val="000000"/>
          <w:szCs w:val="24"/>
          <w:lang w:val="en-US"/>
        </w:rPr>
      </w:pPr>
      <w:r w:rsidRPr="00CB338F">
        <w:rPr>
          <w:rFonts w:cs="Arial"/>
          <w:color w:val="000000"/>
          <w:szCs w:val="24"/>
          <w:lang w:val="en-US"/>
        </w:rPr>
        <w:t xml:space="preserve">for </w:t>
      </w:r>
      <w:r w:rsidR="001E23F6" w:rsidRPr="00CB338F">
        <w:rPr>
          <w:rFonts w:cs="Arial"/>
          <w:color w:val="000000"/>
          <w:szCs w:val="24"/>
          <w:lang w:val="en-US"/>
        </w:rPr>
        <w:t xml:space="preserve">a level 9 payment – 1,650 patients. Where a dentist does not meet this but has:   </w:t>
      </w:r>
    </w:p>
    <w:p w14:paraId="6C7C60FF" w14:textId="77777777" w:rsidR="00A43AF2" w:rsidRPr="00A43AF2" w:rsidRDefault="00A43AF2" w:rsidP="00EB7373">
      <w:pPr>
        <w:pStyle w:val="ListParagraph"/>
        <w:widowControl w:val="0"/>
        <w:autoSpaceDE w:val="0"/>
        <w:autoSpaceDN w:val="0"/>
        <w:adjustRightInd w:val="0"/>
        <w:ind w:left="1871"/>
        <w:rPr>
          <w:rFonts w:cs="Arial"/>
          <w:color w:val="000000"/>
          <w:szCs w:val="24"/>
          <w:lang w:val="en-US"/>
        </w:rPr>
      </w:pPr>
    </w:p>
    <w:p w14:paraId="7FFD43D4" w14:textId="0E3D3FA6" w:rsidR="001E23F6" w:rsidRDefault="00CB338F" w:rsidP="00B97282">
      <w:pPr>
        <w:pStyle w:val="ListParagraph"/>
        <w:widowControl w:val="0"/>
        <w:numPr>
          <w:ilvl w:val="0"/>
          <w:numId w:val="85"/>
        </w:numPr>
        <w:autoSpaceDE w:val="0"/>
        <w:autoSpaceDN w:val="0"/>
        <w:adjustRightInd w:val="0"/>
        <w:rPr>
          <w:rFonts w:cs="Arial"/>
          <w:color w:val="000000"/>
          <w:szCs w:val="24"/>
          <w:lang w:val="en-US"/>
        </w:rPr>
      </w:pPr>
      <w:r w:rsidRPr="00CB338F">
        <w:rPr>
          <w:rFonts w:cs="Arial"/>
          <w:color w:val="000000"/>
          <w:szCs w:val="24"/>
          <w:lang w:val="en-US"/>
        </w:rPr>
        <w:t xml:space="preserve">at least </w:t>
      </w:r>
      <w:r w:rsidR="001E23F6" w:rsidRPr="00CB338F">
        <w:rPr>
          <w:rFonts w:cs="Arial"/>
          <w:color w:val="000000"/>
          <w:szCs w:val="24"/>
          <w:lang w:val="en-US"/>
        </w:rPr>
        <w:t>1,500 patients – then a level 8 payment will be made;</w:t>
      </w:r>
    </w:p>
    <w:p w14:paraId="32200956" w14:textId="155DEEE4" w:rsidR="001E23F6" w:rsidRPr="00CB338F" w:rsidRDefault="00CB338F" w:rsidP="00B97282">
      <w:pPr>
        <w:pStyle w:val="ListParagraph"/>
        <w:widowControl w:val="0"/>
        <w:numPr>
          <w:ilvl w:val="0"/>
          <w:numId w:val="85"/>
        </w:numPr>
        <w:autoSpaceDE w:val="0"/>
        <w:autoSpaceDN w:val="0"/>
        <w:adjustRightInd w:val="0"/>
        <w:rPr>
          <w:rFonts w:cs="Arial"/>
          <w:color w:val="000000"/>
          <w:szCs w:val="24"/>
          <w:lang w:val="en-US"/>
        </w:rPr>
      </w:pPr>
      <w:r>
        <w:rPr>
          <w:rFonts w:cs="Arial"/>
          <w:color w:val="000000"/>
          <w:szCs w:val="24"/>
          <w:lang w:val="en-US"/>
        </w:rPr>
        <w:t xml:space="preserve">less </w:t>
      </w:r>
      <w:r w:rsidR="001E23F6" w:rsidRPr="00CB338F">
        <w:rPr>
          <w:rFonts w:cs="Arial"/>
          <w:color w:val="000000"/>
          <w:szCs w:val="24"/>
          <w:lang w:val="en-US"/>
        </w:rPr>
        <w:t>than 1,500 patients – then a level 7 payment will be</w:t>
      </w:r>
      <w:r w:rsidR="000A4F4C" w:rsidRPr="00CB338F">
        <w:rPr>
          <w:rFonts w:cs="Arial"/>
          <w:color w:val="000000"/>
          <w:szCs w:val="24"/>
          <w:lang w:val="en-US"/>
        </w:rPr>
        <w:t xml:space="preserve"> </w:t>
      </w:r>
      <w:r w:rsidR="001E23F6" w:rsidRPr="00CB338F">
        <w:rPr>
          <w:rFonts w:cs="Arial"/>
          <w:color w:val="000000"/>
          <w:szCs w:val="24"/>
          <w:lang w:val="en-US"/>
        </w:rPr>
        <w:t>made;</w:t>
      </w:r>
    </w:p>
    <w:p w14:paraId="121302AF" w14:textId="77777777" w:rsidR="001E23F6" w:rsidRDefault="001E23F6" w:rsidP="000A4F4C">
      <w:pPr>
        <w:widowControl w:val="0"/>
        <w:autoSpaceDE w:val="0"/>
        <w:autoSpaceDN w:val="0"/>
        <w:adjustRightInd w:val="0"/>
        <w:rPr>
          <w:rFonts w:cs="Arial"/>
          <w:color w:val="000000"/>
          <w:szCs w:val="24"/>
          <w:lang w:val="en-US"/>
        </w:rPr>
      </w:pPr>
    </w:p>
    <w:p w14:paraId="7E5AB043" w14:textId="45355DE5" w:rsidR="001E23F6" w:rsidRDefault="00CB338F" w:rsidP="00B97282">
      <w:pPr>
        <w:pStyle w:val="ListParagraph"/>
        <w:widowControl w:val="0"/>
        <w:numPr>
          <w:ilvl w:val="0"/>
          <w:numId w:val="83"/>
        </w:numPr>
        <w:autoSpaceDE w:val="0"/>
        <w:autoSpaceDN w:val="0"/>
        <w:adjustRightInd w:val="0"/>
        <w:rPr>
          <w:rFonts w:cs="Arial"/>
          <w:color w:val="000000"/>
          <w:szCs w:val="24"/>
          <w:lang w:val="en-US"/>
        </w:rPr>
      </w:pPr>
      <w:r w:rsidRPr="00CB338F">
        <w:rPr>
          <w:rFonts w:cs="Arial"/>
          <w:color w:val="000000"/>
          <w:szCs w:val="24"/>
          <w:lang w:val="en-US"/>
        </w:rPr>
        <w:t xml:space="preserve">for </w:t>
      </w:r>
      <w:r w:rsidR="001E23F6" w:rsidRPr="00CB338F">
        <w:rPr>
          <w:rFonts w:cs="Arial"/>
          <w:color w:val="000000"/>
          <w:szCs w:val="24"/>
          <w:lang w:val="en-US"/>
        </w:rPr>
        <w:t xml:space="preserve">a level 10 payment – 1,800 patients. Where a dentist does not meet this but has: </w:t>
      </w:r>
    </w:p>
    <w:p w14:paraId="58A507FF" w14:textId="77777777" w:rsidR="00CB338F" w:rsidRDefault="00CB338F" w:rsidP="00CB338F">
      <w:pPr>
        <w:widowControl w:val="0"/>
        <w:autoSpaceDE w:val="0"/>
        <w:autoSpaceDN w:val="0"/>
        <w:adjustRightInd w:val="0"/>
        <w:rPr>
          <w:rFonts w:cs="Arial"/>
          <w:color w:val="000000"/>
          <w:szCs w:val="24"/>
          <w:lang w:val="en-US"/>
        </w:rPr>
      </w:pPr>
    </w:p>
    <w:p w14:paraId="7828FF7C" w14:textId="7A9C67C9" w:rsidR="001E23F6" w:rsidRDefault="00CB338F" w:rsidP="00B97282">
      <w:pPr>
        <w:pStyle w:val="ListParagraph"/>
        <w:widowControl w:val="0"/>
        <w:numPr>
          <w:ilvl w:val="0"/>
          <w:numId w:val="86"/>
        </w:numPr>
        <w:autoSpaceDE w:val="0"/>
        <w:autoSpaceDN w:val="0"/>
        <w:adjustRightInd w:val="0"/>
        <w:rPr>
          <w:rFonts w:cs="Arial"/>
          <w:color w:val="000000"/>
          <w:szCs w:val="24"/>
          <w:lang w:val="en-US"/>
        </w:rPr>
      </w:pPr>
      <w:r w:rsidRPr="00CB338F">
        <w:rPr>
          <w:rFonts w:cs="Arial"/>
          <w:color w:val="000000"/>
          <w:szCs w:val="24"/>
          <w:lang w:val="en-US"/>
        </w:rPr>
        <w:t>at least</w:t>
      </w:r>
      <w:r w:rsidR="00F96141">
        <w:rPr>
          <w:rFonts w:cs="Arial"/>
          <w:color w:val="000000"/>
          <w:szCs w:val="24"/>
          <w:lang w:val="en-US"/>
        </w:rPr>
        <w:t xml:space="preserve"> </w:t>
      </w:r>
      <w:r w:rsidR="001E23F6" w:rsidRPr="00F96141">
        <w:rPr>
          <w:rFonts w:cs="Arial"/>
          <w:color w:val="000000"/>
          <w:szCs w:val="24"/>
          <w:lang w:val="en-US"/>
        </w:rPr>
        <w:t>1,650 patients – then a level 9 payment will be made;</w:t>
      </w:r>
    </w:p>
    <w:p w14:paraId="57DE2FB5" w14:textId="641CFBD0" w:rsidR="001E23F6" w:rsidRDefault="001E23F6" w:rsidP="00B97282">
      <w:pPr>
        <w:pStyle w:val="ListParagraph"/>
        <w:widowControl w:val="0"/>
        <w:numPr>
          <w:ilvl w:val="0"/>
          <w:numId w:val="86"/>
        </w:numPr>
        <w:autoSpaceDE w:val="0"/>
        <w:autoSpaceDN w:val="0"/>
        <w:adjustRightInd w:val="0"/>
        <w:rPr>
          <w:rFonts w:cs="Arial"/>
          <w:color w:val="000000"/>
          <w:szCs w:val="24"/>
          <w:lang w:val="en-US"/>
        </w:rPr>
      </w:pPr>
      <w:r w:rsidRPr="00F96141">
        <w:rPr>
          <w:rFonts w:cs="Arial"/>
          <w:color w:val="000000"/>
          <w:szCs w:val="24"/>
          <w:lang w:val="en-US"/>
        </w:rPr>
        <w:t>at least 1,500 patients – then a level 8 payment will be made;</w:t>
      </w:r>
    </w:p>
    <w:p w14:paraId="01D90FBE" w14:textId="52F5FB1E" w:rsidR="001E23F6" w:rsidRPr="00F96141" w:rsidRDefault="001E23F6" w:rsidP="00B97282">
      <w:pPr>
        <w:pStyle w:val="ListParagraph"/>
        <w:widowControl w:val="0"/>
        <w:numPr>
          <w:ilvl w:val="0"/>
          <w:numId w:val="86"/>
        </w:numPr>
        <w:autoSpaceDE w:val="0"/>
        <w:autoSpaceDN w:val="0"/>
        <w:adjustRightInd w:val="0"/>
        <w:rPr>
          <w:rFonts w:cs="Arial"/>
          <w:color w:val="000000"/>
          <w:szCs w:val="24"/>
          <w:lang w:val="en-US"/>
        </w:rPr>
      </w:pPr>
      <w:r w:rsidRPr="00F96141">
        <w:rPr>
          <w:rFonts w:cs="Arial"/>
          <w:color w:val="000000"/>
          <w:szCs w:val="24"/>
          <w:lang w:val="en-US"/>
        </w:rPr>
        <w:t>less than 1,500 patients – then a level 7 payment will be made.</w:t>
      </w:r>
    </w:p>
    <w:p w14:paraId="7F3DAF75" w14:textId="77777777" w:rsidR="001E23F6" w:rsidRPr="000A4F4C" w:rsidRDefault="001E23F6" w:rsidP="000A4F4C">
      <w:pPr>
        <w:widowControl w:val="0"/>
        <w:autoSpaceDE w:val="0"/>
        <w:autoSpaceDN w:val="0"/>
        <w:adjustRightInd w:val="0"/>
        <w:rPr>
          <w:rFonts w:cs="Arial"/>
          <w:color w:val="000000"/>
          <w:szCs w:val="24"/>
          <w:lang w:val="en-US"/>
        </w:rPr>
      </w:pPr>
    </w:p>
    <w:p w14:paraId="7C8107A0"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 xml:space="preserve">(3) For the purposes of paragraph 2(2), where the CSA authorises a patient dental claim over the relevant earnings period in respect of treatment on referral fees </w:t>
      </w:r>
      <w:r w:rsidRPr="000A4F4C">
        <w:rPr>
          <w:rFonts w:cs="Arial"/>
          <w:color w:val="000000"/>
          <w:szCs w:val="24"/>
          <w:lang w:val="en-US"/>
        </w:rPr>
        <w:lastRenderedPageBreak/>
        <w:t>or occasional patient examinations (item 47 in Determination I), a dentist is entitled to treat that as adding the following additional registered patients to their registration level, provided no patient is counted more than once in the relevant earnings period:</w:t>
      </w:r>
    </w:p>
    <w:p w14:paraId="7D0E7A16" w14:textId="77777777" w:rsidR="001E23F6" w:rsidRDefault="001E23F6" w:rsidP="000A4F4C">
      <w:pPr>
        <w:widowControl w:val="0"/>
        <w:autoSpaceDE w:val="0"/>
        <w:autoSpaceDN w:val="0"/>
        <w:adjustRightInd w:val="0"/>
        <w:rPr>
          <w:rFonts w:cs="Arial"/>
          <w:szCs w:val="24"/>
          <w:lang w:val="en-US"/>
        </w:rPr>
      </w:pPr>
    </w:p>
    <w:p w14:paraId="2F6E8CAA" w14:textId="11DE36AB" w:rsidR="001E23F6" w:rsidRPr="00F96141" w:rsidRDefault="00F96141" w:rsidP="00B97282">
      <w:pPr>
        <w:pStyle w:val="ListParagraph"/>
        <w:widowControl w:val="0"/>
        <w:numPr>
          <w:ilvl w:val="0"/>
          <w:numId w:val="87"/>
        </w:numPr>
        <w:autoSpaceDE w:val="0"/>
        <w:autoSpaceDN w:val="0"/>
        <w:adjustRightInd w:val="0"/>
        <w:rPr>
          <w:rFonts w:cs="Arial"/>
          <w:szCs w:val="24"/>
          <w:lang w:val="en-US"/>
        </w:rPr>
      </w:pPr>
      <w:r w:rsidRPr="00F96141">
        <w:rPr>
          <w:rFonts w:cs="Arial"/>
          <w:szCs w:val="24"/>
          <w:lang w:val="en-US"/>
        </w:rPr>
        <w:t xml:space="preserve">for </w:t>
      </w:r>
      <w:r w:rsidR="001E23F6" w:rsidRPr="00F96141">
        <w:rPr>
          <w:rFonts w:cs="Arial"/>
          <w:szCs w:val="24"/>
          <w:lang w:val="en-US"/>
        </w:rPr>
        <w:t>treatment on referral fees – 4.</w:t>
      </w:r>
      <w:r w:rsidR="001E23F6" w:rsidRPr="00F96141">
        <w:rPr>
          <w:rFonts w:cs="Arial"/>
          <w:color w:val="000000"/>
          <w:szCs w:val="24"/>
          <w:lang w:val="en-US"/>
        </w:rPr>
        <w:t>5 additional registered patients;</w:t>
      </w:r>
    </w:p>
    <w:p w14:paraId="373B6A62" w14:textId="77777777" w:rsidR="00F96141" w:rsidRPr="00F96141" w:rsidRDefault="00F96141" w:rsidP="00F96141">
      <w:pPr>
        <w:widowControl w:val="0"/>
        <w:autoSpaceDE w:val="0"/>
        <w:autoSpaceDN w:val="0"/>
        <w:adjustRightInd w:val="0"/>
        <w:ind w:left="1440"/>
        <w:rPr>
          <w:rFonts w:cs="Arial"/>
          <w:szCs w:val="24"/>
          <w:lang w:val="en-US"/>
        </w:rPr>
      </w:pPr>
    </w:p>
    <w:p w14:paraId="736DC196" w14:textId="6E600D70" w:rsidR="001E23F6" w:rsidRPr="00F96141" w:rsidRDefault="001E23F6" w:rsidP="00B97282">
      <w:pPr>
        <w:pStyle w:val="ListParagraph"/>
        <w:widowControl w:val="0"/>
        <w:numPr>
          <w:ilvl w:val="0"/>
          <w:numId w:val="87"/>
        </w:numPr>
        <w:autoSpaceDE w:val="0"/>
        <w:autoSpaceDN w:val="0"/>
        <w:adjustRightInd w:val="0"/>
        <w:rPr>
          <w:rFonts w:cs="Arial"/>
          <w:szCs w:val="24"/>
          <w:lang w:val="en-US"/>
        </w:rPr>
      </w:pPr>
      <w:r w:rsidRPr="00F96141">
        <w:rPr>
          <w:rFonts w:cs="Arial"/>
          <w:color w:val="000000"/>
          <w:szCs w:val="24"/>
          <w:lang w:val="en-US"/>
        </w:rPr>
        <w:t>for 2 occasional patient examinations – 1 additional registered patient.</w:t>
      </w:r>
    </w:p>
    <w:p w14:paraId="54A87D05" w14:textId="77777777" w:rsidR="001E23F6" w:rsidRPr="000A4F4C" w:rsidRDefault="001E23F6" w:rsidP="000A4F4C">
      <w:pPr>
        <w:widowControl w:val="0"/>
        <w:autoSpaceDE w:val="0"/>
        <w:autoSpaceDN w:val="0"/>
        <w:adjustRightInd w:val="0"/>
        <w:rPr>
          <w:rFonts w:cs="Arial"/>
          <w:color w:val="000000"/>
          <w:szCs w:val="24"/>
          <w:lang w:val="en-US"/>
        </w:rPr>
      </w:pPr>
    </w:p>
    <w:p w14:paraId="5ED10773"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 xml:space="preserve">(4) In determining a dentist's registration level, the CSA may use the information available to it at the time of its determination, and where it is satisfied, given the particular circumstances of the case, that it would be just and equitable to amend a figure for a dentist's registration level, it may do so. </w:t>
      </w:r>
    </w:p>
    <w:p w14:paraId="1417B06E" w14:textId="77777777" w:rsidR="001E23F6" w:rsidRPr="000A4F4C" w:rsidRDefault="001E23F6" w:rsidP="000A4F4C">
      <w:pPr>
        <w:widowControl w:val="0"/>
        <w:autoSpaceDE w:val="0"/>
        <w:autoSpaceDN w:val="0"/>
        <w:adjustRightInd w:val="0"/>
        <w:rPr>
          <w:rFonts w:cs="Arial"/>
          <w:color w:val="000000"/>
          <w:szCs w:val="24"/>
          <w:lang w:val="en-US"/>
        </w:rPr>
      </w:pPr>
    </w:p>
    <w:p w14:paraId="6BD823C8"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(5) Where a dentist is aged 45 or over on the day before the first day of the relevant quarter they will be entitled to a quarterly payment which is 50% higher than they would otherwise be entitled to, except where they receive a level 1 payment.</w:t>
      </w:r>
    </w:p>
    <w:p w14:paraId="5DE195DB" w14:textId="77777777" w:rsidR="001E23F6" w:rsidRPr="000A4F4C" w:rsidRDefault="001E23F6" w:rsidP="000A4F4C">
      <w:pPr>
        <w:widowControl w:val="0"/>
        <w:autoSpaceDE w:val="0"/>
        <w:autoSpaceDN w:val="0"/>
        <w:adjustRightInd w:val="0"/>
        <w:rPr>
          <w:rFonts w:cs="Arial"/>
          <w:color w:val="000000"/>
          <w:szCs w:val="24"/>
          <w:lang w:val="en-US"/>
        </w:rPr>
      </w:pPr>
    </w:p>
    <w:p w14:paraId="323EE979"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(6) A dentist who is aged under 45 on the day before the first day of the relevant quarter will be entitled to a quarterly payment which is 50% higher than they would otherwise be entitled to, except where they receive a level 1 payment, if:</w:t>
      </w:r>
    </w:p>
    <w:p w14:paraId="328F848D" w14:textId="77777777" w:rsidR="001E23F6" w:rsidRDefault="001E23F6" w:rsidP="000A4F4C">
      <w:pPr>
        <w:widowControl w:val="0"/>
        <w:autoSpaceDE w:val="0"/>
        <w:autoSpaceDN w:val="0"/>
        <w:adjustRightInd w:val="0"/>
        <w:rPr>
          <w:rFonts w:cs="Arial"/>
          <w:color w:val="000000"/>
          <w:szCs w:val="24"/>
          <w:lang w:val="en-US"/>
        </w:rPr>
      </w:pPr>
    </w:p>
    <w:p w14:paraId="20D27845" w14:textId="4A61A767" w:rsidR="001E23F6" w:rsidRDefault="00EB1486" w:rsidP="00B97282">
      <w:pPr>
        <w:pStyle w:val="ListParagraph"/>
        <w:widowControl w:val="0"/>
        <w:numPr>
          <w:ilvl w:val="0"/>
          <w:numId w:val="88"/>
        </w:numPr>
        <w:autoSpaceDE w:val="0"/>
        <w:autoSpaceDN w:val="0"/>
        <w:adjustRightInd w:val="0"/>
        <w:rPr>
          <w:rFonts w:cs="Arial"/>
          <w:color w:val="000000"/>
          <w:szCs w:val="24"/>
          <w:lang w:val="en-US"/>
        </w:rPr>
      </w:pPr>
      <w:r w:rsidRPr="00EB1486">
        <w:rPr>
          <w:rFonts w:cs="Arial"/>
          <w:color w:val="000000"/>
          <w:szCs w:val="24"/>
          <w:lang w:val="en-US"/>
        </w:rPr>
        <w:t xml:space="preserve">their </w:t>
      </w:r>
      <w:r w:rsidR="001E23F6" w:rsidRPr="00EB1486">
        <w:rPr>
          <w:rFonts w:cs="Arial"/>
          <w:color w:val="000000"/>
          <w:szCs w:val="24"/>
          <w:lang w:val="en-US"/>
        </w:rPr>
        <w:t>name was first entered on a dental list at least 20 years prior to</w:t>
      </w:r>
      <w:r w:rsidR="000A4F4C" w:rsidRPr="00EB1486">
        <w:rPr>
          <w:rFonts w:cs="Arial"/>
          <w:color w:val="000000"/>
          <w:szCs w:val="24"/>
          <w:lang w:val="en-US"/>
        </w:rPr>
        <w:t xml:space="preserve"> </w:t>
      </w:r>
      <w:r w:rsidR="001E23F6" w:rsidRPr="00EB1486">
        <w:rPr>
          <w:rFonts w:cs="Arial"/>
          <w:color w:val="000000"/>
          <w:szCs w:val="24"/>
          <w:lang w:val="en-US"/>
        </w:rPr>
        <w:t>the day before the first day of the relevant quarter; or</w:t>
      </w:r>
    </w:p>
    <w:p w14:paraId="45E08A20" w14:textId="77777777" w:rsidR="00EB1486" w:rsidRPr="00EB1486" w:rsidRDefault="00EB1486" w:rsidP="00EB1486">
      <w:pPr>
        <w:widowControl w:val="0"/>
        <w:autoSpaceDE w:val="0"/>
        <w:autoSpaceDN w:val="0"/>
        <w:adjustRightInd w:val="0"/>
        <w:rPr>
          <w:rFonts w:cs="Arial"/>
          <w:color w:val="000000"/>
          <w:szCs w:val="24"/>
          <w:lang w:val="en-US"/>
        </w:rPr>
      </w:pPr>
    </w:p>
    <w:p w14:paraId="26EC81F0" w14:textId="6DC11A5E" w:rsidR="001E23F6" w:rsidRPr="00EB1486" w:rsidRDefault="001E23F6" w:rsidP="00B97282">
      <w:pPr>
        <w:pStyle w:val="ListParagraph"/>
        <w:widowControl w:val="0"/>
        <w:numPr>
          <w:ilvl w:val="0"/>
          <w:numId w:val="88"/>
        </w:numPr>
        <w:autoSpaceDE w:val="0"/>
        <w:autoSpaceDN w:val="0"/>
        <w:adjustRightInd w:val="0"/>
        <w:rPr>
          <w:rFonts w:cs="Arial"/>
          <w:color w:val="000000"/>
          <w:szCs w:val="24"/>
          <w:lang w:val="en-US"/>
        </w:rPr>
      </w:pPr>
      <w:r w:rsidRPr="00EB1486">
        <w:rPr>
          <w:rFonts w:cs="Arial"/>
          <w:color w:val="000000"/>
          <w:szCs w:val="24"/>
          <w:lang w:val="en-US"/>
        </w:rPr>
        <w:t>the dentist was first employed as a dentist at least 20 years prior to the day before the first day of the relevant quarter by another dentist or contractor whose name was on a dental list.</w:t>
      </w:r>
    </w:p>
    <w:p w14:paraId="5A41AA21" w14:textId="77777777" w:rsidR="001E23F6" w:rsidRPr="000A4F4C" w:rsidRDefault="001E23F6" w:rsidP="000A4F4C">
      <w:pPr>
        <w:widowControl w:val="0"/>
        <w:autoSpaceDE w:val="0"/>
        <w:autoSpaceDN w:val="0"/>
        <w:adjustRightInd w:val="0"/>
        <w:rPr>
          <w:rFonts w:cs="Arial"/>
          <w:color w:val="000000"/>
          <w:szCs w:val="24"/>
          <w:lang w:val="en-US"/>
        </w:rPr>
      </w:pPr>
    </w:p>
    <w:p w14:paraId="24289AF1" w14:textId="3B93DDC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(7) Where a dentist receives a commitment payment of level 2 or higher and regularly undertakes GDS-related activities which are equivalent to at least one half day of 3.5 hours per week during the relevant quarter, they will be entitled to receive an increase, in respect of that quarter, of one payment level per half day, up to a maximum of four increases or a level 10 payment, whichever occurs first. Paragraph 2(2) will not apply to these payment level increases.</w:t>
      </w:r>
    </w:p>
    <w:p w14:paraId="44CCD90E" w14:textId="77777777" w:rsidR="001E23F6" w:rsidRPr="000A4F4C" w:rsidRDefault="001E23F6" w:rsidP="000A4F4C">
      <w:pPr>
        <w:widowControl w:val="0"/>
        <w:autoSpaceDE w:val="0"/>
        <w:autoSpaceDN w:val="0"/>
        <w:adjustRightInd w:val="0"/>
        <w:rPr>
          <w:rFonts w:cs="Arial"/>
          <w:color w:val="000000"/>
          <w:szCs w:val="24"/>
          <w:lang w:val="en-US"/>
        </w:rPr>
      </w:pPr>
    </w:p>
    <w:p w14:paraId="01AFCF32"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(8) For the purposes of paragraph 2(7) above, if a dentist or an assistant dentist has a standard working day which is less than 7 hours, the CSA is to determine the number of half days a week to be treated as attributable to GDS-related activity by reference to one half of that dentist’s (or assistant dentist’s) standard working day.</w:t>
      </w:r>
    </w:p>
    <w:p w14:paraId="50AC7439" w14:textId="77777777" w:rsidR="001E23F6" w:rsidRPr="000A4F4C" w:rsidRDefault="001E23F6" w:rsidP="000A4F4C">
      <w:pPr>
        <w:widowControl w:val="0"/>
        <w:autoSpaceDE w:val="0"/>
        <w:autoSpaceDN w:val="0"/>
        <w:adjustRightInd w:val="0"/>
        <w:rPr>
          <w:rFonts w:cs="Arial"/>
          <w:color w:val="000000"/>
          <w:szCs w:val="24"/>
          <w:lang w:val="en-US"/>
        </w:rPr>
      </w:pPr>
    </w:p>
    <w:p w14:paraId="02F39E5B"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b/>
          <w:color w:val="000000"/>
          <w:szCs w:val="24"/>
          <w:lang w:val="en-US"/>
        </w:rPr>
        <w:t>Claim for Payment</w:t>
      </w:r>
    </w:p>
    <w:p w14:paraId="570EC5E6" w14:textId="77777777" w:rsidR="001E23F6" w:rsidRPr="000A4F4C" w:rsidRDefault="001E23F6" w:rsidP="000A4F4C">
      <w:pPr>
        <w:widowControl w:val="0"/>
        <w:autoSpaceDE w:val="0"/>
        <w:autoSpaceDN w:val="0"/>
        <w:adjustRightInd w:val="0"/>
        <w:rPr>
          <w:rFonts w:cs="Arial"/>
          <w:color w:val="000000"/>
          <w:szCs w:val="24"/>
          <w:lang w:val="en-US"/>
        </w:rPr>
      </w:pPr>
    </w:p>
    <w:p w14:paraId="6CCAF547"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3.—(1) A dentist must submit a claim for payment providing the requested information, on a form supplied by the Health Board, and</w:t>
      </w:r>
    </w:p>
    <w:p w14:paraId="413084C7" w14:textId="77777777" w:rsidR="001E23F6" w:rsidRDefault="001E23F6" w:rsidP="000A4F4C">
      <w:pPr>
        <w:widowControl w:val="0"/>
        <w:autoSpaceDE w:val="0"/>
        <w:autoSpaceDN w:val="0"/>
        <w:adjustRightInd w:val="0"/>
        <w:rPr>
          <w:rFonts w:cs="Arial"/>
          <w:color w:val="000000"/>
          <w:szCs w:val="24"/>
          <w:lang w:val="en-US"/>
        </w:rPr>
      </w:pPr>
    </w:p>
    <w:p w14:paraId="7D6293FD" w14:textId="2EB63070" w:rsidR="001E23F6" w:rsidRPr="00EB1486" w:rsidRDefault="001E23F6" w:rsidP="00B97282">
      <w:pPr>
        <w:pStyle w:val="ListParagraph"/>
        <w:widowControl w:val="0"/>
        <w:numPr>
          <w:ilvl w:val="0"/>
          <w:numId w:val="89"/>
        </w:numPr>
        <w:autoSpaceDE w:val="0"/>
        <w:autoSpaceDN w:val="0"/>
        <w:adjustRightInd w:val="0"/>
        <w:rPr>
          <w:rFonts w:cs="Arial"/>
          <w:color w:val="000000"/>
          <w:szCs w:val="24"/>
          <w:lang w:val="en-US"/>
        </w:rPr>
      </w:pPr>
      <w:r w:rsidRPr="00EB1486">
        <w:rPr>
          <w:rFonts w:cs="Arial"/>
          <w:color w:val="000000"/>
          <w:szCs w:val="24"/>
          <w:lang w:val="en-US"/>
        </w:rPr>
        <w:t xml:space="preserve">where a dentist's entitlement to a commitment payment depends on a period during which their name was on a dental list in England, Northern Ireland or Wales or on their gross earnings from such a period, providing sufficient information to enable the CSA to determine entitlement and consent to the disclosure of information </w:t>
      </w:r>
      <w:r w:rsidRPr="00EB1486">
        <w:rPr>
          <w:rFonts w:cs="Arial"/>
          <w:color w:val="000000"/>
          <w:szCs w:val="24"/>
          <w:lang w:val="en-US"/>
        </w:rPr>
        <w:lastRenderedPageBreak/>
        <w:t>by an</w:t>
      </w:r>
      <w:r w:rsidR="000A4F4C" w:rsidRPr="00EB1486">
        <w:rPr>
          <w:rFonts w:cs="Arial"/>
          <w:color w:val="000000"/>
          <w:szCs w:val="24"/>
          <w:lang w:val="en-US"/>
        </w:rPr>
        <w:t xml:space="preserve"> </w:t>
      </w:r>
      <w:r w:rsidRPr="00EB1486">
        <w:rPr>
          <w:rFonts w:cs="Arial"/>
          <w:color w:val="000000"/>
          <w:szCs w:val="24"/>
          <w:lang w:val="en-US"/>
        </w:rPr>
        <w:t>equivalent authority covering England, Northern Ireland or Wales, where applicable.</w:t>
      </w:r>
    </w:p>
    <w:p w14:paraId="49D45EF9" w14:textId="77777777" w:rsidR="001E23F6" w:rsidRPr="000A4F4C" w:rsidRDefault="001E23F6" w:rsidP="000A4F4C">
      <w:pPr>
        <w:widowControl w:val="0"/>
        <w:autoSpaceDE w:val="0"/>
        <w:autoSpaceDN w:val="0"/>
        <w:adjustRightInd w:val="0"/>
        <w:rPr>
          <w:rFonts w:cs="Arial"/>
          <w:color w:val="000000"/>
          <w:szCs w:val="24"/>
          <w:lang w:val="en-US"/>
        </w:rPr>
      </w:pPr>
    </w:p>
    <w:p w14:paraId="734C5F47"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ab/>
        <w:t xml:space="preserve">(2) </w:t>
      </w:r>
      <w:r w:rsidRPr="000A4F4C">
        <w:rPr>
          <w:rFonts w:cs="Arial"/>
          <w:szCs w:val="24"/>
        </w:rPr>
        <w:t>Where an assistant dentist is entitled to a commitment payment the form outlined at paragraph 3(1) must be completed by the dentist and then counter-signed and submitted by the contractor whom the dentist will be assisting.</w:t>
      </w:r>
    </w:p>
    <w:p w14:paraId="53F02B6A" w14:textId="77777777" w:rsidR="001E23F6" w:rsidRPr="000A4F4C" w:rsidRDefault="001E23F6" w:rsidP="000A4F4C">
      <w:pPr>
        <w:widowControl w:val="0"/>
        <w:autoSpaceDE w:val="0"/>
        <w:autoSpaceDN w:val="0"/>
        <w:adjustRightInd w:val="0"/>
        <w:rPr>
          <w:rFonts w:cs="Arial"/>
          <w:color w:val="000000"/>
          <w:szCs w:val="24"/>
          <w:lang w:val="en-US"/>
        </w:rPr>
      </w:pPr>
    </w:p>
    <w:p w14:paraId="3FBE6ED4" w14:textId="77777777" w:rsidR="001E23F6" w:rsidRPr="000A4F4C" w:rsidRDefault="001E23F6" w:rsidP="000A4F4C">
      <w:pPr>
        <w:rPr>
          <w:rFonts w:cs="Arial"/>
          <w:szCs w:val="24"/>
        </w:rPr>
      </w:pPr>
      <w:r w:rsidRPr="000A4F4C">
        <w:rPr>
          <w:rFonts w:cs="Arial"/>
          <w:szCs w:val="24"/>
        </w:rPr>
        <w:tab/>
        <w:t>(3) The contractor submitting a claim on behalf of an assistant dentist will be responsible for paying the commitment payment in full to the assistant and must submit an initial declaration to the CSA stating that they will make the payment in full.  Thereafter, the contractor must submit an annual declaration, on an electronic form supplied by the CSA, confirming that they have paid in full to the assistant all of the commitment payment which they are due.</w:t>
      </w:r>
    </w:p>
    <w:p w14:paraId="07AE9562" w14:textId="77777777" w:rsidR="001E23F6" w:rsidRPr="000A4F4C" w:rsidRDefault="001E23F6" w:rsidP="000A4F4C">
      <w:pPr>
        <w:rPr>
          <w:rFonts w:cs="Arial"/>
          <w:szCs w:val="24"/>
        </w:rPr>
      </w:pPr>
    </w:p>
    <w:p w14:paraId="4FA58653" w14:textId="77777777" w:rsidR="001E23F6" w:rsidRPr="000A4F4C" w:rsidRDefault="001E23F6" w:rsidP="000A4F4C">
      <w:pPr>
        <w:widowControl w:val="0"/>
        <w:autoSpaceDE w:val="0"/>
        <w:autoSpaceDN w:val="0"/>
        <w:adjustRightInd w:val="0"/>
        <w:rPr>
          <w:rFonts w:cs="Arial"/>
          <w:szCs w:val="24"/>
        </w:rPr>
      </w:pPr>
      <w:r w:rsidRPr="000A4F4C">
        <w:rPr>
          <w:rFonts w:cs="Arial"/>
          <w:szCs w:val="24"/>
        </w:rPr>
        <w:tab/>
        <w:t>(4) Claims for a commitment payment must be submitted within 3 months following the last day of the relevant quarter to be eligible for a payment for that quarter.</w:t>
      </w:r>
    </w:p>
    <w:p w14:paraId="1C1F010F" w14:textId="77777777" w:rsidR="001E23F6" w:rsidRPr="000A4F4C" w:rsidRDefault="001E23F6" w:rsidP="000A4F4C">
      <w:pPr>
        <w:widowControl w:val="0"/>
        <w:autoSpaceDE w:val="0"/>
        <w:autoSpaceDN w:val="0"/>
        <w:adjustRightInd w:val="0"/>
        <w:ind w:left="1440" w:hanging="720"/>
        <w:rPr>
          <w:rFonts w:cs="Arial"/>
          <w:b/>
          <w:color w:val="000000"/>
          <w:szCs w:val="24"/>
          <w:lang w:val="en-US"/>
        </w:rPr>
      </w:pPr>
    </w:p>
    <w:p w14:paraId="6C786D4B" w14:textId="77777777" w:rsidR="001E23F6" w:rsidRPr="000A4F4C" w:rsidRDefault="001E23F6" w:rsidP="000A4F4C">
      <w:pPr>
        <w:widowControl w:val="0"/>
        <w:autoSpaceDE w:val="0"/>
        <w:autoSpaceDN w:val="0"/>
        <w:adjustRightInd w:val="0"/>
        <w:ind w:left="720" w:hanging="720"/>
        <w:rPr>
          <w:rFonts w:cs="Arial"/>
          <w:b/>
          <w:color w:val="000000"/>
          <w:szCs w:val="24"/>
          <w:lang w:val="en-US"/>
        </w:rPr>
      </w:pPr>
      <w:r w:rsidRPr="000A4F4C">
        <w:rPr>
          <w:rFonts w:cs="Arial"/>
          <w:b/>
          <w:color w:val="000000"/>
          <w:szCs w:val="24"/>
          <w:lang w:val="en-US"/>
        </w:rPr>
        <w:t>Relation to other Determinations</w:t>
      </w:r>
    </w:p>
    <w:p w14:paraId="6305D612" w14:textId="77777777" w:rsidR="001E23F6" w:rsidRPr="000A4F4C" w:rsidRDefault="001E23F6" w:rsidP="000A4F4C">
      <w:pPr>
        <w:widowControl w:val="0"/>
        <w:autoSpaceDE w:val="0"/>
        <w:autoSpaceDN w:val="0"/>
        <w:adjustRightInd w:val="0"/>
        <w:rPr>
          <w:rFonts w:cs="Arial"/>
          <w:color w:val="000000"/>
          <w:szCs w:val="24"/>
          <w:lang w:val="en-US"/>
        </w:rPr>
      </w:pPr>
    </w:p>
    <w:p w14:paraId="71F26C3E" w14:textId="77777777" w:rsidR="001E23F6" w:rsidRPr="000A4F4C" w:rsidRDefault="001E23F6" w:rsidP="000A4F4C">
      <w:pPr>
        <w:widowControl w:val="0"/>
        <w:autoSpaceDE w:val="0"/>
        <w:autoSpaceDN w:val="0"/>
        <w:adjustRightInd w:val="0"/>
        <w:rPr>
          <w:rFonts w:cs="Arial"/>
          <w:color w:val="000000"/>
          <w:szCs w:val="24"/>
          <w:lang w:val="en-US"/>
        </w:rPr>
      </w:pPr>
      <w:r w:rsidRPr="000A4F4C">
        <w:rPr>
          <w:rFonts w:cs="Arial"/>
          <w:color w:val="000000"/>
          <w:szCs w:val="24"/>
          <w:lang w:val="en-US"/>
        </w:rPr>
        <w:t>5.</w:t>
      </w:r>
      <w:r w:rsidRPr="000A4F4C">
        <w:rPr>
          <w:rFonts w:cs="Arial"/>
          <w:color w:val="000000"/>
          <w:szCs w:val="24"/>
          <w:lang w:val="en-US"/>
        </w:rPr>
        <w:tab/>
        <w:t>Payments made under this Determination shall not be included in the calculation of any payments due under any other Determinations in this Statement.</w:t>
      </w:r>
    </w:p>
    <w:p w14:paraId="7C2F8274" w14:textId="77777777" w:rsidR="001E23F6" w:rsidRPr="000A4F4C" w:rsidRDefault="001E23F6" w:rsidP="000A4F4C">
      <w:pPr>
        <w:widowControl w:val="0"/>
        <w:autoSpaceDE w:val="0"/>
        <w:autoSpaceDN w:val="0"/>
        <w:adjustRightInd w:val="0"/>
        <w:rPr>
          <w:rFonts w:cs="Arial"/>
          <w:color w:val="000000"/>
          <w:szCs w:val="24"/>
          <w:lang w:val="en-US"/>
        </w:rPr>
      </w:pPr>
    </w:p>
    <w:p w14:paraId="45AC86C3" w14:textId="77777777" w:rsidR="001E23F6" w:rsidRPr="000A4F4C" w:rsidRDefault="001E23F6" w:rsidP="000A4F4C">
      <w:pPr>
        <w:widowControl w:val="0"/>
        <w:autoSpaceDE w:val="0"/>
        <w:autoSpaceDN w:val="0"/>
        <w:adjustRightInd w:val="0"/>
        <w:rPr>
          <w:rFonts w:cs="Arial"/>
          <w:b/>
          <w:color w:val="000000"/>
          <w:szCs w:val="24"/>
          <w:lang w:val="en-US"/>
        </w:rPr>
      </w:pPr>
      <w:r w:rsidRPr="000A4F4C">
        <w:rPr>
          <w:rFonts w:cs="Arial"/>
          <w:b/>
          <w:color w:val="000000"/>
          <w:szCs w:val="24"/>
          <w:lang w:val="en-US"/>
        </w:rPr>
        <w:t>Interpretation</w:t>
      </w:r>
    </w:p>
    <w:p w14:paraId="06BAD2F7" w14:textId="77777777" w:rsidR="001E23F6" w:rsidRPr="000A4F4C" w:rsidRDefault="001E23F6" w:rsidP="000A4F4C">
      <w:pPr>
        <w:widowControl w:val="0"/>
        <w:autoSpaceDE w:val="0"/>
        <w:autoSpaceDN w:val="0"/>
        <w:adjustRightInd w:val="0"/>
        <w:rPr>
          <w:rFonts w:cs="Arial"/>
          <w:color w:val="000000"/>
          <w:szCs w:val="24"/>
          <w:lang w:val="en-US"/>
        </w:rPr>
      </w:pPr>
    </w:p>
    <w:p w14:paraId="483C0554" w14:textId="77777777" w:rsidR="001E23F6" w:rsidRPr="00EB7373" w:rsidRDefault="001E23F6" w:rsidP="00EB7373">
      <w:pPr>
        <w:widowControl w:val="0"/>
        <w:autoSpaceDE w:val="0"/>
        <w:autoSpaceDN w:val="0"/>
        <w:adjustRightInd w:val="0"/>
        <w:rPr>
          <w:rFonts w:cs="Arial"/>
          <w:color w:val="000000"/>
          <w:szCs w:val="24"/>
          <w:lang w:val="en-US"/>
        </w:rPr>
      </w:pPr>
      <w:r w:rsidRPr="000A4F4C">
        <w:rPr>
          <w:rFonts w:cs="Arial"/>
          <w:color w:val="000000"/>
          <w:szCs w:val="24"/>
          <w:lang w:val="en-US"/>
        </w:rPr>
        <w:t>6</w:t>
      </w:r>
      <w:r w:rsidRPr="00EB7373">
        <w:rPr>
          <w:rFonts w:cs="Arial"/>
          <w:color w:val="000000"/>
          <w:szCs w:val="24"/>
          <w:lang w:val="en-US"/>
        </w:rPr>
        <w:t>.—(1) In this Determination, unless the context otherwise requires:</w:t>
      </w:r>
    </w:p>
    <w:p w14:paraId="41A538D0" w14:textId="77777777" w:rsidR="001E23F6" w:rsidRPr="00EB7373" w:rsidRDefault="001E23F6" w:rsidP="00EB7373">
      <w:pPr>
        <w:widowControl w:val="0"/>
        <w:autoSpaceDE w:val="0"/>
        <w:autoSpaceDN w:val="0"/>
        <w:adjustRightInd w:val="0"/>
        <w:rPr>
          <w:rFonts w:cs="Arial"/>
          <w:color w:val="000000"/>
          <w:szCs w:val="24"/>
          <w:lang w:val="en-US"/>
        </w:rPr>
      </w:pPr>
    </w:p>
    <w:p w14:paraId="7A816078"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"assistant" has the meaning given in regulation 2(1) of the Regulations;</w:t>
      </w:r>
    </w:p>
    <w:p w14:paraId="505EE4C9" w14:textId="77777777" w:rsidR="001E23F6" w:rsidRPr="00EB7373" w:rsidRDefault="001E23F6" w:rsidP="00EB7373">
      <w:pPr>
        <w:widowControl w:val="0"/>
        <w:autoSpaceDE w:val="0"/>
        <w:autoSpaceDN w:val="0"/>
        <w:adjustRightInd w:val="0"/>
        <w:rPr>
          <w:rFonts w:cs="Arial"/>
          <w:color w:val="000000"/>
          <w:szCs w:val="24"/>
          <w:lang w:val="en-US"/>
        </w:rPr>
      </w:pPr>
    </w:p>
    <w:p w14:paraId="637BE356"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"commitment payment" has the meaning assigned to it in paragraph 2 of this Determination;</w:t>
      </w:r>
    </w:p>
    <w:p w14:paraId="22CD3ECC"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36EEE8CF"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"contractor" means a person who has undertaken to provide general dental services and whose name is included in sub-part A of the first part of a dental list, who has one or more assistants whose work is included in the claims made in respect of that contractor to the CSA and in relation to whose work the contractor receives payment from the CSA;</w:t>
      </w:r>
    </w:p>
    <w:p w14:paraId="066618BB"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15CF7502"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"the CSA" means the Common Services Agency for the Scottish Health Service constituted under Section 10 of the National Health Service (Scotland) Act 1978;</w:t>
      </w:r>
    </w:p>
    <w:p w14:paraId="52C8949C"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73F9F810"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"dental list" means a dental list prepared by a Health Board in accordance with regulation 4(1) of the National Health Service (General Dental Services) (Scotland) Regulations 2010, or in accordance with regulation 4(1A) of the National Health Service (General Dental Services) (Scotland) Regulations 1996 prior to 2 July 2010, or any equivalent to such list prepared by an equivalent body in England, Northern Ireland or Wales;</w:t>
      </w:r>
    </w:p>
    <w:p w14:paraId="57AE8462"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5D198621"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"dentist" means a registered dental practitioner whose name is included in either sub-part A of the first part or the second part of the dental list;</w:t>
      </w:r>
    </w:p>
    <w:p w14:paraId="373B9AB9"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04AB72EB"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lastRenderedPageBreak/>
        <w:t>"GDS-related activities" means activities carried out by a dentist and are associated with the provision of general dental services including acting as an adviser to a Health Board, acting as a vocational training adviser (but not as a vocational trainer within the meaning of Determination IV), acting as a clinical tutor and acting in connection with quality improvement;</w:t>
      </w:r>
    </w:p>
    <w:p w14:paraId="40644E54"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631DC5C1"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"the Regulations" means the National Health Service (General Dental Services) (Scotland) Regulations 2010;</w:t>
      </w:r>
    </w:p>
    <w:p w14:paraId="083863C5"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76582A32"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"gross earnings" means in respect of a dentist whose name is included in sub-part A of the first part of the dental list the dentist's gross earnings from the provision of general dental services under the National Health Service (Scotland) Act 1978, the National Health Service Act 2006 prior to 1 April 2006 or NI equivalent other than:</w:t>
      </w:r>
    </w:p>
    <w:p w14:paraId="2F57B1C2" w14:textId="77777777" w:rsidR="001E23F6" w:rsidRPr="00EB7373" w:rsidRDefault="001E23F6" w:rsidP="00EB7373">
      <w:pPr>
        <w:widowControl w:val="0"/>
        <w:autoSpaceDE w:val="0"/>
        <w:autoSpaceDN w:val="0"/>
        <w:adjustRightInd w:val="0"/>
        <w:rPr>
          <w:rFonts w:cs="Arial"/>
          <w:color w:val="000000"/>
          <w:szCs w:val="24"/>
          <w:lang w:val="en-US"/>
        </w:rPr>
      </w:pPr>
    </w:p>
    <w:p w14:paraId="524B210A" w14:textId="49144E2C" w:rsidR="001E23F6" w:rsidRPr="00EB7373" w:rsidRDefault="001E23F6" w:rsidP="00B97282">
      <w:pPr>
        <w:pStyle w:val="ListParagraph"/>
        <w:widowControl w:val="0"/>
        <w:numPr>
          <w:ilvl w:val="0"/>
          <w:numId w:val="90"/>
        </w:numPr>
        <w:autoSpaceDE w:val="0"/>
        <w:autoSpaceDN w:val="0"/>
        <w:adjustRightInd w:val="0"/>
        <w:rPr>
          <w:rFonts w:cs="Arial"/>
          <w:color w:val="000000"/>
          <w:szCs w:val="24"/>
          <w:lang w:val="en-US"/>
        </w:rPr>
      </w:pPr>
      <w:r w:rsidRPr="00EB7373">
        <w:rPr>
          <w:rFonts w:cs="Arial"/>
          <w:color w:val="000000"/>
          <w:szCs w:val="24"/>
          <w:lang w:val="en-US"/>
        </w:rPr>
        <w:t>remuneration attributable to any care or treatment carried out by any assistant of the dentist; and</w:t>
      </w:r>
    </w:p>
    <w:p w14:paraId="13C3E02F" w14:textId="77777777" w:rsidR="00EB1486" w:rsidRPr="00EB7373" w:rsidRDefault="00EB1486" w:rsidP="00EB7373">
      <w:pPr>
        <w:pStyle w:val="ListParagraph"/>
        <w:widowControl w:val="0"/>
        <w:autoSpaceDE w:val="0"/>
        <w:autoSpaceDN w:val="0"/>
        <w:adjustRightInd w:val="0"/>
        <w:ind w:left="2665"/>
        <w:rPr>
          <w:rFonts w:cs="Arial"/>
          <w:color w:val="000000"/>
          <w:szCs w:val="24"/>
          <w:lang w:val="en-US"/>
        </w:rPr>
      </w:pPr>
    </w:p>
    <w:p w14:paraId="438655E6" w14:textId="109F1D19" w:rsidR="001E23F6" w:rsidRPr="00EB7373" w:rsidRDefault="001E23F6" w:rsidP="00B97282">
      <w:pPr>
        <w:pStyle w:val="ListParagraph"/>
        <w:widowControl w:val="0"/>
        <w:numPr>
          <w:ilvl w:val="0"/>
          <w:numId w:val="90"/>
        </w:numPr>
        <w:autoSpaceDE w:val="0"/>
        <w:autoSpaceDN w:val="0"/>
        <w:adjustRightInd w:val="0"/>
        <w:rPr>
          <w:rFonts w:cs="Arial"/>
          <w:color w:val="000000"/>
          <w:szCs w:val="24"/>
          <w:lang w:val="en-US"/>
        </w:rPr>
      </w:pPr>
      <w:r w:rsidRPr="00EB7373">
        <w:rPr>
          <w:rFonts w:cs="Arial"/>
          <w:color w:val="000000"/>
          <w:szCs w:val="24"/>
          <w:lang w:val="en-US"/>
        </w:rPr>
        <w:t xml:space="preserve">remuneration in respect of any patient whose capitation arrangement has been transferred to the dentist, where that remuneration relates to any period prior to the date that transfer was effected; </w:t>
      </w:r>
    </w:p>
    <w:p w14:paraId="139A207D" w14:textId="77777777" w:rsidR="001E23F6" w:rsidRPr="00EB7373" w:rsidRDefault="001E23F6" w:rsidP="00EB7373">
      <w:pPr>
        <w:widowControl w:val="0"/>
        <w:autoSpaceDE w:val="0"/>
        <w:autoSpaceDN w:val="0"/>
        <w:adjustRightInd w:val="0"/>
        <w:ind w:left="2160" w:hanging="720"/>
        <w:rPr>
          <w:rFonts w:cs="Arial"/>
          <w:color w:val="000000"/>
          <w:szCs w:val="24"/>
          <w:lang w:val="en-US"/>
        </w:rPr>
      </w:pPr>
    </w:p>
    <w:p w14:paraId="1ADD1D46" w14:textId="77777777" w:rsidR="001E23F6" w:rsidRPr="00EB7373" w:rsidRDefault="001E23F6" w:rsidP="00EB7373">
      <w:pPr>
        <w:widowControl w:val="0"/>
        <w:autoSpaceDE w:val="0"/>
        <w:autoSpaceDN w:val="0"/>
        <w:adjustRightInd w:val="0"/>
        <w:ind w:left="1440" w:hanging="720"/>
        <w:rPr>
          <w:rFonts w:cs="Arial"/>
          <w:color w:val="000000"/>
          <w:szCs w:val="24"/>
          <w:lang w:val="en-US"/>
        </w:rPr>
      </w:pPr>
      <w:r w:rsidRPr="00EB7373">
        <w:rPr>
          <w:rFonts w:cs="Arial"/>
          <w:color w:val="000000"/>
          <w:szCs w:val="24"/>
          <w:lang w:val="en-US"/>
        </w:rPr>
        <w:t>but shall include:</w:t>
      </w:r>
    </w:p>
    <w:p w14:paraId="1BCD7E8C" w14:textId="77777777" w:rsidR="00D37867" w:rsidRPr="00EB7373" w:rsidRDefault="00D37867" w:rsidP="00EB7373">
      <w:pPr>
        <w:widowControl w:val="0"/>
        <w:autoSpaceDE w:val="0"/>
        <w:autoSpaceDN w:val="0"/>
        <w:adjustRightInd w:val="0"/>
        <w:ind w:left="1440" w:hanging="720"/>
        <w:rPr>
          <w:rFonts w:cs="Arial"/>
          <w:color w:val="000000"/>
          <w:szCs w:val="24"/>
          <w:lang w:val="en-US"/>
        </w:rPr>
      </w:pPr>
    </w:p>
    <w:p w14:paraId="608F3F1C" w14:textId="3BA25057" w:rsidR="001E23F6" w:rsidRPr="00EB7373" w:rsidRDefault="001E23F6" w:rsidP="00B97282">
      <w:pPr>
        <w:pStyle w:val="ListParagraph"/>
        <w:widowControl w:val="0"/>
        <w:numPr>
          <w:ilvl w:val="0"/>
          <w:numId w:val="91"/>
        </w:numPr>
        <w:autoSpaceDE w:val="0"/>
        <w:autoSpaceDN w:val="0"/>
        <w:adjustRightInd w:val="0"/>
        <w:rPr>
          <w:rFonts w:cs="Arial"/>
          <w:color w:val="000000"/>
          <w:szCs w:val="24"/>
          <w:lang w:val="en-US"/>
        </w:rPr>
      </w:pPr>
      <w:r w:rsidRPr="00EB7373">
        <w:rPr>
          <w:rFonts w:cs="Arial"/>
          <w:color w:val="000000"/>
          <w:szCs w:val="24"/>
          <w:lang w:val="en-US"/>
        </w:rPr>
        <w:t>remuneration under Determinations I, IV (other than paragraph 4(b) of that Determination) VI, VII, XI and XII of this Statement; and</w:t>
      </w:r>
    </w:p>
    <w:p w14:paraId="35300E6A" w14:textId="77777777" w:rsidR="00D37867" w:rsidRPr="00EB7373" w:rsidRDefault="00D37867" w:rsidP="00EB7373">
      <w:pPr>
        <w:pStyle w:val="ListParagraph"/>
        <w:widowControl w:val="0"/>
        <w:autoSpaceDE w:val="0"/>
        <w:autoSpaceDN w:val="0"/>
        <w:adjustRightInd w:val="0"/>
        <w:ind w:left="2665"/>
        <w:rPr>
          <w:rFonts w:cs="Arial"/>
          <w:color w:val="000000"/>
          <w:szCs w:val="24"/>
          <w:lang w:val="en-US"/>
        </w:rPr>
      </w:pPr>
    </w:p>
    <w:p w14:paraId="0E4C51DF" w14:textId="42A9B783" w:rsidR="001E23F6" w:rsidRPr="00EB7373" w:rsidRDefault="001E23F6" w:rsidP="00B97282">
      <w:pPr>
        <w:pStyle w:val="ListParagraph"/>
        <w:widowControl w:val="0"/>
        <w:numPr>
          <w:ilvl w:val="0"/>
          <w:numId w:val="91"/>
        </w:numPr>
        <w:autoSpaceDE w:val="0"/>
        <w:autoSpaceDN w:val="0"/>
        <w:adjustRightInd w:val="0"/>
        <w:rPr>
          <w:rFonts w:cs="Arial"/>
          <w:color w:val="000000"/>
          <w:szCs w:val="24"/>
          <w:lang w:val="en-US"/>
        </w:rPr>
      </w:pPr>
      <w:r w:rsidRPr="00EB7373">
        <w:rPr>
          <w:rFonts w:cs="Arial"/>
          <w:color w:val="000000"/>
          <w:szCs w:val="24"/>
          <w:lang w:val="en-US"/>
        </w:rPr>
        <w:t>where the dentist's name has been included in 2 or more dental lists simultaneously, other than any such list in England, Northern Ireland or Wales, during all or any part of the relevant earnings period, all remuneration on an aggregate basis;</w:t>
      </w:r>
    </w:p>
    <w:p w14:paraId="7928831B" w14:textId="77777777" w:rsidR="00D37867" w:rsidRPr="00EB7373" w:rsidRDefault="00D37867" w:rsidP="00EB7373">
      <w:pPr>
        <w:pStyle w:val="ListParagraph"/>
        <w:rPr>
          <w:rFonts w:cs="Arial"/>
          <w:color w:val="000000"/>
          <w:szCs w:val="24"/>
          <w:lang w:val="en-US"/>
        </w:rPr>
      </w:pPr>
    </w:p>
    <w:p w14:paraId="4C328E27" w14:textId="6ABB767F" w:rsidR="001E23F6" w:rsidRPr="00EB7373" w:rsidRDefault="00DD3A7D"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 xml:space="preserve">“gross earnings” </w:t>
      </w:r>
      <w:r w:rsidR="001E23F6" w:rsidRPr="00EB7373">
        <w:rPr>
          <w:rFonts w:cs="Arial"/>
          <w:color w:val="000000"/>
          <w:szCs w:val="24"/>
          <w:lang w:val="en-US"/>
        </w:rPr>
        <w:t>means in respect of a dentist whose name is included in the</w:t>
      </w:r>
      <w:r w:rsidR="00D37867" w:rsidRPr="00EB7373">
        <w:rPr>
          <w:rFonts w:cs="Arial"/>
          <w:color w:val="000000"/>
          <w:szCs w:val="24"/>
          <w:lang w:val="en-US"/>
        </w:rPr>
        <w:t xml:space="preserve"> </w:t>
      </w:r>
      <w:r w:rsidR="001E23F6" w:rsidRPr="00EB7373">
        <w:rPr>
          <w:rFonts w:cs="Arial"/>
          <w:color w:val="000000"/>
          <w:szCs w:val="24"/>
          <w:lang w:val="en-US"/>
        </w:rPr>
        <w:t>second part of the dental list remuneration attributed to any care or treatment carried out by the assistant;</w:t>
      </w:r>
    </w:p>
    <w:p w14:paraId="4A845292"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5160942A"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"principal dentist" means a dentist on a dental list prepared by a Health Board in accordance with regulation 4(1A) of the National Health Service (General Dental Services) (Scotland) Regulations 1996;</w:t>
      </w:r>
    </w:p>
    <w:p w14:paraId="0120E308"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65B2603A"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"quarter" means a period of three months ending on 30 June, 30 September, 31 December and 31 March;</w:t>
      </w:r>
    </w:p>
    <w:p w14:paraId="0722855D"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5262FC21" w14:textId="0BCE3290"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 xml:space="preserve">"registration level" means the average number of patients registered with a dentist on sub-part A of the first part of the dental list over the relevant quarter, but does not include patients whose registration is assigned to an assistant or trainee of </w:t>
      </w:r>
      <w:r w:rsidR="00906574">
        <w:rPr>
          <w:rFonts w:cs="Arial"/>
          <w:color w:val="000000"/>
          <w:szCs w:val="24"/>
          <w:lang w:val="en-US"/>
        </w:rPr>
        <w:t>the dentist</w:t>
      </w:r>
      <w:r w:rsidRPr="00EB7373">
        <w:rPr>
          <w:rFonts w:cs="Arial"/>
          <w:color w:val="000000"/>
          <w:szCs w:val="24"/>
          <w:lang w:val="en-US"/>
        </w:rPr>
        <w:t>;</w:t>
      </w:r>
    </w:p>
    <w:p w14:paraId="3A6F526F"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5BBA3AFF"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 xml:space="preserve">"relevant earnings period" means the period of 3 months ending on the last </w:t>
      </w:r>
      <w:r w:rsidRPr="00EB7373">
        <w:rPr>
          <w:rFonts w:cs="Arial"/>
          <w:color w:val="000000"/>
          <w:szCs w:val="24"/>
          <w:lang w:val="en-US"/>
        </w:rPr>
        <w:lastRenderedPageBreak/>
        <w:t>day of the processing date, as fixed by the CSA, in the quarter for which the commitment payment is to be determined;</w:t>
      </w:r>
    </w:p>
    <w:p w14:paraId="12763E34"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5D3D0424"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"relevant year" means a period of twelve consecutive months, as fixed by the CSA, beginning with the scheduling month of April</w:t>
      </w:r>
    </w:p>
    <w:p w14:paraId="08D4BC36" w14:textId="77777777" w:rsidR="001E23F6" w:rsidRPr="00EB7373" w:rsidRDefault="001E23F6" w:rsidP="00EB7373">
      <w:pPr>
        <w:widowControl w:val="0"/>
        <w:autoSpaceDE w:val="0"/>
        <w:autoSpaceDN w:val="0"/>
        <w:adjustRightInd w:val="0"/>
        <w:ind w:left="720"/>
        <w:rPr>
          <w:rFonts w:cs="Arial"/>
          <w:color w:val="000000"/>
          <w:szCs w:val="24"/>
          <w:lang w:val="en-US"/>
        </w:rPr>
      </w:pPr>
    </w:p>
    <w:p w14:paraId="64452301" w14:textId="77777777" w:rsidR="001E23F6" w:rsidRPr="00EB7373" w:rsidRDefault="001E23F6" w:rsidP="00EB7373">
      <w:pPr>
        <w:widowControl w:val="0"/>
        <w:autoSpaceDE w:val="0"/>
        <w:autoSpaceDN w:val="0"/>
        <w:adjustRightInd w:val="0"/>
        <w:ind w:left="720"/>
        <w:rPr>
          <w:rFonts w:cs="Arial"/>
          <w:color w:val="000000"/>
          <w:szCs w:val="24"/>
          <w:lang w:val="en-US"/>
        </w:rPr>
      </w:pPr>
      <w:r w:rsidRPr="00EB7373">
        <w:rPr>
          <w:rFonts w:cs="Arial"/>
          <w:color w:val="000000"/>
          <w:szCs w:val="24"/>
          <w:lang w:val="en-US"/>
        </w:rPr>
        <w:t>“standard working day” means the total time for which a dentist is contracted to practice dentistry and to perform GDS-related activities in one week, divided by five.</w:t>
      </w:r>
    </w:p>
    <w:p w14:paraId="4B5CD0D4" w14:textId="77777777" w:rsidR="001E23F6" w:rsidRPr="00EB7373" w:rsidRDefault="001E23F6" w:rsidP="00EB7373">
      <w:pPr>
        <w:widowControl w:val="0"/>
        <w:autoSpaceDE w:val="0"/>
        <w:autoSpaceDN w:val="0"/>
        <w:adjustRightInd w:val="0"/>
        <w:rPr>
          <w:rFonts w:cs="Arial"/>
          <w:color w:val="000000"/>
          <w:szCs w:val="24"/>
          <w:lang w:val="en-US"/>
        </w:rPr>
      </w:pPr>
    </w:p>
    <w:p w14:paraId="42C42B55" w14:textId="77777777" w:rsidR="001E23F6" w:rsidRPr="00EB7373" w:rsidRDefault="001E23F6" w:rsidP="00EB7373">
      <w:pPr>
        <w:widowControl w:val="0"/>
        <w:autoSpaceDE w:val="0"/>
        <w:autoSpaceDN w:val="0"/>
        <w:adjustRightInd w:val="0"/>
        <w:rPr>
          <w:rFonts w:cs="Arial"/>
          <w:color w:val="000000"/>
          <w:szCs w:val="24"/>
          <w:lang w:val="en-US"/>
        </w:rPr>
      </w:pPr>
      <w:r w:rsidRPr="00EB7373">
        <w:rPr>
          <w:rFonts w:cs="Arial"/>
          <w:color w:val="000000"/>
          <w:szCs w:val="24"/>
          <w:lang w:val="en-US"/>
        </w:rPr>
        <w:tab/>
        <w:t>(2) In this Determination, a reference to a numbered paragraph is to the paragraph bearing that number in this Determination and a reference in a paragraph to a numbered sub-paragraph is to the sub-paragraph bearing that number in that paragraph.</w:t>
      </w:r>
    </w:p>
    <w:p w14:paraId="7ABF3F4E" w14:textId="77777777" w:rsidR="001E23F6" w:rsidRPr="00EB7373" w:rsidRDefault="001E23F6" w:rsidP="00EB7373">
      <w:pPr>
        <w:widowControl w:val="0"/>
        <w:autoSpaceDE w:val="0"/>
        <w:autoSpaceDN w:val="0"/>
        <w:adjustRightInd w:val="0"/>
        <w:rPr>
          <w:rFonts w:cs="Arial"/>
          <w:color w:val="000000"/>
          <w:szCs w:val="24"/>
          <w:lang w:val="en-US"/>
        </w:rPr>
      </w:pPr>
    </w:p>
    <w:p w14:paraId="15EC94F7" w14:textId="77777777" w:rsidR="001E23F6" w:rsidRPr="00EB7373" w:rsidRDefault="001E23F6" w:rsidP="00EB7373">
      <w:pPr>
        <w:widowControl w:val="0"/>
        <w:tabs>
          <w:tab w:val="left" w:pos="709"/>
          <w:tab w:val="left" w:pos="1418"/>
        </w:tabs>
        <w:autoSpaceDE w:val="0"/>
        <w:autoSpaceDN w:val="0"/>
        <w:adjustRightInd w:val="0"/>
        <w:rPr>
          <w:rFonts w:cs="Arial"/>
          <w:color w:val="000000"/>
          <w:szCs w:val="24"/>
          <w:lang w:val="en-US"/>
        </w:rPr>
      </w:pPr>
      <w:r w:rsidRPr="00EB7373">
        <w:rPr>
          <w:rFonts w:cs="Arial"/>
          <w:color w:val="000000"/>
          <w:szCs w:val="24"/>
          <w:lang w:val="en-US"/>
        </w:rPr>
        <w:t>(3) The payments which may be made by the CSA in accordance with this Determination are without prejudice to—</w:t>
      </w:r>
    </w:p>
    <w:p w14:paraId="301B8480" w14:textId="77777777" w:rsidR="001E23F6" w:rsidRPr="00EB7373" w:rsidRDefault="001E23F6" w:rsidP="00EB7373">
      <w:pPr>
        <w:widowControl w:val="0"/>
        <w:autoSpaceDE w:val="0"/>
        <w:autoSpaceDN w:val="0"/>
        <w:adjustRightInd w:val="0"/>
        <w:rPr>
          <w:rFonts w:cs="Arial"/>
          <w:color w:val="000000"/>
          <w:szCs w:val="24"/>
          <w:lang w:val="en-US"/>
        </w:rPr>
      </w:pPr>
    </w:p>
    <w:p w14:paraId="2AB6E1E4" w14:textId="5E6A0871" w:rsidR="001E23F6" w:rsidRPr="00EB7373" w:rsidRDefault="001E23F6" w:rsidP="00B97282">
      <w:pPr>
        <w:pStyle w:val="ListParagraph"/>
        <w:widowControl w:val="0"/>
        <w:numPr>
          <w:ilvl w:val="0"/>
          <w:numId w:val="92"/>
        </w:numPr>
        <w:autoSpaceDE w:val="0"/>
        <w:autoSpaceDN w:val="0"/>
        <w:adjustRightInd w:val="0"/>
        <w:rPr>
          <w:rFonts w:cs="Arial"/>
          <w:color w:val="000000"/>
          <w:szCs w:val="24"/>
          <w:lang w:val="en-US"/>
        </w:rPr>
      </w:pPr>
      <w:r w:rsidRPr="00EB7373">
        <w:rPr>
          <w:rFonts w:cs="Arial"/>
          <w:color w:val="000000"/>
          <w:szCs w:val="24"/>
          <w:lang w:val="en-US"/>
        </w:rPr>
        <w:t xml:space="preserve">the power of a Health Board under section 28D (Assistance and support: general dental services) </w:t>
      </w:r>
      <w:r w:rsidRPr="00EB7373">
        <w:rPr>
          <w:rFonts w:cs="Arial"/>
          <w:szCs w:val="24"/>
          <w:lang w:val="en-US"/>
        </w:rPr>
        <w:t>of the National Health Service (Scotland) Act 1978</w:t>
      </w:r>
      <w:r w:rsidRPr="00EB7373">
        <w:rPr>
          <w:rFonts w:cs="Arial"/>
          <w:color w:val="000000"/>
          <w:szCs w:val="24"/>
          <w:lang w:val="en-US"/>
        </w:rPr>
        <w:t xml:space="preserve"> to provide assistance and support, including financial support, to providers (or prospective providers) of general dental services, </w:t>
      </w:r>
    </w:p>
    <w:p w14:paraId="18F905A2" w14:textId="77777777" w:rsidR="00DD3A7D" w:rsidRPr="00EB7373" w:rsidRDefault="00DD3A7D" w:rsidP="00EB7373">
      <w:pPr>
        <w:pStyle w:val="ListParagraph"/>
        <w:widowControl w:val="0"/>
        <w:autoSpaceDE w:val="0"/>
        <w:autoSpaceDN w:val="0"/>
        <w:adjustRightInd w:val="0"/>
        <w:ind w:left="1871"/>
        <w:rPr>
          <w:rFonts w:cs="Arial"/>
          <w:color w:val="000000"/>
          <w:szCs w:val="24"/>
          <w:lang w:val="en-US"/>
        </w:rPr>
      </w:pPr>
    </w:p>
    <w:p w14:paraId="609DE4C7" w14:textId="7115DB77" w:rsidR="001E23F6" w:rsidRPr="00EB7373" w:rsidRDefault="001E23F6" w:rsidP="00B97282">
      <w:pPr>
        <w:pStyle w:val="ListParagraph"/>
        <w:widowControl w:val="0"/>
        <w:numPr>
          <w:ilvl w:val="0"/>
          <w:numId w:val="92"/>
        </w:numPr>
        <w:autoSpaceDE w:val="0"/>
        <w:autoSpaceDN w:val="0"/>
        <w:adjustRightInd w:val="0"/>
        <w:rPr>
          <w:rFonts w:cs="Arial"/>
          <w:color w:val="000000"/>
          <w:szCs w:val="24"/>
          <w:lang w:val="en-US"/>
        </w:rPr>
      </w:pPr>
      <w:r w:rsidRPr="00EB7373">
        <w:rPr>
          <w:rFonts w:cs="Arial"/>
          <w:color w:val="000000"/>
          <w:szCs w:val="24"/>
          <w:lang w:val="en-US"/>
        </w:rPr>
        <w:t>the ability of a Health Board to offer financial support to providers of general dental services in accordance with the financial support measures set out in NHS: PCA(D)(2020)7 dated 2 April 2020</w:t>
      </w:r>
      <w:r w:rsidRPr="00EB7373">
        <w:rPr>
          <w:rStyle w:val="FootnoteReference"/>
          <w:rFonts w:cs="Arial"/>
          <w:color w:val="000000"/>
          <w:szCs w:val="24"/>
          <w:lang w:val="en-US"/>
        </w:rPr>
        <w:footnoteReference w:id="10"/>
      </w:r>
      <w:r w:rsidRPr="00EB7373">
        <w:rPr>
          <w:rFonts w:cs="Arial"/>
          <w:color w:val="000000"/>
          <w:szCs w:val="24"/>
          <w:lang w:val="en-US"/>
        </w:rPr>
        <w:t xml:space="preserve"> or PCA(D)(2022)3 dated 2 March 2022.</w:t>
      </w:r>
      <w:r w:rsidRPr="00EB7373">
        <w:rPr>
          <w:rStyle w:val="FootnoteReference"/>
          <w:rFonts w:cs="Arial"/>
          <w:color w:val="000000"/>
          <w:szCs w:val="24"/>
          <w:lang w:val="en-US"/>
        </w:rPr>
        <w:footnoteReference w:id="11"/>
      </w:r>
    </w:p>
    <w:p w14:paraId="0EC079BA" w14:textId="77777777" w:rsidR="00AB3EA2" w:rsidRPr="000A4F4C" w:rsidRDefault="00AB3EA2" w:rsidP="000A4F4C">
      <w:pPr>
        <w:rPr>
          <w:rFonts w:cs="Arial"/>
          <w:szCs w:val="24"/>
        </w:rPr>
      </w:pPr>
    </w:p>
    <w:p w14:paraId="04FE40FE" w14:textId="7405C18F" w:rsidR="000A4F4C" w:rsidRDefault="000A4F4C">
      <w:pPr>
        <w:rPr>
          <w:rFonts w:cs="Arial"/>
          <w:color w:val="000000"/>
          <w:szCs w:val="24"/>
          <w:lang w:val="en-US"/>
        </w:rPr>
      </w:pPr>
      <w:r>
        <w:rPr>
          <w:rFonts w:cs="Arial"/>
          <w:color w:val="000000"/>
          <w:szCs w:val="24"/>
          <w:lang w:val="en-US"/>
        </w:rPr>
        <w:br w:type="page"/>
      </w:r>
    </w:p>
    <w:p w14:paraId="38C1581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32"/>
          <w:szCs w:val="32"/>
          <w:lang w:val="en-US" w:eastAsia="en-GB"/>
        </w:rPr>
      </w:pPr>
      <w:r w:rsidRPr="00D80305">
        <w:rPr>
          <w:rFonts w:cs="Arial"/>
          <w:b/>
          <w:color w:val="000000"/>
          <w:sz w:val="32"/>
          <w:szCs w:val="32"/>
          <w:lang w:val="en-US" w:eastAsia="en-GB"/>
        </w:rPr>
        <w:lastRenderedPageBreak/>
        <w:t>Statement of Dental Remuneration</w:t>
      </w:r>
    </w:p>
    <w:p w14:paraId="6C5DB61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ascii="Times New Roman" w:hAnsi="Times New Roman"/>
          <w:b/>
          <w:color w:val="000000"/>
          <w:sz w:val="22"/>
          <w:lang w:val="en-US" w:eastAsia="en-GB"/>
        </w:rPr>
      </w:pPr>
    </w:p>
    <w:p w14:paraId="621F3F42"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bookmarkStart w:id="30" w:name="Determination_X"/>
      <w:r w:rsidRPr="00D80305">
        <w:rPr>
          <w:rFonts w:cs="Arial"/>
          <w:b/>
          <w:color w:val="000000"/>
          <w:sz w:val="28"/>
          <w:szCs w:val="28"/>
          <w:lang w:val="en-US" w:eastAsia="en-GB"/>
        </w:rPr>
        <w:t>DETERMINATION X</w:t>
      </w:r>
    </w:p>
    <w:bookmarkEnd w:id="30"/>
    <w:p w14:paraId="63CABC16"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D80305">
        <w:rPr>
          <w:rFonts w:cs="Arial"/>
          <w:b/>
          <w:color w:val="000000"/>
          <w:sz w:val="28"/>
          <w:szCs w:val="28"/>
          <w:lang w:val="en-US" w:eastAsia="en-GB"/>
        </w:rPr>
        <w:t>ALLOWANCES AND GRANTS FOR PRACTICE IMPROVEMENTS</w:t>
      </w:r>
    </w:p>
    <w:p w14:paraId="739E948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jc w:val="both"/>
        <w:rPr>
          <w:rFonts w:ascii="Times New Roman" w:hAnsi="Times New Roman"/>
          <w:b/>
          <w:color w:val="000000"/>
          <w:sz w:val="22"/>
          <w:lang w:val="en-US" w:eastAsia="en-GB"/>
        </w:rPr>
      </w:pPr>
    </w:p>
    <w:p w14:paraId="25B4AE2D" w14:textId="510CFFE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Determination X describes the grants available for practice improvements for new and established vocational training practices.  The eligibility criteria; the amount that can be claimed; how to apply; and what happens if a dentist or practice fails to meet the conditions are also explained.</w:t>
      </w:r>
    </w:p>
    <w:p w14:paraId="1F8AB191"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 w:val="22"/>
          <w:szCs w:val="22"/>
          <w:lang w:val="en-US" w:eastAsia="en-GB"/>
        </w:rPr>
      </w:pPr>
    </w:p>
    <w:p w14:paraId="26CACA84" w14:textId="7AC21EA6"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D80305">
        <w:rPr>
          <w:rFonts w:cs="Arial"/>
          <w:b/>
          <w:color w:val="000000"/>
          <w:sz w:val="28"/>
          <w:szCs w:val="28"/>
          <w:lang w:val="en-US" w:eastAsia="en-GB"/>
        </w:rPr>
        <w:t xml:space="preserve">Part I </w:t>
      </w:r>
    </w:p>
    <w:p w14:paraId="4CC7DE54" w14:textId="77777777"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 w:val="22"/>
          <w:lang w:val="en-US" w:eastAsia="en-GB"/>
        </w:rPr>
      </w:pPr>
    </w:p>
    <w:p w14:paraId="52A04546" w14:textId="4EE1DFA6" w:rsidR="00765EC6" w:rsidRPr="00D80305" w:rsidRDefault="00765EC6"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 w:val="22"/>
          <w:lang w:val="en-US" w:eastAsia="en-GB"/>
        </w:rPr>
      </w:pPr>
      <w:r>
        <w:rPr>
          <w:rFonts w:cs="Arial"/>
          <w:color w:val="000000"/>
          <w:sz w:val="22"/>
          <w:lang w:val="en-US" w:eastAsia="en-GB"/>
        </w:rPr>
        <w:t>T</w:t>
      </w:r>
      <w:r w:rsidR="00603825">
        <w:rPr>
          <w:rFonts w:cs="Arial"/>
          <w:color w:val="000000"/>
          <w:sz w:val="22"/>
          <w:lang w:val="en-US" w:eastAsia="en-GB"/>
        </w:rPr>
        <w:t>his part has been deleted</w:t>
      </w:r>
      <w:r>
        <w:rPr>
          <w:rFonts w:cs="Arial"/>
          <w:color w:val="000000"/>
          <w:sz w:val="22"/>
          <w:lang w:val="en-US" w:eastAsia="en-GB"/>
        </w:rPr>
        <w:t>.</w:t>
      </w:r>
    </w:p>
    <w:p w14:paraId="582B277B"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 w:val="22"/>
          <w:lang w:val="en-US" w:eastAsia="en-GB"/>
        </w:rPr>
      </w:pPr>
    </w:p>
    <w:p w14:paraId="689A241C" w14:textId="77777777" w:rsidR="00D80305" w:rsidRPr="00D80305" w:rsidRDefault="00D80305" w:rsidP="00D80305">
      <w:pPr>
        <w:rPr>
          <w:rFonts w:cs="Arial"/>
          <w:b/>
          <w:szCs w:val="24"/>
        </w:rPr>
      </w:pPr>
    </w:p>
    <w:p w14:paraId="762C3A36" w14:textId="77777777" w:rsidR="00E53492" w:rsidRDefault="00E53492">
      <w:pPr>
        <w:rPr>
          <w:rFonts w:cs="Arial"/>
          <w:b/>
          <w:color w:val="000000"/>
          <w:sz w:val="28"/>
          <w:szCs w:val="28"/>
          <w:lang w:val="en-US" w:eastAsia="en-GB"/>
        </w:rPr>
      </w:pPr>
      <w:r>
        <w:rPr>
          <w:rFonts w:cs="Arial"/>
          <w:b/>
          <w:color w:val="000000"/>
          <w:sz w:val="28"/>
          <w:szCs w:val="28"/>
          <w:lang w:val="en-US" w:eastAsia="en-GB"/>
        </w:rPr>
        <w:br w:type="page"/>
      </w:r>
    </w:p>
    <w:p w14:paraId="4F31571E" w14:textId="0A8A495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D80305">
        <w:rPr>
          <w:rFonts w:cs="Arial"/>
          <w:b/>
          <w:color w:val="000000"/>
          <w:sz w:val="28"/>
          <w:szCs w:val="28"/>
          <w:lang w:val="en-US" w:eastAsia="en-GB"/>
        </w:rPr>
        <w:lastRenderedPageBreak/>
        <w:t>Part II - Grants for Practice Improvements: New Vocational Training Practices</w:t>
      </w:r>
    </w:p>
    <w:p w14:paraId="32E7FDB4"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2"/>
          <w:lang w:val="en-US" w:eastAsia="en-GB"/>
        </w:rPr>
      </w:pPr>
    </w:p>
    <w:p w14:paraId="08FCBA2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Conditions of Entitlement</w:t>
      </w:r>
    </w:p>
    <w:p w14:paraId="627D78B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028D514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26.—(1) A dentist who wishes to become a trainer, who satisfies the conditions specified in paragraph 26(2) and who makes a claim to the Health Board in accordance with paragraph 28 shall be entitled to a grant as specified in paragraph 27.</w:t>
      </w:r>
    </w:p>
    <w:p w14:paraId="02733B14" w14:textId="77777777"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9AE298A" w14:textId="1B368145" w:rsidR="00D80305" w:rsidRDefault="006E15BB"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 xml:space="preserve">(2) The </w:t>
      </w:r>
      <w:r w:rsidR="00D80305" w:rsidRPr="00D80305">
        <w:rPr>
          <w:rFonts w:cs="Arial"/>
          <w:color w:val="000000"/>
          <w:szCs w:val="24"/>
          <w:lang w:val="en-US" w:eastAsia="en-GB"/>
        </w:rPr>
        <w:t>conditions referred to in paragraph 26(1) are:</w:t>
      </w:r>
    </w:p>
    <w:p w14:paraId="39FB9A89" w14:textId="77777777" w:rsidR="006E15BB" w:rsidRDefault="006E15BB"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1459FFE" w14:textId="00753809" w:rsidR="00D80305" w:rsidRDefault="006E15BB" w:rsidP="00B97282">
      <w:pPr>
        <w:pStyle w:val="ListParagraph"/>
        <w:widowControl w:val="0"/>
        <w:numPr>
          <w:ilvl w:val="0"/>
          <w:numId w:val="10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 xml:space="preserve">no </w:t>
      </w:r>
      <w:r w:rsidR="00D80305" w:rsidRPr="006E15BB">
        <w:rPr>
          <w:rFonts w:cs="Arial"/>
          <w:color w:val="000000"/>
          <w:szCs w:val="24"/>
          <w:lang w:val="en-US" w:eastAsia="en-GB"/>
        </w:rPr>
        <w:t xml:space="preserve">dentist has provided vocational training within the proposed trainer's current training practice during the 5 years prior to </w:t>
      </w:r>
      <w:r w:rsidR="0097063F">
        <w:rPr>
          <w:rFonts w:cs="Arial"/>
          <w:color w:val="000000"/>
          <w:szCs w:val="24"/>
          <w:lang w:val="en-US" w:eastAsia="en-GB"/>
        </w:rPr>
        <w:t>their</w:t>
      </w:r>
      <w:r w:rsidR="0097063F" w:rsidRPr="006E15BB">
        <w:rPr>
          <w:rFonts w:cs="Arial"/>
          <w:color w:val="000000"/>
          <w:szCs w:val="24"/>
          <w:lang w:val="en-US" w:eastAsia="en-GB"/>
        </w:rPr>
        <w:t xml:space="preserve"> </w:t>
      </w:r>
      <w:r w:rsidR="00D80305" w:rsidRPr="006E15BB">
        <w:rPr>
          <w:rFonts w:cs="Arial"/>
          <w:color w:val="000000"/>
          <w:szCs w:val="24"/>
          <w:lang w:val="en-US" w:eastAsia="en-GB"/>
        </w:rPr>
        <w:t>application to become a trainer; and</w:t>
      </w:r>
    </w:p>
    <w:p w14:paraId="045595F8" w14:textId="77777777" w:rsidR="006E15BB" w:rsidRDefault="006E15BB" w:rsidP="006E15BB">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525BE314" w14:textId="0096FCF5" w:rsidR="00D80305" w:rsidRPr="006E15BB" w:rsidRDefault="00D80305" w:rsidP="00B97282">
      <w:pPr>
        <w:pStyle w:val="ListParagraph"/>
        <w:widowControl w:val="0"/>
        <w:numPr>
          <w:ilvl w:val="0"/>
          <w:numId w:val="10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6E15BB">
        <w:rPr>
          <w:rFonts w:cs="Arial"/>
          <w:color w:val="000000"/>
          <w:szCs w:val="24"/>
          <w:lang w:val="en-US" w:eastAsia="en-GB"/>
        </w:rPr>
        <w:t>the dentist has been provisionally assessed by NHS Education for Scotland as suitable to become a trainer, pending improvements to the proposed training surgery within the proposed training practice to satisfy vocational training standards.</w:t>
      </w:r>
    </w:p>
    <w:p w14:paraId="2A234B89"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rPr>
          <w:rFonts w:cs="Arial"/>
          <w:color w:val="000000"/>
          <w:szCs w:val="24"/>
          <w:lang w:val="en-US" w:eastAsia="en-GB"/>
        </w:rPr>
      </w:pPr>
    </w:p>
    <w:p w14:paraId="2715955F"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Amount of Grant</w:t>
      </w:r>
    </w:p>
    <w:p w14:paraId="021025BF"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084C7C2"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27.—(1) The amount of grant to be paid where a dentist has satisfied the conditions in paragraph 26 and made a claim in accordance with paragraph 28 shall be up to £10,000 less any abatement in accordance with paragraph 26(2).</w:t>
      </w:r>
    </w:p>
    <w:p w14:paraId="40F0403C" w14:textId="77777777"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BDD17B6" w14:textId="501ABA0B" w:rsidR="00D80305" w:rsidRDefault="006E15BB"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 xml:space="preserve">(2) The </w:t>
      </w:r>
      <w:r w:rsidR="00D80305" w:rsidRPr="00D80305">
        <w:rPr>
          <w:rFonts w:cs="Arial"/>
          <w:color w:val="000000"/>
          <w:szCs w:val="24"/>
          <w:lang w:val="en-US" w:eastAsia="en-GB"/>
        </w:rPr>
        <w:t xml:space="preserve">abatement to be applied is the amount in column 2 of the Table below corresponding to the proportion in column 1 of that Table which the dentist's NHS earnings bear to </w:t>
      </w:r>
      <w:r w:rsidR="0097063F">
        <w:rPr>
          <w:rFonts w:cs="Arial"/>
          <w:color w:val="000000"/>
          <w:szCs w:val="24"/>
          <w:lang w:val="en-US" w:eastAsia="en-GB"/>
        </w:rPr>
        <w:t>their</w:t>
      </w:r>
      <w:r w:rsidR="00D80305" w:rsidRPr="00D80305">
        <w:rPr>
          <w:rFonts w:cs="Arial"/>
          <w:color w:val="000000"/>
          <w:szCs w:val="24"/>
          <w:lang w:val="en-US" w:eastAsia="en-GB"/>
        </w:rPr>
        <w:t xml:space="preserve"> total earnings in the financial year prior to that in respect of which the allowance is to be paid.</w:t>
      </w:r>
    </w:p>
    <w:p w14:paraId="30C3F481" w14:textId="77777777" w:rsidR="00FB10AB" w:rsidRDefault="00FB10AB"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bl>
      <w:tblPr>
        <w:tblW w:w="6237" w:type="dxa"/>
        <w:jc w:val="center"/>
        <w:tblLook w:val="04A0" w:firstRow="1" w:lastRow="0" w:firstColumn="1" w:lastColumn="0" w:noHBand="0" w:noVBand="1"/>
      </w:tblPr>
      <w:tblGrid>
        <w:gridCol w:w="3969"/>
        <w:gridCol w:w="2268"/>
      </w:tblGrid>
      <w:tr w:rsidR="00FB10AB" w:rsidRPr="00FB10AB" w14:paraId="564758B2" w14:textId="77777777" w:rsidTr="00344D3E">
        <w:trPr>
          <w:trHeight w:val="315"/>
          <w:jc w:val="center"/>
        </w:trPr>
        <w:tc>
          <w:tcPr>
            <w:tcW w:w="3969" w:type="dxa"/>
            <w:tcBorders>
              <w:top w:val="nil"/>
              <w:left w:val="nil"/>
              <w:bottom w:val="nil"/>
              <w:right w:val="nil"/>
            </w:tcBorders>
            <w:shd w:val="clear" w:color="auto" w:fill="auto"/>
            <w:noWrap/>
            <w:vAlign w:val="bottom"/>
            <w:hideMark/>
          </w:tcPr>
          <w:p w14:paraId="05337655" w14:textId="77777777" w:rsidR="00FB10AB" w:rsidRPr="00FB10AB" w:rsidRDefault="00FB10AB" w:rsidP="00FB10AB">
            <w:pPr>
              <w:rPr>
                <w:rFonts w:cs="Arial"/>
                <w:b/>
                <w:bCs/>
                <w:color w:val="000000"/>
                <w:szCs w:val="24"/>
                <w:lang w:eastAsia="en-GB"/>
              </w:rPr>
            </w:pPr>
            <w:r w:rsidRPr="00FB10AB">
              <w:rPr>
                <w:rFonts w:cs="Arial"/>
                <w:b/>
                <w:bCs/>
                <w:color w:val="000000"/>
                <w:szCs w:val="24"/>
                <w:lang w:eastAsia="en-GB"/>
              </w:rPr>
              <w:t>Column 1</w:t>
            </w:r>
          </w:p>
        </w:tc>
        <w:tc>
          <w:tcPr>
            <w:tcW w:w="2268" w:type="dxa"/>
            <w:tcBorders>
              <w:top w:val="nil"/>
              <w:left w:val="nil"/>
              <w:bottom w:val="nil"/>
              <w:right w:val="nil"/>
            </w:tcBorders>
            <w:shd w:val="clear" w:color="auto" w:fill="auto"/>
            <w:noWrap/>
            <w:vAlign w:val="bottom"/>
            <w:hideMark/>
          </w:tcPr>
          <w:p w14:paraId="224F4644" w14:textId="77777777" w:rsidR="00FB10AB" w:rsidRPr="00FB10AB" w:rsidRDefault="00FB10AB" w:rsidP="00FB10AB">
            <w:pPr>
              <w:rPr>
                <w:rFonts w:cs="Arial"/>
                <w:b/>
                <w:bCs/>
                <w:color w:val="000000"/>
                <w:szCs w:val="24"/>
                <w:lang w:eastAsia="en-GB"/>
              </w:rPr>
            </w:pPr>
            <w:r w:rsidRPr="00FB10AB">
              <w:rPr>
                <w:rFonts w:cs="Arial"/>
                <w:b/>
                <w:bCs/>
                <w:color w:val="000000"/>
                <w:szCs w:val="24"/>
                <w:lang w:eastAsia="en-GB"/>
              </w:rPr>
              <w:t>Column 2</w:t>
            </w:r>
          </w:p>
        </w:tc>
      </w:tr>
      <w:tr w:rsidR="00FB10AB" w:rsidRPr="00FB10AB" w14:paraId="409F0824" w14:textId="77777777" w:rsidTr="00344D3E">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9523" w14:textId="77777777" w:rsidR="00FB10AB" w:rsidRPr="00FB10AB" w:rsidRDefault="00FB10AB" w:rsidP="00FB10AB">
            <w:pPr>
              <w:jc w:val="center"/>
              <w:rPr>
                <w:rFonts w:cs="Arial"/>
                <w:b/>
                <w:bCs/>
                <w:color w:val="000000"/>
                <w:szCs w:val="24"/>
                <w:lang w:eastAsia="en-GB"/>
              </w:rPr>
            </w:pPr>
            <w:r w:rsidRPr="00FB10AB">
              <w:rPr>
                <w:rFonts w:cs="Arial"/>
                <w:b/>
                <w:bCs/>
                <w:color w:val="000000"/>
                <w:szCs w:val="24"/>
                <w:lang w:eastAsia="en-GB"/>
              </w:rPr>
              <w:t>Proportion which NHS earnings bear to the total earnings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BC0057A" w14:textId="77777777" w:rsidR="00FB10AB" w:rsidRPr="00FB10AB" w:rsidRDefault="00FB10AB" w:rsidP="00FB10AB">
            <w:pPr>
              <w:jc w:val="center"/>
              <w:rPr>
                <w:rFonts w:cs="Arial"/>
                <w:b/>
                <w:bCs/>
                <w:color w:val="000000"/>
                <w:szCs w:val="24"/>
                <w:lang w:eastAsia="en-GB"/>
              </w:rPr>
            </w:pPr>
            <w:r w:rsidRPr="00FB10AB">
              <w:rPr>
                <w:rFonts w:cs="Arial"/>
                <w:b/>
                <w:bCs/>
                <w:color w:val="000000"/>
                <w:szCs w:val="24"/>
                <w:lang w:eastAsia="en-GB"/>
              </w:rPr>
              <w:t>Percentage of abatement</w:t>
            </w:r>
          </w:p>
        </w:tc>
      </w:tr>
      <w:tr w:rsidR="00FB10AB" w:rsidRPr="00FB10AB" w14:paraId="27C92611" w14:textId="77777777" w:rsidTr="00344D3E">
        <w:trPr>
          <w:trHeight w:val="675"/>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08196E"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90% or more</w:t>
            </w:r>
          </w:p>
        </w:tc>
        <w:tc>
          <w:tcPr>
            <w:tcW w:w="2268" w:type="dxa"/>
            <w:tcBorders>
              <w:top w:val="nil"/>
              <w:left w:val="nil"/>
              <w:bottom w:val="single" w:sz="4" w:space="0" w:color="auto"/>
              <w:right w:val="single" w:sz="4" w:space="0" w:color="auto"/>
            </w:tcBorders>
            <w:shd w:val="clear" w:color="auto" w:fill="auto"/>
            <w:vAlign w:val="center"/>
            <w:hideMark/>
          </w:tcPr>
          <w:p w14:paraId="41C46E52"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no abatement</w:t>
            </w:r>
          </w:p>
        </w:tc>
      </w:tr>
      <w:tr w:rsidR="00FB10AB" w:rsidRPr="00FB10AB" w14:paraId="084F857C"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AC631B1"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80% or more but less than 90%</w:t>
            </w:r>
          </w:p>
        </w:tc>
        <w:tc>
          <w:tcPr>
            <w:tcW w:w="2268" w:type="dxa"/>
            <w:tcBorders>
              <w:top w:val="nil"/>
              <w:left w:val="nil"/>
              <w:bottom w:val="single" w:sz="4" w:space="0" w:color="auto"/>
              <w:right w:val="single" w:sz="4" w:space="0" w:color="auto"/>
            </w:tcBorders>
            <w:shd w:val="clear" w:color="auto" w:fill="auto"/>
            <w:vAlign w:val="center"/>
            <w:hideMark/>
          </w:tcPr>
          <w:p w14:paraId="506D3322"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10%</w:t>
            </w:r>
          </w:p>
        </w:tc>
      </w:tr>
      <w:tr w:rsidR="00FB10AB" w:rsidRPr="00FB10AB" w14:paraId="62AF42E2"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DC08943"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70% or more but less than 80%</w:t>
            </w:r>
          </w:p>
        </w:tc>
        <w:tc>
          <w:tcPr>
            <w:tcW w:w="2268" w:type="dxa"/>
            <w:tcBorders>
              <w:top w:val="nil"/>
              <w:left w:val="nil"/>
              <w:bottom w:val="single" w:sz="4" w:space="0" w:color="auto"/>
              <w:right w:val="single" w:sz="4" w:space="0" w:color="auto"/>
            </w:tcBorders>
            <w:shd w:val="clear" w:color="auto" w:fill="auto"/>
            <w:vAlign w:val="center"/>
            <w:hideMark/>
          </w:tcPr>
          <w:p w14:paraId="0E5EB76B"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20%</w:t>
            </w:r>
          </w:p>
        </w:tc>
      </w:tr>
      <w:tr w:rsidR="00FB10AB" w:rsidRPr="00FB10AB" w14:paraId="6D1A17A3"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8A5CF16"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60% or more but less than 70%</w:t>
            </w:r>
          </w:p>
        </w:tc>
        <w:tc>
          <w:tcPr>
            <w:tcW w:w="2268" w:type="dxa"/>
            <w:tcBorders>
              <w:top w:val="nil"/>
              <w:left w:val="nil"/>
              <w:bottom w:val="single" w:sz="4" w:space="0" w:color="auto"/>
              <w:right w:val="single" w:sz="4" w:space="0" w:color="auto"/>
            </w:tcBorders>
            <w:shd w:val="clear" w:color="auto" w:fill="auto"/>
            <w:vAlign w:val="center"/>
            <w:hideMark/>
          </w:tcPr>
          <w:p w14:paraId="0C0669EB"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30%</w:t>
            </w:r>
          </w:p>
        </w:tc>
      </w:tr>
      <w:tr w:rsidR="00FB10AB" w:rsidRPr="00FB10AB" w14:paraId="66F267AA"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D09BC0E"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50% or more but less than 60%</w:t>
            </w:r>
          </w:p>
        </w:tc>
        <w:tc>
          <w:tcPr>
            <w:tcW w:w="2268" w:type="dxa"/>
            <w:tcBorders>
              <w:top w:val="nil"/>
              <w:left w:val="nil"/>
              <w:bottom w:val="single" w:sz="4" w:space="0" w:color="auto"/>
              <w:right w:val="single" w:sz="4" w:space="0" w:color="auto"/>
            </w:tcBorders>
            <w:shd w:val="clear" w:color="auto" w:fill="auto"/>
            <w:vAlign w:val="center"/>
            <w:hideMark/>
          </w:tcPr>
          <w:p w14:paraId="19803809"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40%</w:t>
            </w:r>
          </w:p>
        </w:tc>
      </w:tr>
      <w:tr w:rsidR="00FB10AB" w:rsidRPr="00FB10AB" w14:paraId="35ABA33D"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C7FE003"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40% or more but less than 50%</w:t>
            </w:r>
          </w:p>
        </w:tc>
        <w:tc>
          <w:tcPr>
            <w:tcW w:w="2268" w:type="dxa"/>
            <w:tcBorders>
              <w:top w:val="nil"/>
              <w:left w:val="nil"/>
              <w:bottom w:val="single" w:sz="4" w:space="0" w:color="auto"/>
              <w:right w:val="single" w:sz="4" w:space="0" w:color="auto"/>
            </w:tcBorders>
            <w:shd w:val="clear" w:color="auto" w:fill="auto"/>
            <w:vAlign w:val="center"/>
            <w:hideMark/>
          </w:tcPr>
          <w:p w14:paraId="50C1CB93"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50%</w:t>
            </w:r>
          </w:p>
        </w:tc>
      </w:tr>
      <w:tr w:rsidR="00FB10AB" w:rsidRPr="00FB10AB" w14:paraId="76BE54EB"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4A23706"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30% or more but less than 40%</w:t>
            </w:r>
          </w:p>
        </w:tc>
        <w:tc>
          <w:tcPr>
            <w:tcW w:w="2268" w:type="dxa"/>
            <w:tcBorders>
              <w:top w:val="nil"/>
              <w:left w:val="nil"/>
              <w:bottom w:val="single" w:sz="4" w:space="0" w:color="auto"/>
              <w:right w:val="single" w:sz="4" w:space="0" w:color="auto"/>
            </w:tcBorders>
            <w:shd w:val="clear" w:color="auto" w:fill="auto"/>
            <w:vAlign w:val="center"/>
            <w:hideMark/>
          </w:tcPr>
          <w:p w14:paraId="2E25AF2E"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60%</w:t>
            </w:r>
          </w:p>
        </w:tc>
      </w:tr>
      <w:tr w:rsidR="00FB10AB" w:rsidRPr="00FB10AB" w14:paraId="3F3EF46D"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ECCBA12"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20% or more but less than 30%</w:t>
            </w:r>
          </w:p>
        </w:tc>
        <w:tc>
          <w:tcPr>
            <w:tcW w:w="2268" w:type="dxa"/>
            <w:tcBorders>
              <w:top w:val="nil"/>
              <w:left w:val="nil"/>
              <w:bottom w:val="single" w:sz="4" w:space="0" w:color="auto"/>
              <w:right w:val="single" w:sz="4" w:space="0" w:color="auto"/>
            </w:tcBorders>
            <w:shd w:val="clear" w:color="auto" w:fill="auto"/>
            <w:vAlign w:val="center"/>
            <w:hideMark/>
          </w:tcPr>
          <w:p w14:paraId="0F0B4ABD"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70%</w:t>
            </w:r>
          </w:p>
        </w:tc>
      </w:tr>
      <w:tr w:rsidR="00FB10AB" w:rsidRPr="00FB10AB" w14:paraId="4D7F7D9D"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D33C32D"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t>10% or more but less than 20%</w:t>
            </w:r>
          </w:p>
        </w:tc>
        <w:tc>
          <w:tcPr>
            <w:tcW w:w="2268" w:type="dxa"/>
            <w:tcBorders>
              <w:top w:val="nil"/>
              <w:left w:val="nil"/>
              <w:bottom w:val="single" w:sz="4" w:space="0" w:color="auto"/>
              <w:right w:val="single" w:sz="4" w:space="0" w:color="auto"/>
            </w:tcBorders>
            <w:shd w:val="clear" w:color="auto" w:fill="auto"/>
            <w:vAlign w:val="center"/>
            <w:hideMark/>
          </w:tcPr>
          <w:p w14:paraId="75D37D6C"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80%</w:t>
            </w:r>
          </w:p>
        </w:tc>
      </w:tr>
      <w:tr w:rsidR="00FB10AB" w:rsidRPr="00FB10AB" w14:paraId="3EA0F717"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F02C0BC" w14:textId="77777777" w:rsidR="00FB10AB" w:rsidRPr="00FB10AB" w:rsidRDefault="00FB10AB" w:rsidP="00FB10AB">
            <w:pPr>
              <w:rPr>
                <w:rFonts w:cs="Arial"/>
                <w:color w:val="000000"/>
                <w:szCs w:val="24"/>
                <w:lang w:eastAsia="en-GB"/>
              </w:rPr>
            </w:pPr>
            <w:r w:rsidRPr="00FB10AB">
              <w:rPr>
                <w:rFonts w:cs="Arial"/>
                <w:color w:val="000000"/>
                <w:szCs w:val="24"/>
                <w:lang w:val="en-US" w:eastAsia="en-GB"/>
              </w:rPr>
              <w:lastRenderedPageBreak/>
              <w:t>Less than 10%</w:t>
            </w:r>
          </w:p>
        </w:tc>
        <w:tc>
          <w:tcPr>
            <w:tcW w:w="2268" w:type="dxa"/>
            <w:tcBorders>
              <w:top w:val="nil"/>
              <w:left w:val="nil"/>
              <w:bottom w:val="single" w:sz="4" w:space="0" w:color="auto"/>
              <w:right w:val="single" w:sz="4" w:space="0" w:color="auto"/>
            </w:tcBorders>
            <w:shd w:val="clear" w:color="auto" w:fill="auto"/>
            <w:vAlign w:val="center"/>
            <w:hideMark/>
          </w:tcPr>
          <w:p w14:paraId="17A8B7D4" w14:textId="77777777" w:rsidR="00FB10AB" w:rsidRPr="00FB10AB" w:rsidRDefault="00FB10AB" w:rsidP="00FB10AB">
            <w:pPr>
              <w:jc w:val="center"/>
              <w:rPr>
                <w:rFonts w:cs="Arial"/>
                <w:color w:val="000000"/>
                <w:szCs w:val="24"/>
                <w:lang w:eastAsia="en-GB"/>
              </w:rPr>
            </w:pPr>
            <w:r w:rsidRPr="00FB10AB">
              <w:rPr>
                <w:rFonts w:cs="Arial"/>
                <w:color w:val="000000"/>
                <w:szCs w:val="24"/>
                <w:lang w:val="en-US" w:eastAsia="en-GB"/>
              </w:rPr>
              <w:t>90%</w:t>
            </w:r>
          </w:p>
        </w:tc>
      </w:tr>
    </w:tbl>
    <w:p w14:paraId="3938C847" w14:textId="77777777" w:rsidR="00FB10AB" w:rsidRPr="00D80305" w:rsidRDefault="00FB10AB"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6F05743" w14:textId="77777777" w:rsidR="00D80305" w:rsidRPr="00D80305" w:rsidRDefault="00D80305" w:rsidP="00D80305">
      <w:pPr>
        <w:tabs>
          <w:tab w:val="left" w:pos="720"/>
          <w:tab w:val="left" w:pos="1440"/>
          <w:tab w:val="left" w:pos="2160"/>
          <w:tab w:val="left" w:pos="2880"/>
          <w:tab w:val="left" w:pos="4680"/>
          <w:tab w:val="left" w:pos="5400"/>
          <w:tab w:val="right" w:pos="9000"/>
        </w:tabs>
        <w:spacing w:line="240" w:lineRule="atLeast"/>
        <w:rPr>
          <w:rFonts w:cs="Arial"/>
          <w:sz w:val="22"/>
          <w:lang w:eastAsia="en-GB"/>
        </w:rPr>
      </w:pPr>
    </w:p>
    <w:p w14:paraId="0D508254" w14:textId="77777777" w:rsidR="00D80305" w:rsidRPr="00D80305" w:rsidRDefault="00D80305" w:rsidP="00D80305">
      <w:pPr>
        <w:tabs>
          <w:tab w:val="left" w:pos="720"/>
          <w:tab w:val="left" w:pos="1440"/>
          <w:tab w:val="left" w:pos="2160"/>
          <w:tab w:val="left" w:pos="2880"/>
          <w:tab w:val="left" w:pos="4680"/>
          <w:tab w:val="left" w:pos="5400"/>
          <w:tab w:val="right" w:pos="9000"/>
        </w:tabs>
        <w:spacing w:line="240" w:lineRule="atLeast"/>
        <w:rPr>
          <w:rFonts w:cs="Arial"/>
          <w:color w:val="000000"/>
          <w:szCs w:val="24"/>
          <w:lang w:eastAsia="en-GB"/>
        </w:rPr>
      </w:pPr>
      <w:r w:rsidRPr="00D80305">
        <w:rPr>
          <w:rFonts w:cs="Arial"/>
          <w:color w:val="000000"/>
          <w:szCs w:val="24"/>
          <w:lang w:val="en-US" w:eastAsia="en-GB"/>
        </w:rPr>
        <w:tab/>
        <w:t xml:space="preserve">(3) </w:t>
      </w:r>
      <w:r w:rsidRPr="00D80305">
        <w:rPr>
          <w:rFonts w:cs="Arial"/>
          <w:szCs w:val="24"/>
          <w:lang w:eastAsia="en-GB"/>
        </w:rPr>
        <w:t xml:space="preserve">The grant shall be paid to one contractor per training practice on behalf of all the contractors at that practice.  </w:t>
      </w:r>
    </w:p>
    <w:p w14:paraId="64A493F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8CCBD67"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(4) Only one grant shall be payable per training surgery within a proposed training practice.  This training surgery to be permanent unless a change is agreed with NHS Education for Scotland.  Where a dentist will be a trainer otherwise than full-time the grant to be paid shall be a pro-rata sum calculated on the basis of a whole-time week of 35 hours.</w:t>
      </w:r>
    </w:p>
    <w:p w14:paraId="018AD00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E5274A9" w14:textId="563BDF97" w:rsidR="00D80305" w:rsidRPr="004B4A30"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(5) A grant under this Part shall not be paid for any improvements for which an allowance has been paid under Part I of this Determination or for which a Scottish Dental Access Initiative grant has been awarded.</w:t>
      </w:r>
    </w:p>
    <w:p w14:paraId="472781EB" w14:textId="77777777" w:rsidR="00E53492" w:rsidRDefault="00E53492"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C5265B0" w14:textId="19C21EE2"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Application for Grant</w:t>
      </w:r>
    </w:p>
    <w:p w14:paraId="1013F92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694A8D22" w14:textId="77777777"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28.—(1) A dentist shall make a claim for a grant under paragraph 27 to the Health Board within 3 months of the improvements to the training surgery being completed, on a form supplied by the Health Board, and shall include with the claim a declaration:</w:t>
      </w:r>
    </w:p>
    <w:p w14:paraId="1C16BEBD" w14:textId="77777777" w:rsidR="006E15BB" w:rsidRDefault="006E15BB"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53D706C" w14:textId="771F4FA3" w:rsidR="00D80305" w:rsidRDefault="00D80305" w:rsidP="00B97282">
      <w:pPr>
        <w:pStyle w:val="ListParagraph"/>
        <w:widowControl w:val="0"/>
        <w:numPr>
          <w:ilvl w:val="0"/>
          <w:numId w:val="10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6E15BB">
        <w:rPr>
          <w:rFonts w:cs="Arial"/>
          <w:color w:val="000000"/>
          <w:szCs w:val="24"/>
          <w:lang w:val="en-US" w:eastAsia="en-GB"/>
        </w:rPr>
        <w:t xml:space="preserve">in which </w:t>
      </w:r>
      <w:r w:rsidR="00506F1E">
        <w:rPr>
          <w:rFonts w:cs="Arial"/>
          <w:color w:val="000000"/>
          <w:szCs w:val="24"/>
          <w:lang w:val="en-US" w:eastAsia="en-GB"/>
        </w:rPr>
        <w:t>t</w:t>
      </w:r>
      <w:r w:rsidRPr="006E15BB">
        <w:rPr>
          <w:rFonts w:cs="Arial"/>
          <w:color w:val="000000"/>
          <w:szCs w:val="24"/>
          <w:lang w:val="en-US" w:eastAsia="en-GB"/>
        </w:rPr>
        <w:t>he</w:t>
      </w:r>
      <w:r w:rsidR="00506F1E">
        <w:rPr>
          <w:rFonts w:cs="Arial"/>
          <w:color w:val="000000"/>
          <w:szCs w:val="24"/>
          <w:lang w:val="en-US" w:eastAsia="en-GB"/>
        </w:rPr>
        <w:t>y</w:t>
      </w:r>
      <w:r w:rsidRPr="006E15BB">
        <w:rPr>
          <w:rFonts w:cs="Arial"/>
          <w:color w:val="000000"/>
          <w:szCs w:val="24"/>
          <w:lang w:val="en-US" w:eastAsia="en-GB"/>
        </w:rPr>
        <w:t xml:space="preserve"> state the percentage of </w:t>
      </w:r>
      <w:r w:rsidR="00506F1E">
        <w:rPr>
          <w:rFonts w:cs="Arial"/>
          <w:color w:val="000000"/>
          <w:szCs w:val="24"/>
          <w:lang w:val="en-US" w:eastAsia="en-GB"/>
        </w:rPr>
        <w:t>their</w:t>
      </w:r>
      <w:r w:rsidR="00506F1E" w:rsidRPr="006E15BB">
        <w:rPr>
          <w:rFonts w:cs="Arial"/>
          <w:color w:val="000000"/>
          <w:szCs w:val="24"/>
          <w:lang w:val="en-US" w:eastAsia="en-GB"/>
        </w:rPr>
        <w:t xml:space="preserve"> </w:t>
      </w:r>
      <w:r w:rsidRPr="006E15BB">
        <w:rPr>
          <w:rFonts w:cs="Arial"/>
          <w:color w:val="000000"/>
          <w:szCs w:val="24"/>
          <w:lang w:val="en-US" w:eastAsia="en-GB"/>
        </w:rPr>
        <w:t xml:space="preserve">NHS earnings in relation to </w:t>
      </w:r>
      <w:r w:rsidR="00506F1E">
        <w:rPr>
          <w:rFonts w:cs="Arial"/>
          <w:color w:val="000000"/>
          <w:szCs w:val="24"/>
          <w:lang w:val="en-US" w:eastAsia="en-GB"/>
        </w:rPr>
        <w:t>their</w:t>
      </w:r>
      <w:r w:rsidR="00506F1E" w:rsidRPr="006E15BB">
        <w:rPr>
          <w:rFonts w:cs="Arial"/>
          <w:color w:val="000000"/>
          <w:szCs w:val="24"/>
          <w:lang w:val="en-US" w:eastAsia="en-GB"/>
        </w:rPr>
        <w:t xml:space="preserve"> </w:t>
      </w:r>
      <w:r w:rsidRPr="006E15BB">
        <w:rPr>
          <w:rFonts w:cs="Arial"/>
          <w:color w:val="000000"/>
          <w:szCs w:val="24"/>
          <w:lang w:val="en-US" w:eastAsia="en-GB"/>
        </w:rPr>
        <w:t xml:space="preserve">total earnings for the financial year prior to the year in which </w:t>
      </w:r>
      <w:r w:rsidR="00506F1E">
        <w:rPr>
          <w:rFonts w:cs="Arial"/>
          <w:color w:val="000000"/>
          <w:szCs w:val="24"/>
          <w:lang w:val="en-US" w:eastAsia="en-GB"/>
        </w:rPr>
        <w:t>the</w:t>
      </w:r>
      <w:r w:rsidR="00506F1E" w:rsidRPr="006E15BB">
        <w:rPr>
          <w:rFonts w:cs="Arial"/>
          <w:color w:val="000000"/>
          <w:szCs w:val="24"/>
          <w:lang w:val="en-US" w:eastAsia="en-GB"/>
        </w:rPr>
        <w:t xml:space="preserve"> </w:t>
      </w:r>
      <w:r w:rsidRPr="006E15BB">
        <w:rPr>
          <w:rFonts w:cs="Arial"/>
          <w:color w:val="000000"/>
          <w:szCs w:val="24"/>
          <w:lang w:val="en-US" w:eastAsia="en-GB"/>
        </w:rPr>
        <w:t>claim is made;</w:t>
      </w:r>
    </w:p>
    <w:p w14:paraId="7DAF2FFC" w14:textId="77777777" w:rsidR="006E15BB" w:rsidRDefault="006E15BB" w:rsidP="006E15BB">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472AA146" w14:textId="78C450F2" w:rsidR="00D80305" w:rsidRDefault="00D80305" w:rsidP="00B97282">
      <w:pPr>
        <w:pStyle w:val="ListParagraph"/>
        <w:widowControl w:val="0"/>
        <w:numPr>
          <w:ilvl w:val="0"/>
          <w:numId w:val="10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6E15BB">
        <w:rPr>
          <w:rFonts w:cs="Arial"/>
          <w:color w:val="000000"/>
          <w:szCs w:val="24"/>
          <w:lang w:val="en-US" w:eastAsia="en-GB"/>
        </w:rPr>
        <w:t>that by the end of the second vocational training cycle of receiving a grant under paragraph 27:</w:t>
      </w:r>
    </w:p>
    <w:p w14:paraId="1AEDD3F3" w14:textId="77777777" w:rsidR="006E15BB" w:rsidRDefault="006E15BB" w:rsidP="006E15BB">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F4789F7" w14:textId="47F0473A" w:rsidR="00D80305" w:rsidRDefault="00506F1E" w:rsidP="00B97282">
      <w:pPr>
        <w:pStyle w:val="ListParagraph"/>
        <w:widowControl w:val="0"/>
        <w:numPr>
          <w:ilvl w:val="0"/>
          <w:numId w:val="10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t</w:t>
      </w:r>
      <w:r w:rsidR="006E15BB">
        <w:rPr>
          <w:rFonts w:cs="Arial"/>
          <w:color w:val="000000"/>
          <w:szCs w:val="24"/>
          <w:lang w:val="en-US" w:eastAsia="en-GB"/>
        </w:rPr>
        <w:t>h</w:t>
      </w:r>
      <w:r w:rsidR="00D80305" w:rsidRPr="006E15BB">
        <w:rPr>
          <w:rFonts w:cs="Arial"/>
          <w:color w:val="000000"/>
          <w:szCs w:val="24"/>
          <w:lang w:val="en-US" w:eastAsia="en-GB"/>
        </w:rPr>
        <w:t>e</w:t>
      </w:r>
      <w:r>
        <w:rPr>
          <w:rFonts w:cs="Arial"/>
          <w:color w:val="000000"/>
          <w:szCs w:val="24"/>
          <w:lang w:val="en-US" w:eastAsia="en-GB"/>
        </w:rPr>
        <w:t>y</w:t>
      </w:r>
      <w:r w:rsidR="00D80305" w:rsidRPr="006E15BB">
        <w:rPr>
          <w:rFonts w:cs="Arial"/>
          <w:color w:val="000000"/>
          <w:szCs w:val="24"/>
          <w:lang w:val="en-US" w:eastAsia="en-GB"/>
        </w:rPr>
        <w:t xml:space="preserve"> will employ a trainee; or</w:t>
      </w:r>
    </w:p>
    <w:p w14:paraId="1673C80A" w14:textId="77777777" w:rsidR="006E15BB" w:rsidRDefault="006E15BB" w:rsidP="006E15BB">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665"/>
        <w:rPr>
          <w:rFonts w:cs="Arial"/>
          <w:color w:val="000000"/>
          <w:szCs w:val="24"/>
          <w:lang w:val="en-US" w:eastAsia="en-GB"/>
        </w:rPr>
      </w:pPr>
    </w:p>
    <w:p w14:paraId="3AE47B20" w14:textId="149E0C90" w:rsidR="00D80305" w:rsidRDefault="00D80305" w:rsidP="00B97282">
      <w:pPr>
        <w:pStyle w:val="ListParagraph"/>
        <w:widowControl w:val="0"/>
        <w:numPr>
          <w:ilvl w:val="0"/>
          <w:numId w:val="10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6E15BB">
        <w:rPr>
          <w:rFonts w:cs="Arial"/>
          <w:color w:val="000000"/>
          <w:szCs w:val="24"/>
          <w:lang w:val="en-US" w:eastAsia="en-GB"/>
        </w:rPr>
        <w:t xml:space="preserve">where </w:t>
      </w:r>
      <w:r w:rsidR="00506F1E">
        <w:rPr>
          <w:rFonts w:cs="Arial"/>
          <w:color w:val="000000"/>
          <w:szCs w:val="24"/>
          <w:lang w:val="en-US" w:eastAsia="en-GB"/>
        </w:rPr>
        <w:t>t</w:t>
      </w:r>
      <w:r w:rsidRPr="006E15BB">
        <w:rPr>
          <w:rFonts w:cs="Arial"/>
          <w:color w:val="000000"/>
          <w:szCs w:val="24"/>
          <w:lang w:val="en-US" w:eastAsia="en-GB"/>
        </w:rPr>
        <w:t>he</w:t>
      </w:r>
      <w:r w:rsidR="00506F1E">
        <w:rPr>
          <w:rFonts w:cs="Arial"/>
          <w:color w:val="000000"/>
          <w:szCs w:val="24"/>
          <w:lang w:val="en-US" w:eastAsia="en-GB"/>
        </w:rPr>
        <w:t>y</w:t>
      </w:r>
      <w:r w:rsidRPr="006E15BB">
        <w:rPr>
          <w:rFonts w:cs="Arial"/>
          <w:color w:val="000000"/>
          <w:szCs w:val="24"/>
          <w:lang w:val="en-US" w:eastAsia="en-GB"/>
        </w:rPr>
        <w:t xml:space="preserve"> do not employ a trainee, the surgery which was to be used by the trainee shall be used for the provision of general dental services by a dentist or assistant dentist who has completed </w:t>
      </w:r>
      <w:r w:rsidR="00506F1E">
        <w:rPr>
          <w:rFonts w:cs="Arial"/>
          <w:color w:val="000000"/>
          <w:szCs w:val="24"/>
          <w:lang w:val="en-US" w:eastAsia="en-GB"/>
        </w:rPr>
        <w:t>their</w:t>
      </w:r>
      <w:r w:rsidR="00506F1E" w:rsidRPr="006E15BB">
        <w:rPr>
          <w:rFonts w:cs="Arial"/>
          <w:color w:val="000000"/>
          <w:szCs w:val="24"/>
          <w:lang w:val="en-US" w:eastAsia="en-GB"/>
        </w:rPr>
        <w:t xml:space="preserve"> </w:t>
      </w:r>
      <w:r w:rsidRPr="006E15BB">
        <w:rPr>
          <w:rFonts w:cs="Arial"/>
          <w:color w:val="000000"/>
          <w:szCs w:val="24"/>
          <w:lang w:val="en-US" w:eastAsia="en-GB"/>
        </w:rPr>
        <w:t>training within the previous 3 months prior to joining the practice;</w:t>
      </w:r>
    </w:p>
    <w:p w14:paraId="424D6AA0" w14:textId="77777777" w:rsidR="006E15BB" w:rsidRPr="006E15BB" w:rsidRDefault="006E15BB" w:rsidP="006E15BB">
      <w:pPr>
        <w:pStyle w:val="ListParagraph"/>
        <w:rPr>
          <w:rFonts w:cs="Arial"/>
          <w:color w:val="000000"/>
          <w:szCs w:val="24"/>
          <w:lang w:val="en-US" w:eastAsia="en-GB"/>
        </w:rPr>
      </w:pPr>
    </w:p>
    <w:p w14:paraId="3CA71407" w14:textId="7F9F3F74" w:rsidR="00D80305" w:rsidRPr="000B2708" w:rsidRDefault="000B2708" w:rsidP="00B97282">
      <w:pPr>
        <w:pStyle w:val="ListParagraph"/>
        <w:widowControl w:val="0"/>
        <w:numPr>
          <w:ilvl w:val="0"/>
          <w:numId w:val="10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that t</w:t>
      </w:r>
      <w:r w:rsidR="00D80305" w:rsidRPr="000B2708">
        <w:rPr>
          <w:rFonts w:cs="Arial"/>
          <w:color w:val="000000"/>
          <w:szCs w:val="24"/>
          <w:lang w:val="en-US" w:eastAsia="en-GB"/>
        </w:rPr>
        <w:t>he surgery shall continue to be used for vocational training or for the provision of general dental services for a period of 3 years following commencement of its use in accordance with paragraph 28(1)(b) and the full range of general dental services (except for specialist services where referral may be appropriate) will be provided to all categories of NHS patients throughout that period.</w:t>
      </w:r>
    </w:p>
    <w:p w14:paraId="70B8301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65193971"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(2) A grant shall be payable on production of receipts for the work undertaken to the proposed training surgery to meet vocational training standards.</w:t>
      </w:r>
    </w:p>
    <w:p w14:paraId="13BD9DA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C562EA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(3) A grant can only be made for those items identified by NHS Education for Scotland as requiring upgrading in the proposed training surgery to satisfy vocational training standards.</w:t>
      </w:r>
    </w:p>
    <w:p w14:paraId="41491A88"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C8BA71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lastRenderedPageBreak/>
        <w:tab/>
        <w:t>(4) Where the prospective trainer is not an owner of the proposed training practice, any application shall be made jointly by the owner(s) of the practice and the prospective trainer and the conditions in paragraph 28(1)(b) and (c) will apply equally to both the trainer and the owner(s).</w:t>
      </w:r>
    </w:p>
    <w:p w14:paraId="0496662B"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32"/>
          <w:lang w:val="en-US" w:eastAsia="en-GB"/>
        </w:rPr>
      </w:pPr>
    </w:p>
    <w:p w14:paraId="18DA2B4F"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D80305">
        <w:rPr>
          <w:rFonts w:cs="Arial"/>
          <w:b/>
          <w:color w:val="000000"/>
          <w:sz w:val="28"/>
          <w:szCs w:val="28"/>
          <w:lang w:val="en-US" w:eastAsia="en-GB"/>
        </w:rPr>
        <w:t>Part III - Grants for Practice Improvements: Established Vocational Training Practices</w:t>
      </w:r>
    </w:p>
    <w:p w14:paraId="04BC253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2"/>
          <w:lang w:val="en-US" w:eastAsia="en-GB"/>
        </w:rPr>
      </w:pPr>
    </w:p>
    <w:p w14:paraId="40EC1BE0"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Conditions of Entitlement</w:t>
      </w:r>
    </w:p>
    <w:p w14:paraId="3CF62E00"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B4F96BB"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29.—(1) A dentist who is a trainer, who satisfies the condition specified in paragraph 29(2) and who makes a claim to the Health Board in accordance with paragraph 31 shall be entitled to a grant as specified in paragraph 30.</w:t>
      </w:r>
    </w:p>
    <w:p w14:paraId="475670E1"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A35459F" w14:textId="1B5230E4"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(2) The condition referred to in paragraph 29(1) is NHS Education for Scotland determines that:</w:t>
      </w:r>
    </w:p>
    <w:p w14:paraId="6235CA8E" w14:textId="77777777" w:rsidR="000B2708" w:rsidRDefault="000B2708"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F55A42D" w14:textId="3938A480" w:rsidR="00D80305" w:rsidRDefault="000B2708" w:rsidP="00B97282">
      <w:pPr>
        <w:pStyle w:val="ListParagraph"/>
        <w:widowControl w:val="0"/>
        <w:numPr>
          <w:ilvl w:val="0"/>
          <w:numId w:val="110"/>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 xml:space="preserve">the </w:t>
      </w:r>
      <w:r w:rsidR="00D80305" w:rsidRPr="000B2708">
        <w:rPr>
          <w:rFonts w:cs="Arial"/>
          <w:color w:val="000000"/>
          <w:szCs w:val="24"/>
          <w:lang w:val="en-US" w:eastAsia="en-GB"/>
        </w:rPr>
        <w:t xml:space="preserve">training surgery within the training practice requires subsequent improvements to continue to satisfy vocational training standards; or </w:t>
      </w:r>
    </w:p>
    <w:p w14:paraId="7526393C" w14:textId="77777777" w:rsidR="000B2708" w:rsidRDefault="000B2708" w:rsidP="000B2708">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59ED273" w14:textId="04048375" w:rsidR="00D80305" w:rsidRPr="000B2708" w:rsidRDefault="00D80305" w:rsidP="00B97282">
      <w:pPr>
        <w:pStyle w:val="ListParagraph"/>
        <w:widowControl w:val="0"/>
        <w:numPr>
          <w:ilvl w:val="0"/>
          <w:numId w:val="110"/>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B2708">
        <w:rPr>
          <w:rFonts w:cs="Arial"/>
          <w:color w:val="000000"/>
          <w:szCs w:val="24"/>
          <w:lang w:val="en-US" w:eastAsia="en-GB"/>
        </w:rPr>
        <w:t>the training practice is suitable for expansion to become a multiple training</w:t>
      </w:r>
      <w:r w:rsidR="000B2708">
        <w:rPr>
          <w:rFonts w:cs="Arial"/>
          <w:color w:val="000000"/>
          <w:szCs w:val="24"/>
          <w:lang w:val="en-US" w:eastAsia="en-GB"/>
        </w:rPr>
        <w:t xml:space="preserve"> </w:t>
      </w:r>
      <w:r w:rsidRPr="000B2708">
        <w:rPr>
          <w:rFonts w:cs="Arial"/>
          <w:color w:val="000000"/>
          <w:szCs w:val="24"/>
          <w:lang w:val="en-US" w:eastAsia="en-GB"/>
        </w:rPr>
        <w:t>practice, pending improvements to the proposed additional training surgery(ies)</w:t>
      </w:r>
      <w:r w:rsidR="000B2708">
        <w:rPr>
          <w:rFonts w:cs="Arial"/>
          <w:color w:val="000000"/>
          <w:szCs w:val="24"/>
          <w:lang w:val="en-US" w:eastAsia="en-GB"/>
        </w:rPr>
        <w:t xml:space="preserve"> </w:t>
      </w:r>
      <w:r w:rsidRPr="000B2708">
        <w:rPr>
          <w:rFonts w:cs="Arial"/>
          <w:color w:val="000000"/>
          <w:szCs w:val="24"/>
          <w:lang w:val="en-US" w:eastAsia="en-GB"/>
        </w:rPr>
        <w:t>within the training practice to satisfy vocational training standards.</w:t>
      </w:r>
    </w:p>
    <w:p w14:paraId="68FC77F7"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893380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Amount of Grant</w:t>
      </w:r>
    </w:p>
    <w:p w14:paraId="02D9B466"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74EA5B9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30.—(1) The amount of grant to be paid where a dentist has satisfied the condition in paragraph 29 and made a claim in accordance with paragraph 31 shall be up to £6,000 less any abatement in accordance with paragraph 30(2).</w:t>
      </w:r>
    </w:p>
    <w:p w14:paraId="5DC85B9D"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A6F89F2" w14:textId="0A30FDFD"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 xml:space="preserve">(2) The abatement to be applied is the amount in column 2 of the Table below corresponding to the proportion in column 1 of that Table which the trainer's NHS earnings bear to </w:t>
      </w:r>
      <w:r w:rsidR="00F862F6">
        <w:rPr>
          <w:rFonts w:cs="Arial"/>
          <w:color w:val="000000"/>
          <w:szCs w:val="24"/>
          <w:lang w:val="en-US" w:eastAsia="en-GB"/>
        </w:rPr>
        <w:t>their</w:t>
      </w:r>
      <w:r w:rsidR="00F862F6" w:rsidRPr="00D80305">
        <w:rPr>
          <w:rFonts w:cs="Arial"/>
          <w:color w:val="000000"/>
          <w:szCs w:val="24"/>
          <w:lang w:val="en-US" w:eastAsia="en-GB"/>
        </w:rPr>
        <w:t xml:space="preserve"> </w:t>
      </w:r>
      <w:r w:rsidRPr="00D80305">
        <w:rPr>
          <w:rFonts w:cs="Arial"/>
          <w:color w:val="000000"/>
          <w:szCs w:val="24"/>
          <w:lang w:val="en-US" w:eastAsia="en-GB"/>
        </w:rPr>
        <w:t>total earnings in the financial year prior to that in respect of which the allowance is to be paid.</w:t>
      </w:r>
    </w:p>
    <w:p w14:paraId="540C090A" w14:textId="77777777"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 w:val="22"/>
          <w:lang w:eastAsia="en-GB"/>
        </w:rPr>
      </w:pPr>
    </w:p>
    <w:tbl>
      <w:tblPr>
        <w:tblW w:w="6237" w:type="dxa"/>
        <w:jc w:val="center"/>
        <w:tblLook w:val="04A0" w:firstRow="1" w:lastRow="0" w:firstColumn="1" w:lastColumn="0" w:noHBand="0" w:noVBand="1"/>
      </w:tblPr>
      <w:tblGrid>
        <w:gridCol w:w="3969"/>
        <w:gridCol w:w="2268"/>
      </w:tblGrid>
      <w:tr w:rsidR="0055757A" w:rsidRPr="0055757A" w14:paraId="5B86E047" w14:textId="77777777" w:rsidTr="00344D3E">
        <w:trPr>
          <w:trHeight w:val="315"/>
          <w:jc w:val="center"/>
        </w:trPr>
        <w:tc>
          <w:tcPr>
            <w:tcW w:w="3969" w:type="dxa"/>
            <w:tcBorders>
              <w:top w:val="nil"/>
              <w:left w:val="nil"/>
              <w:bottom w:val="nil"/>
              <w:right w:val="nil"/>
            </w:tcBorders>
            <w:shd w:val="clear" w:color="auto" w:fill="auto"/>
            <w:noWrap/>
            <w:vAlign w:val="bottom"/>
            <w:hideMark/>
          </w:tcPr>
          <w:p w14:paraId="6712818D" w14:textId="77777777" w:rsidR="0055757A" w:rsidRPr="0055757A" w:rsidRDefault="0055757A" w:rsidP="0055757A">
            <w:pPr>
              <w:rPr>
                <w:rFonts w:cs="Arial"/>
                <w:b/>
                <w:bCs/>
                <w:color w:val="000000"/>
                <w:szCs w:val="24"/>
                <w:lang w:eastAsia="en-GB"/>
              </w:rPr>
            </w:pPr>
            <w:r w:rsidRPr="0055757A">
              <w:rPr>
                <w:rFonts w:cs="Arial"/>
                <w:b/>
                <w:bCs/>
                <w:color w:val="000000"/>
                <w:szCs w:val="24"/>
                <w:lang w:eastAsia="en-GB"/>
              </w:rPr>
              <w:t>Column 1</w:t>
            </w:r>
          </w:p>
        </w:tc>
        <w:tc>
          <w:tcPr>
            <w:tcW w:w="2268" w:type="dxa"/>
            <w:tcBorders>
              <w:top w:val="nil"/>
              <w:left w:val="nil"/>
              <w:bottom w:val="nil"/>
              <w:right w:val="nil"/>
            </w:tcBorders>
            <w:shd w:val="clear" w:color="auto" w:fill="auto"/>
            <w:noWrap/>
            <w:vAlign w:val="bottom"/>
            <w:hideMark/>
          </w:tcPr>
          <w:p w14:paraId="4C00F369" w14:textId="77777777" w:rsidR="0055757A" w:rsidRPr="0055757A" w:rsidRDefault="0055757A" w:rsidP="0055757A">
            <w:pPr>
              <w:rPr>
                <w:rFonts w:cs="Arial"/>
                <w:b/>
                <w:bCs/>
                <w:color w:val="000000"/>
                <w:szCs w:val="24"/>
                <w:lang w:eastAsia="en-GB"/>
              </w:rPr>
            </w:pPr>
            <w:r w:rsidRPr="0055757A">
              <w:rPr>
                <w:rFonts w:cs="Arial"/>
                <w:b/>
                <w:bCs/>
                <w:color w:val="000000"/>
                <w:szCs w:val="24"/>
                <w:lang w:eastAsia="en-GB"/>
              </w:rPr>
              <w:t>Column 2</w:t>
            </w:r>
          </w:p>
        </w:tc>
      </w:tr>
      <w:tr w:rsidR="0055757A" w:rsidRPr="0055757A" w14:paraId="01463573" w14:textId="77777777" w:rsidTr="00344D3E">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FB87" w14:textId="77777777" w:rsidR="0055757A" w:rsidRPr="0055757A" w:rsidRDefault="0055757A" w:rsidP="0055757A">
            <w:pPr>
              <w:jc w:val="center"/>
              <w:rPr>
                <w:rFonts w:cs="Arial"/>
                <w:b/>
                <w:bCs/>
                <w:color w:val="000000"/>
                <w:szCs w:val="24"/>
                <w:lang w:eastAsia="en-GB"/>
              </w:rPr>
            </w:pPr>
            <w:r w:rsidRPr="0055757A">
              <w:rPr>
                <w:rFonts w:cs="Arial"/>
                <w:b/>
                <w:bCs/>
                <w:color w:val="000000"/>
                <w:szCs w:val="24"/>
                <w:lang w:eastAsia="en-GB"/>
              </w:rPr>
              <w:t>Proportion which NHS earnings bear to the total earnings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FC4DED" w14:textId="77777777" w:rsidR="0055757A" w:rsidRPr="0055757A" w:rsidRDefault="0055757A" w:rsidP="0055757A">
            <w:pPr>
              <w:jc w:val="center"/>
              <w:rPr>
                <w:rFonts w:cs="Arial"/>
                <w:b/>
                <w:bCs/>
                <w:color w:val="000000"/>
                <w:szCs w:val="24"/>
                <w:lang w:eastAsia="en-GB"/>
              </w:rPr>
            </w:pPr>
            <w:r w:rsidRPr="0055757A">
              <w:rPr>
                <w:rFonts w:cs="Arial"/>
                <w:b/>
                <w:bCs/>
                <w:color w:val="000000"/>
                <w:szCs w:val="24"/>
                <w:lang w:eastAsia="en-GB"/>
              </w:rPr>
              <w:t>Percentage of abatement</w:t>
            </w:r>
          </w:p>
        </w:tc>
      </w:tr>
      <w:tr w:rsidR="0055757A" w:rsidRPr="0055757A" w14:paraId="76086F30" w14:textId="77777777" w:rsidTr="00344D3E">
        <w:trPr>
          <w:trHeight w:val="675"/>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7D20AA"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90% or more</w:t>
            </w:r>
          </w:p>
        </w:tc>
        <w:tc>
          <w:tcPr>
            <w:tcW w:w="2268" w:type="dxa"/>
            <w:tcBorders>
              <w:top w:val="nil"/>
              <w:left w:val="nil"/>
              <w:bottom w:val="single" w:sz="4" w:space="0" w:color="auto"/>
              <w:right w:val="single" w:sz="4" w:space="0" w:color="auto"/>
            </w:tcBorders>
            <w:shd w:val="clear" w:color="auto" w:fill="auto"/>
            <w:vAlign w:val="center"/>
            <w:hideMark/>
          </w:tcPr>
          <w:p w14:paraId="445B1A30"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no abatement</w:t>
            </w:r>
          </w:p>
        </w:tc>
      </w:tr>
      <w:tr w:rsidR="0055757A" w:rsidRPr="0055757A" w14:paraId="6FB6FF9B"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C9E76C7"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80% or more but less than 90%</w:t>
            </w:r>
          </w:p>
        </w:tc>
        <w:tc>
          <w:tcPr>
            <w:tcW w:w="2268" w:type="dxa"/>
            <w:tcBorders>
              <w:top w:val="nil"/>
              <w:left w:val="nil"/>
              <w:bottom w:val="single" w:sz="4" w:space="0" w:color="auto"/>
              <w:right w:val="single" w:sz="4" w:space="0" w:color="auto"/>
            </w:tcBorders>
            <w:shd w:val="clear" w:color="auto" w:fill="auto"/>
            <w:vAlign w:val="center"/>
            <w:hideMark/>
          </w:tcPr>
          <w:p w14:paraId="263F9154"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10%</w:t>
            </w:r>
          </w:p>
        </w:tc>
      </w:tr>
      <w:tr w:rsidR="0055757A" w:rsidRPr="0055757A" w14:paraId="6C5B65BF"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A78D112"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70% or more but less than 80%</w:t>
            </w:r>
          </w:p>
        </w:tc>
        <w:tc>
          <w:tcPr>
            <w:tcW w:w="2268" w:type="dxa"/>
            <w:tcBorders>
              <w:top w:val="nil"/>
              <w:left w:val="nil"/>
              <w:bottom w:val="single" w:sz="4" w:space="0" w:color="auto"/>
              <w:right w:val="single" w:sz="4" w:space="0" w:color="auto"/>
            </w:tcBorders>
            <w:shd w:val="clear" w:color="auto" w:fill="auto"/>
            <w:vAlign w:val="center"/>
            <w:hideMark/>
          </w:tcPr>
          <w:p w14:paraId="67F991CD"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20%</w:t>
            </w:r>
          </w:p>
        </w:tc>
      </w:tr>
      <w:tr w:rsidR="0055757A" w:rsidRPr="0055757A" w14:paraId="484B900D"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95B4F65"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60% or more but less than 70%</w:t>
            </w:r>
          </w:p>
        </w:tc>
        <w:tc>
          <w:tcPr>
            <w:tcW w:w="2268" w:type="dxa"/>
            <w:tcBorders>
              <w:top w:val="nil"/>
              <w:left w:val="nil"/>
              <w:bottom w:val="single" w:sz="4" w:space="0" w:color="auto"/>
              <w:right w:val="single" w:sz="4" w:space="0" w:color="auto"/>
            </w:tcBorders>
            <w:shd w:val="clear" w:color="auto" w:fill="auto"/>
            <w:vAlign w:val="center"/>
            <w:hideMark/>
          </w:tcPr>
          <w:p w14:paraId="0F0184AD"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30%</w:t>
            </w:r>
          </w:p>
        </w:tc>
      </w:tr>
      <w:tr w:rsidR="0055757A" w:rsidRPr="0055757A" w14:paraId="33F31DAA"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5E22D33"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50% or more but less than 60%</w:t>
            </w:r>
          </w:p>
        </w:tc>
        <w:tc>
          <w:tcPr>
            <w:tcW w:w="2268" w:type="dxa"/>
            <w:tcBorders>
              <w:top w:val="nil"/>
              <w:left w:val="nil"/>
              <w:bottom w:val="single" w:sz="4" w:space="0" w:color="auto"/>
              <w:right w:val="single" w:sz="4" w:space="0" w:color="auto"/>
            </w:tcBorders>
            <w:shd w:val="clear" w:color="auto" w:fill="auto"/>
            <w:vAlign w:val="center"/>
            <w:hideMark/>
          </w:tcPr>
          <w:p w14:paraId="20ECB547"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40%</w:t>
            </w:r>
          </w:p>
        </w:tc>
      </w:tr>
      <w:tr w:rsidR="0055757A" w:rsidRPr="0055757A" w14:paraId="6F382B8B"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0C5D76E"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lastRenderedPageBreak/>
              <w:t>40% or more but less than 50%</w:t>
            </w:r>
          </w:p>
        </w:tc>
        <w:tc>
          <w:tcPr>
            <w:tcW w:w="2268" w:type="dxa"/>
            <w:tcBorders>
              <w:top w:val="nil"/>
              <w:left w:val="nil"/>
              <w:bottom w:val="single" w:sz="4" w:space="0" w:color="auto"/>
              <w:right w:val="single" w:sz="4" w:space="0" w:color="auto"/>
            </w:tcBorders>
            <w:shd w:val="clear" w:color="auto" w:fill="auto"/>
            <w:vAlign w:val="center"/>
            <w:hideMark/>
          </w:tcPr>
          <w:p w14:paraId="10E6542E"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50%</w:t>
            </w:r>
          </w:p>
        </w:tc>
      </w:tr>
      <w:tr w:rsidR="0055757A" w:rsidRPr="0055757A" w14:paraId="77FA61F9"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8EB7499"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30% or more but less than 40%</w:t>
            </w:r>
          </w:p>
        </w:tc>
        <w:tc>
          <w:tcPr>
            <w:tcW w:w="2268" w:type="dxa"/>
            <w:tcBorders>
              <w:top w:val="nil"/>
              <w:left w:val="nil"/>
              <w:bottom w:val="single" w:sz="4" w:space="0" w:color="auto"/>
              <w:right w:val="single" w:sz="4" w:space="0" w:color="auto"/>
            </w:tcBorders>
            <w:shd w:val="clear" w:color="auto" w:fill="auto"/>
            <w:vAlign w:val="center"/>
            <w:hideMark/>
          </w:tcPr>
          <w:p w14:paraId="5BE4EA39"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60%</w:t>
            </w:r>
          </w:p>
        </w:tc>
      </w:tr>
      <w:tr w:rsidR="0055757A" w:rsidRPr="0055757A" w14:paraId="1A665FD7"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8D826B"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20% or more but less than 30%</w:t>
            </w:r>
          </w:p>
        </w:tc>
        <w:tc>
          <w:tcPr>
            <w:tcW w:w="2268" w:type="dxa"/>
            <w:tcBorders>
              <w:top w:val="nil"/>
              <w:left w:val="nil"/>
              <w:bottom w:val="single" w:sz="4" w:space="0" w:color="auto"/>
              <w:right w:val="single" w:sz="4" w:space="0" w:color="auto"/>
            </w:tcBorders>
            <w:shd w:val="clear" w:color="auto" w:fill="auto"/>
            <w:vAlign w:val="center"/>
            <w:hideMark/>
          </w:tcPr>
          <w:p w14:paraId="5ED1318A"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70%</w:t>
            </w:r>
          </w:p>
        </w:tc>
      </w:tr>
      <w:tr w:rsidR="0055757A" w:rsidRPr="0055757A" w14:paraId="6003D9DD"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4777360"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10% or more but less than 20%</w:t>
            </w:r>
          </w:p>
        </w:tc>
        <w:tc>
          <w:tcPr>
            <w:tcW w:w="2268" w:type="dxa"/>
            <w:tcBorders>
              <w:top w:val="nil"/>
              <w:left w:val="nil"/>
              <w:bottom w:val="single" w:sz="4" w:space="0" w:color="auto"/>
              <w:right w:val="single" w:sz="4" w:space="0" w:color="auto"/>
            </w:tcBorders>
            <w:shd w:val="clear" w:color="auto" w:fill="auto"/>
            <w:vAlign w:val="center"/>
            <w:hideMark/>
          </w:tcPr>
          <w:p w14:paraId="55921386"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80%</w:t>
            </w:r>
          </w:p>
        </w:tc>
      </w:tr>
      <w:tr w:rsidR="0055757A" w:rsidRPr="0055757A" w14:paraId="2CF97AF6"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EC9D97E" w14:textId="77777777" w:rsidR="0055757A" w:rsidRPr="0055757A" w:rsidRDefault="0055757A" w:rsidP="0055757A">
            <w:pPr>
              <w:rPr>
                <w:rFonts w:cs="Arial"/>
                <w:color w:val="000000"/>
                <w:szCs w:val="24"/>
                <w:lang w:eastAsia="en-GB"/>
              </w:rPr>
            </w:pPr>
            <w:r w:rsidRPr="0055757A">
              <w:rPr>
                <w:rFonts w:cs="Arial"/>
                <w:color w:val="000000"/>
                <w:szCs w:val="24"/>
                <w:lang w:val="en-US" w:eastAsia="en-GB"/>
              </w:rPr>
              <w:t>Less than 10%</w:t>
            </w:r>
          </w:p>
        </w:tc>
        <w:tc>
          <w:tcPr>
            <w:tcW w:w="2268" w:type="dxa"/>
            <w:tcBorders>
              <w:top w:val="nil"/>
              <w:left w:val="nil"/>
              <w:bottom w:val="single" w:sz="4" w:space="0" w:color="auto"/>
              <w:right w:val="single" w:sz="4" w:space="0" w:color="auto"/>
            </w:tcBorders>
            <w:shd w:val="clear" w:color="auto" w:fill="auto"/>
            <w:vAlign w:val="center"/>
            <w:hideMark/>
          </w:tcPr>
          <w:p w14:paraId="70A960F5" w14:textId="77777777" w:rsidR="0055757A" w:rsidRPr="0055757A" w:rsidRDefault="0055757A" w:rsidP="0055757A">
            <w:pPr>
              <w:jc w:val="center"/>
              <w:rPr>
                <w:rFonts w:cs="Arial"/>
                <w:color w:val="000000"/>
                <w:szCs w:val="24"/>
                <w:lang w:eastAsia="en-GB"/>
              </w:rPr>
            </w:pPr>
            <w:r w:rsidRPr="0055757A">
              <w:rPr>
                <w:rFonts w:cs="Arial"/>
                <w:color w:val="000000"/>
                <w:szCs w:val="24"/>
                <w:lang w:val="en-US" w:eastAsia="en-GB"/>
              </w:rPr>
              <w:t>90%</w:t>
            </w:r>
          </w:p>
        </w:tc>
      </w:tr>
    </w:tbl>
    <w:p w14:paraId="7478FAD1" w14:textId="77777777" w:rsidR="0055757A" w:rsidRDefault="0055757A"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 w:val="22"/>
          <w:lang w:eastAsia="en-GB"/>
        </w:rPr>
      </w:pPr>
    </w:p>
    <w:p w14:paraId="5550B57B" w14:textId="77777777" w:rsidR="0055757A" w:rsidRDefault="0055757A"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sz w:val="22"/>
          <w:lang w:eastAsia="en-GB"/>
        </w:rPr>
      </w:pPr>
    </w:p>
    <w:p w14:paraId="72007E07"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 w:val="22"/>
          <w:lang w:val="en-US" w:eastAsia="en-GB"/>
        </w:rPr>
        <w:tab/>
      </w:r>
      <w:r w:rsidRPr="00D80305">
        <w:rPr>
          <w:rFonts w:cs="Arial"/>
          <w:color w:val="000000"/>
          <w:szCs w:val="24"/>
          <w:lang w:val="en-US" w:eastAsia="en-GB"/>
        </w:rPr>
        <w:t xml:space="preserve">(3) </w:t>
      </w:r>
      <w:r w:rsidRPr="00D80305">
        <w:rPr>
          <w:rFonts w:cs="Arial"/>
          <w:szCs w:val="24"/>
          <w:lang w:eastAsia="en-GB"/>
        </w:rPr>
        <w:t>The grant shall be paid to one contractor per training practice on behalf of all the contractors at that practice</w:t>
      </w:r>
      <w:r w:rsidRPr="00D80305">
        <w:rPr>
          <w:rFonts w:cs="Arial"/>
          <w:color w:val="000000"/>
          <w:szCs w:val="24"/>
          <w:lang w:val="en-US" w:eastAsia="en-GB"/>
        </w:rPr>
        <w:t>.</w:t>
      </w:r>
    </w:p>
    <w:p w14:paraId="17EFCC28"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577C68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(4) Only one grant shall be payable per training surgery within a training practice in each 5 financial years.  This training surgery to be permanent unless a change is agreed with NHS Education for Scotland. Where a dentist is a trainer otherwise than full-time the grant to be paid shall be a pro-rata sum calculated on the basis of a whole-time week of 35 hours.</w:t>
      </w:r>
    </w:p>
    <w:p w14:paraId="3F07815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DF96961"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(5) A grant under this Part shall not be paid for any improvements for which an allowance or grant has been paid under either Part I or Part II of this Determination or for which a Scottish Dental Access Initiative grant has been awarded.</w:t>
      </w:r>
    </w:p>
    <w:p w14:paraId="044C7D5E"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5722B6F"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Application for Grant</w:t>
      </w:r>
    </w:p>
    <w:p w14:paraId="07F90237"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76D6B6FE" w14:textId="77777777" w:rsid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31.—(1) A trainer shall make a claim for a grant under paragraph 30 to the Health Board within 3 months of the improvements to the training surgery being completed, on a form supplied by the Health Board, and shall include with the claim a declaration:</w:t>
      </w:r>
    </w:p>
    <w:p w14:paraId="29A22AD5" w14:textId="77777777" w:rsidR="000B2708" w:rsidRDefault="000B2708"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C9D3FE7" w14:textId="6080A5CD" w:rsidR="00D80305" w:rsidRDefault="000B2708" w:rsidP="00B97282">
      <w:pPr>
        <w:pStyle w:val="ListParagraph"/>
        <w:widowControl w:val="0"/>
        <w:numPr>
          <w:ilvl w:val="0"/>
          <w:numId w:val="11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in</w:t>
      </w:r>
      <w:r w:rsidR="00D80305" w:rsidRPr="000B2708">
        <w:rPr>
          <w:rFonts w:cs="Arial"/>
          <w:color w:val="000000"/>
          <w:szCs w:val="24"/>
          <w:lang w:val="en-US" w:eastAsia="en-GB"/>
        </w:rPr>
        <w:t xml:space="preserve"> which </w:t>
      </w:r>
      <w:r w:rsidR="001527A2">
        <w:rPr>
          <w:rFonts w:cs="Arial"/>
          <w:color w:val="000000"/>
          <w:szCs w:val="24"/>
          <w:lang w:val="en-US" w:eastAsia="en-GB"/>
        </w:rPr>
        <w:t>t</w:t>
      </w:r>
      <w:r w:rsidR="00D80305" w:rsidRPr="000B2708">
        <w:rPr>
          <w:rFonts w:cs="Arial"/>
          <w:color w:val="000000"/>
          <w:szCs w:val="24"/>
          <w:lang w:val="en-US" w:eastAsia="en-GB"/>
        </w:rPr>
        <w:t>he</w:t>
      </w:r>
      <w:r w:rsidR="001527A2">
        <w:rPr>
          <w:rFonts w:cs="Arial"/>
          <w:color w:val="000000"/>
          <w:szCs w:val="24"/>
          <w:lang w:val="en-US" w:eastAsia="en-GB"/>
        </w:rPr>
        <w:t>y</w:t>
      </w:r>
      <w:r w:rsidR="00D80305" w:rsidRPr="000B2708">
        <w:rPr>
          <w:rFonts w:cs="Arial"/>
          <w:color w:val="000000"/>
          <w:szCs w:val="24"/>
          <w:lang w:val="en-US" w:eastAsia="en-GB"/>
        </w:rPr>
        <w:t xml:space="preserve"> state the percentage of </w:t>
      </w:r>
      <w:r w:rsidR="001527A2">
        <w:rPr>
          <w:rFonts w:cs="Arial"/>
          <w:color w:val="000000"/>
          <w:szCs w:val="24"/>
          <w:lang w:val="en-US" w:eastAsia="en-GB"/>
        </w:rPr>
        <w:t>their</w:t>
      </w:r>
      <w:r w:rsidR="001527A2" w:rsidRPr="000B2708">
        <w:rPr>
          <w:rFonts w:cs="Arial"/>
          <w:color w:val="000000"/>
          <w:szCs w:val="24"/>
          <w:lang w:val="en-US" w:eastAsia="en-GB"/>
        </w:rPr>
        <w:t xml:space="preserve"> </w:t>
      </w:r>
      <w:r w:rsidR="00D80305" w:rsidRPr="000B2708">
        <w:rPr>
          <w:rFonts w:cs="Arial"/>
          <w:color w:val="000000"/>
          <w:szCs w:val="24"/>
          <w:lang w:val="en-US" w:eastAsia="en-GB"/>
        </w:rPr>
        <w:t xml:space="preserve">NHS earnings in relation to </w:t>
      </w:r>
      <w:r w:rsidR="001527A2">
        <w:rPr>
          <w:rFonts w:cs="Arial"/>
          <w:color w:val="000000"/>
          <w:szCs w:val="24"/>
          <w:lang w:val="en-US" w:eastAsia="en-GB"/>
        </w:rPr>
        <w:t>their</w:t>
      </w:r>
      <w:r w:rsidR="001527A2" w:rsidRPr="000B2708">
        <w:rPr>
          <w:rFonts w:cs="Arial"/>
          <w:color w:val="000000"/>
          <w:szCs w:val="24"/>
          <w:lang w:val="en-US" w:eastAsia="en-GB"/>
        </w:rPr>
        <w:t xml:space="preserve"> </w:t>
      </w:r>
      <w:r w:rsidR="00D80305" w:rsidRPr="000B2708">
        <w:rPr>
          <w:rFonts w:cs="Arial"/>
          <w:color w:val="000000"/>
          <w:szCs w:val="24"/>
          <w:lang w:val="en-US" w:eastAsia="en-GB"/>
        </w:rPr>
        <w:t xml:space="preserve">total earnings for the financial year prior to the year in which </w:t>
      </w:r>
      <w:r w:rsidR="001527A2">
        <w:rPr>
          <w:rFonts w:cs="Arial"/>
          <w:color w:val="000000"/>
          <w:szCs w:val="24"/>
          <w:lang w:val="en-US" w:eastAsia="en-GB"/>
        </w:rPr>
        <w:t>the</w:t>
      </w:r>
      <w:r w:rsidR="001527A2" w:rsidRPr="000B2708">
        <w:rPr>
          <w:rFonts w:cs="Arial"/>
          <w:color w:val="000000"/>
          <w:szCs w:val="24"/>
          <w:lang w:val="en-US" w:eastAsia="en-GB"/>
        </w:rPr>
        <w:t xml:space="preserve"> </w:t>
      </w:r>
      <w:r w:rsidR="00D80305" w:rsidRPr="000B2708">
        <w:rPr>
          <w:rFonts w:cs="Arial"/>
          <w:color w:val="000000"/>
          <w:szCs w:val="24"/>
          <w:lang w:val="en-US" w:eastAsia="en-GB"/>
        </w:rPr>
        <w:t>claim is made; and</w:t>
      </w:r>
    </w:p>
    <w:p w14:paraId="1CC3A215" w14:textId="77777777" w:rsidR="00040E4D" w:rsidRDefault="00040E4D" w:rsidP="00040E4D">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2273EB0B" w14:textId="635EF4DA" w:rsidR="00D80305" w:rsidRDefault="00D80305" w:rsidP="00B97282">
      <w:pPr>
        <w:pStyle w:val="ListParagraph"/>
        <w:widowControl w:val="0"/>
        <w:numPr>
          <w:ilvl w:val="0"/>
          <w:numId w:val="11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B2708">
        <w:rPr>
          <w:rFonts w:cs="Arial"/>
          <w:color w:val="000000"/>
          <w:szCs w:val="24"/>
          <w:lang w:val="en-US" w:eastAsia="en-GB"/>
        </w:rPr>
        <w:t>that the training practice shall continue to provide vocational training for a period of 3 years following receipt of a grant and that the trainee shall provide the full range of general dental services (except for specialist services where referral may be appropriate) to all categories of NHS patients throughout that period</w:t>
      </w:r>
      <w:r w:rsidR="00040E4D">
        <w:rPr>
          <w:rFonts w:cs="Arial"/>
          <w:color w:val="000000"/>
          <w:szCs w:val="24"/>
          <w:lang w:val="en-US" w:eastAsia="en-GB"/>
        </w:rPr>
        <w:t>;</w:t>
      </w:r>
      <w:r w:rsidRPr="000B2708">
        <w:rPr>
          <w:rFonts w:cs="Arial"/>
          <w:color w:val="000000"/>
          <w:szCs w:val="24"/>
          <w:lang w:val="en-US" w:eastAsia="en-GB"/>
        </w:rPr>
        <w:t xml:space="preserve"> or </w:t>
      </w:r>
    </w:p>
    <w:p w14:paraId="3F8D8F61" w14:textId="77777777" w:rsidR="00040E4D" w:rsidRDefault="00040E4D" w:rsidP="00040E4D">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0C5D6E76" w14:textId="452CEC7E" w:rsidR="00D80305" w:rsidRPr="00040E4D" w:rsidRDefault="00D80305" w:rsidP="00B97282">
      <w:pPr>
        <w:pStyle w:val="ListParagraph"/>
        <w:widowControl w:val="0"/>
        <w:numPr>
          <w:ilvl w:val="0"/>
          <w:numId w:val="11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40E4D">
        <w:rPr>
          <w:rFonts w:cs="Arial"/>
          <w:color w:val="000000"/>
          <w:szCs w:val="24"/>
          <w:lang w:val="en-US" w:eastAsia="en-GB"/>
        </w:rPr>
        <w:t xml:space="preserve">that where </w:t>
      </w:r>
      <w:r w:rsidR="001527A2">
        <w:rPr>
          <w:rFonts w:cs="Arial"/>
          <w:color w:val="000000"/>
          <w:szCs w:val="24"/>
          <w:lang w:val="en-US" w:eastAsia="en-GB"/>
        </w:rPr>
        <w:t>they</w:t>
      </w:r>
      <w:r w:rsidRPr="00040E4D">
        <w:rPr>
          <w:rFonts w:cs="Arial"/>
          <w:color w:val="000000"/>
          <w:szCs w:val="24"/>
          <w:lang w:val="en-US" w:eastAsia="en-GB"/>
        </w:rPr>
        <w:t xml:space="preserve"> do not employ a trainee during any year within the 3 year period, the surgery which was to be used by the trainee shall be used for the provision of general dental services by the dentist to whom the trainer has provided training which has been completed within the previous 3 months.</w:t>
      </w:r>
    </w:p>
    <w:p w14:paraId="77635F29"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A468DDF"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(2) A grant shall be payable on production of receipts for the work undertaken to the training surgery to continue to meet vocational training standards.</w:t>
      </w:r>
    </w:p>
    <w:p w14:paraId="3FBD8618"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4CE17A4"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 xml:space="preserve">(3) A grant can only be made for those items identified by NHS Education for Scotland as requiring upgrading in the training surgery to continue to satisfy </w:t>
      </w:r>
      <w:r w:rsidRPr="00D80305">
        <w:rPr>
          <w:rFonts w:cs="Arial"/>
          <w:color w:val="000000"/>
          <w:szCs w:val="24"/>
          <w:lang w:val="en-US" w:eastAsia="en-GB"/>
        </w:rPr>
        <w:lastRenderedPageBreak/>
        <w:t>vocational training standards.</w:t>
      </w:r>
    </w:p>
    <w:p w14:paraId="516DCF0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CAB7729"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(4) Where the trainer is not an owner of the training practice, any application shall be made jointly by the owner(s) and the trainer and the condition in paragraph 31(1)(b) will apply equally to both the trainer and the owner(s).</w:t>
      </w:r>
    </w:p>
    <w:p w14:paraId="59074E43"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8524F9D"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Transitional Application of Part III</w:t>
      </w:r>
    </w:p>
    <w:p w14:paraId="58C4E365"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4547DB9"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32.</w:t>
      </w:r>
      <w:r w:rsidRPr="00D80305">
        <w:rPr>
          <w:rFonts w:cs="Arial"/>
          <w:color w:val="000000"/>
          <w:szCs w:val="24"/>
          <w:lang w:val="en-US" w:eastAsia="en-GB"/>
        </w:rPr>
        <w:tab/>
        <w:t>A contractor who has received a grant under this Part of this Determination in the financial year 2012/13 shall not be entitled to receive a further grant for 4 complete financial years.</w:t>
      </w:r>
    </w:p>
    <w:p w14:paraId="0867E87E"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32"/>
          <w:lang w:val="en-US" w:eastAsia="en-GB"/>
        </w:rPr>
      </w:pPr>
    </w:p>
    <w:p w14:paraId="154EEBCA"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D80305">
        <w:rPr>
          <w:rFonts w:cs="Arial"/>
          <w:b/>
          <w:color w:val="000000"/>
          <w:sz w:val="28"/>
          <w:szCs w:val="28"/>
          <w:lang w:val="en-US" w:eastAsia="en-GB"/>
        </w:rPr>
        <w:t>Part IV - Repayment of Allowances and Grants</w:t>
      </w:r>
    </w:p>
    <w:p w14:paraId="0FB858D6" w14:textId="77777777" w:rsidR="00D80305" w:rsidRPr="00D80305" w:rsidRDefault="00D80305" w:rsidP="00D8030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2"/>
          <w:lang w:val="en-US" w:eastAsia="en-GB"/>
        </w:rPr>
      </w:pPr>
    </w:p>
    <w:p w14:paraId="2E34C2EA" w14:textId="77777777" w:rsidR="00D80305" w:rsidRPr="00D80305" w:rsidRDefault="00D80305" w:rsidP="00803C1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33.—(1) Where there has been a breach of paragraph 7 above, the allowance will be recovered in whole or in part by taking back one third for each financial year in which the relevant condition was unmet.  In such circumstances, payment must be made within three months of demand.  If the dentist fails to repay the amount due, appropriate recovery action by the Health Board will follow.</w:t>
      </w:r>
    </w:p>
    <w:p w14:paraId="39265530" w14:textId="77777777" w:rsidR="00D80305" w:rsidRPr="00D80305" w:rsidRDefault="00D80305" w:rsidP="00803C1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E9EE589" w14:textId="77777777" w:rsidR="00D80305" w:rsidRPr="00D80305" w:rsidRDefault="00D80305" w:rsidP="00803C1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80305">
        <w:rPr>
          <w:rFonts w:cs="Arial"/>
          <w:color w:val="000000"/>
          <w:szCs w:val="24"/>
          <w:lang w:val="en-US" w:eastAsia="en-GB"/>
        </w:rPr>
        <w:tab/>
        <w:t>(2) Where there has been a breach of paragraph 28(1)(b) or (c) or 31(1)(b) or (c) above, the grant will be repaid in full or by an amount calculated by taking the percentage of the number of months unserved compared with the agreed period of 24/36 months plus 20%, whichever is the lesser.  In such circumstances, payment must be made within 3 months of demand.  If the dentist fails to repay the amount due, appropriate recovery action by the Health Board will follow.</w:t>
      </w:r>
    </w:p>
    <w:p w14:paraId="00D87D1C" w14:textId="77777777" w:rsidR="00D80305" w:rsidRPr="00D80305" w:rsidRDefault="00D80305" w:rsidP="00803C1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C444177" w14:textId="77777777" w:rsidR="00D80305" w:rsidRPr="00D80305" w:rsidRDefault="00D80305" w:rsidP="00803C1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D80305">
        <w:rPr>
          <w:rFonts w:cs="Arial"/>
          <w:b/>
          <w:color w:val="000000"/>
          <w:szCs w:val="24"/>
          <w:lang w:val="en-US" w:eastAsia="en-GB"/>
        </w:rPr>
        <w:t>Interpretation</w:t>
      </w:r>
    </w:p>
    <w:p w14:paraId="31901EBE" w14:textId="77777777" w:rsidR="00D80305" w:rsidRPr="00D80305" w:rsidRDefault="00D80305" w:rsidP="00803C1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0F819F5"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A1F3E">
        <w:rPr>
          <w:rFonts w:cs="Arial"/>
          <w:color w:val="000000"/>
          <w:szCs w:val="24"/>
          <w:lang w:val="en-US" w:eastAsia="en-GB"/>
        </w:rPr>
        <w:t>34.—(1) In this Determination, unless the context otherwise requires:</w:t>
      </w:r>
    </w:p>
    <w:p w14:paraId="49088D4E"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821BB7E"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“assistant” has the meaning given in regulation 2(1) of the National Health Service (General Dental Services) (Scotland) Regulations 2010 but excludes those assistants who are vocational trainees;</w:t>
      </w:r>
    </w:p>
    <w:p w14:paraId="7122CFC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F89DA8F"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“contractor” means a person who has undertaken to provide general dental services and whose name is included in sub-part A of the first part of the dental list;</w:t>
      </w:r>
    </w:p>
    <w:p w14:paraId="46929510"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06D5CFC"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"dental list" means a list prepared by a Health Board in accordance with regulation 4(1) of the National Health Service (General Dental Services) (Scotland) Regulations 2010;</w:t>
      </w:r>
    </w:p>
    <w:p w14:paraId="7E94DEAC"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02F765B"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"dentist" means a registered dental practitioner whose name is included in sub-part A of the first part of the dental list;</w:t>
      </w:r>
    </w:p>
    <w:p w14:paraId="28E3F85C"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CBBA03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"financial year" means the period beginning on 1 April in one year and ending on 31 March in the next year;</w:t>
      </w:r>
    </w:p>
    <w:p w14:paraId="55C022B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7007131"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 xml:space="preserve">"gross earnings" means in relation to Parts II and III the dentist's gross earnings from the provision of general dental services under the National Health Service (Scotland) Act 1978 and does not include remuneration by </w:t>
      </w:r>
      <w:r w:rsidRPr="007A1F3E">
        <w:rPr>
          <w:rFonts w:cs="Arial"/>
          <w:color w:val="000000"/>
          <w:szCs w:val="24"/>
          <w:lang w:val="en-US" w:eastAsia="en-GB"/>
        </w:rPr>
        <w:lastRenderedPageBreak/>
        <w:t>way of salary;</w:t>
      </w:r>
    </w:p>
    <w:p w14:paraId="17855DAA"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267048B" w14:textId="67797836"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 xml:space="preserve">"NHS earnings" means the dentist's gross earnings, excluding any remuneration by way of salary, from the provision by </w:t>
      </w:r>
      <w:r w:rsidR="00494BD4">
        <w:rPr>
          <w:rFonts w:cs="Arial"/>
          <w:color w:val="000000"/>
          <w:szCs w:val="24"/>
          <w:lang w:val="en-US" w:eastAsia="en-GB"/>
        </w:rPr>
        <w:t xml:space="preserve">them </w:t>
      </w:r>
      <w:r w:rsidRPr="007A1F3E">
        <w:rPr>
          <w:rFonts w:cs="Arial"/>
          <w:color w:val="000000"/>
          <w:szCs w:val="24"/>
          <w:lang w:val="en-US" w:eastAsia="en-GB"/>
        </w:rPr>
        <w:t>in person of general dental services under the National Health Service (Scotland) Act 1978;</w:t>
      </w:r>
    </w:p>
    <w:p w14:paraId="287B5F30"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1FFF6FA2" w14:textId="5D3ED41A"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 xml:space="preserve">"total earnings" means the dentist's gross earnings, excluding any remuneration by way of salary, from the practice of dentistry by </w:t>
      </w:r>
      <w:r w:rsidR="00494BD4">
        <w:rPr>
          <w:rFonts w:cs="Arial"/>
          <w:color w:val="000000"/>
          <w:szCs w:val="24"/>
          <w:lang w:val="en-US" w:eastAsia="en-GB"/>
        </w:rPr>
        <w:t>them</w:t>
      </w:r>
      <w:r w:rsidR="00494BD4" w:rsidRPr="007A1F3E">
        <w:rPr>
          <w:rFonts w:cs="Arial"/>
          <w:color w:val="000000"/>
          <w:szCs w:val="24"/>
          <w:lang w:val="en-US" w:eastAsia="en-GB"/>
        </w:rPr>
        <w:t xml:space="preserve"> </w:t>
      </w:r>
      <w:r w:rsidRPr="007A1F3E">
        <w:rPr>
          <w:rFonts w:cs="Arial"/>
          <w:color w:val="000000"/>
          <w:szCs w:val="24"/>
          <w:lang w:val="en-US" w:eastAsia="en-GB"/>
        </w:rPr>
        <w:t>in person;</w:t>
      </w:r>
    </w:p>
    <w:p w14:paraId="256A605C"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CFF805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"trainee" means a dentist who is employed by a trainer as an assistant in accordance with paragraph 2 of Determination IV;</w:t>
      </w:r>
    </w:p>
    <w:p w14:paraId="70EB580E"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F9DF1D2"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"trainer" means a dentist who employs a trainee as an assistant in accordance with paragraph 2 of Determination IV;</w:t>
      </w:r>
    </w:p>
    <w:p w14:paraId="3952CBF2"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866E7C5"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"training" means a period of one year's vocational training or two years general professional training;</w:t>
      </w:r>
    </w:p>
    <w:p w14:paraId="5ED636C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B002B5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"training practice" means a practice which has been assessed as being an appropriate standard to undertake vocational training as determined by NHS Education for Scotland;</w:t>
      </w:r>
    </w:p>
    <w:p w14:paraId="308B612D"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6E1BDA81"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"training surgery" means the surgery which has been agreed with NHS Education for Scotland as being the surgery to be used by a trainee to provide general dental services;</w:t>
      </w:r>
    </w:p>
    <w:p w14:paraId="1C0303CF"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AB5CFFA"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"vocational training" has the meaning given in regulation 2(1) of the National Health Service (General Dental Services) (Scotland) Regulations 2010;</w:t>
      </w:r>
    </w:p>
    <w:p w14:paraId="6BF87100"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3513FC45"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"vocational training cycle" means a period beginning on 1 August in one year and ending on 31 July in the next year;</w:t>
      </w:r>
    </w:p>
    <w:p w14:paraId="5AC1B2DD"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3F7B348"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A1F3E">
        <w:rPr>
          <w:rFonts w:cs="Arial"/>
          <w:color w:val="000000"/>
          <w:szCs w:val="24"/>
          <w:lang w:val="en-US" w:eastAsia="en-GB"/>
        </w:rPr>
        <w:t>"year" means a vocational training cycle.</w:t>
      </w:r>
    </w:p>
    <w:p w14:paraId="60A5B9AE"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0D130F6" w14:textId="77777777" w:rsidR="00D80305" w:rsidRPr="007A1F3E" w:rsidRDefault="00D80305" w:rsidP="007A1F3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A1F3E">
        <w:rPr>
          <w:rFonts w:cs="Arial"/>
          <w:color w:val="000000"/>
          <w:szCs w:val="24"/>
          <w:lang w:val="en-US" w:eastAsia="en-GB"/>
        </w:rPr>
        <w:tab/>
        <w:t>(2) In this Determination, a reference to a numbered paragraph is to the paragraph bearing that number in this Determination and a reference in a paragraph to a numbered sub-paragraph is to the sub-paragraph bearing that number in that paragraph.</w:t>
      </w:r>
    </w:p>
    <w:p w14:paraId="1BDF6FBB" w14:textId="77777777" w:rsidR="00AB3EA2" w:rsidRPr="007A1F3E" w:rsidRDefault="00AB3EA2" w:rsidP="007A1F3E">
      <w:pPr>
        <w:widowControl w:val="0"/>
        <w:autoSpaceDE w:val="0"/>
        <w:autoSpaceDN w:val="0"/>
        <w:adjustRightInd w:val="0"/>
        <w:spacing w:line="200" w:lineRule="atLeast"/>
        <w:rPr>
          <w:rFonts w:cs="Arial"/>
          <w:color w:val="000000"/>
          <w:szCs w:val="24"/>
          <w:lang w:val="en-US"/>
        </w:rPr>
      </w:pPr>
    </w:p>
    <w:p w14:paraId="12F2800F" w14:textId="77777777" w:rsidR="00664464" w:rsidRDefault="00664464" w:rsidP="00803C16">
      <w:pPr>
        <w:widowControl w:val="0"/>
        <w:autoSpaceDE w:val="0"/>
        <w:autoSpaceDN w:val="0"/>
        <w:adjustRightInd w:val="0"/>
        <w:spacing w:line="200" w:lineRule="atLeast"/>
        <w:rPr>
          <w:rFonts w:cs="Arial"/>
          <w:color w:val="000000"/>
          <w:szCs w:val="24"/>
          <w:lang w:val="en-US"/>
        </w:rPr>
      </w:pPr>
    </w:p>
    <w:p w14:paraId="49178033" w14:textId="259E1380" w:rsidR="00664464" w:rsidRDefault="00664464">
      <w:pPr>
        <w:rPr>
          <w:rFonts w:cs="Arial"/>
          <w:color w:val="000000"/>
          <w:szCs w:val="24"/>
          <w:lang w:val="en-US"/>
        </w:rPr>
      </w:pPr>
      <w:r>
        <w:rPr>
          <w:rFonts w:cs="Arial"/>
          <w:color w:val="000000"/>
          <w:szCs w:val="24"/>
          <w:lang w:val="en-US"/>
        </w:rPr>
        <w:br w:type="page"/>
      </w:r>
    </w:p>
    <w:p w14:paraId="752CA365"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32"/>
          <w:szCs w:val="32"/>
          <w:lang w:val="en-US" w:eastAsia="en-GB"/>
        </w:rPr>
      </w:pPr>
      <w:r w:rsidRPr="002F3A48">
        <w:rPr>
          <w:rFonts w:cs="Arial"/>
          <w:b/>
          <w:color w:val="000000"/>
          <w:sz w:val="32"/>
          <w:szCs w:val="32"/>
          <w:lang w:val="en-US" w:eastAsia="en-GB"/>
        </w:rPr>
        <w:lastRenderedPageBreak/>
        <w:t>Statement of Dental Remuneration</w:t>
      </w:r>
    </w:p>
    <w:p w14:paraId="4C85448A"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2FA33CDF"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bookmarkStart w:id="31" w:name="Determination_XI"/>
      <w:r w:rsidRPr="002F3A48">
        <w:rPr>
          <w:rFonts w:cs="Arial"/>
          <w:b/>
          <w:color w:val="000000"/>
          <w:sz w:val="28"/>
          <w:szCs w:val="28"/>
          <w:lang w:val="en-US" w:eastAsia="en-GB"/>
        </w:rPr>
        <w:t>DETERMINATION XI</w:t>
      </w:r>
    </w:p>
    <w:bookmarkEnd w:id="31"/>
    <w:p w14:paraId="24630F94"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2F3A48">
        <w:rPr>
          <w:rFonts w:cs="Arial"/>
          <w:b/>
          <w:color w:val="000000"/>
          <w:sz w:val="28"/>
          <w:szCs w:val="28"/>
          <w:lang w:val="en-US" w:eastAsia="en-GB"/>
        </w:rPr>
        <w:t>QUALITY IMPROVEMENT ALLOWANCES</w:t>
      </w:r>
    </w:p>
    <w:p w14:paraId="07596F12" w14:textId="77777777" w:rsid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77C4091D" w14:textId="26E57561"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Cs/>
          <w:color w:val="000000"/>
          <w:szCs w:val="24"/>
          <w:lang w:val="en-US" w:eastAsia="en-GB"/>
        </w:rPr>
      </w:pPr>
      <w:r>
        <w:rPr>
          <w:rFonts w:cs="Arial"/>
          <w:bCs/>
          <w:color w:val="000000"/>
          <w:szCs w:val="24"/>
          <w:lang w:val="en-US" w:eastAsia="en-GB"/>
        </w:rPr>
        <w:t>Determination XI describes</w:t>
      </w:r>
      <w:r w:rsidR="00D838B5">
        <w:rPr>
          <w:rFonts w:cs="Arial"/>
          <w:bCs/>
          <w:color w:val="000000"/>
          <w:szCs w:val="24"/>
          <w:lang w:val="en-US" w:eastAsia="en-GB"/>
        </w:rPr>
        <w:t xml:space="preserve"> the conditions of entitlement for a quality improvement allowance; the amount of the allowance; and how to make a claim.</w:t>
      </w:r>
    </w:p>
    <w:p w14:paraId="2A3B5E62"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2A0A8FF"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2F3A48">
        <w:rPr>
          <w:rFonts w:cs="Arial"/>
          <w:b/>
          <w:color w:val="000000"/>
          <w:szCs w:val="24"/>
          <w:lang w:val="en-US" w:eastAsia="en-GB"/>
        </w:rPr>
        <w:t>Conditions of Entitlement</w:t>
      </w:r>
    </w:p>
    <w:p w14:paraId="28801ED9"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62C2700" w14:textId="0828CA5A" w:rsidR="002F3A48" w:rsidRPr="002F3A48" w:rsidRDefault="003A2F1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1</w:t>
      </w:r>
      <w:r w:rsidR="002F3A48" w:rsidRPr="002F3A48">
        <w:rPr>
          <w:rFonts w:cs="Arial"/>
          <w:color w:val="000000"/>
          <w:szCs w:val="24"/>
          <w:lang w:val="en-US" w:eastAsia="en-GB"/>
        </w:rPr>
        <w:t>.—(1) A contractor who is a dentist who:</w:t>
      </w:r>
    </w:p>
    <w:p w14:paraId="5BF8FA1E" w14:textId="77777777" w:rsidR="0006751C" w:rsidRDefault="0006751C"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0B1A738" w14:textId="66E9E2AC" w:rsidR="002F3A48" w:rsidRDefault="002F3A48" w:rsidP="00B97282">
      <w:pPr>
        <w:pStyle w:val="ListParagraph"/>
        <w:widowControl w:val="0"/>
        <w:numPr>
          <w:ilvl w:val="0"/>
          <w:numId w:val="114"/>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6751C">
        <w:rPr>
          <w:rFonts w:cs="Arial"/>
          <w:color w:val="000000"/>
          <w:szCs w:val="24"/>
          <w:lang w:val="en-US" w:eastAsia="en-GB"/>
        </w:rPr>
        <w:t xml:space="preserve">satisfies the conditions specified in paragraph </w:t>
      </w:r>
      <w:r w:rsidR="005E3306" w:rsidRPr="0006751C">
        <w:rPr>
          <w:rFonts w:cs="Arial"/>
          <w:color w:val="000000"/>
          <w:szCs w:val="24"/>
          <w:lang w:val="en-US" w:eastAsia="en-GB"/>
        </w:rPr>
        <w:t>1</w:t>
      </w:r>
      <w:r w:rsidRPr="0006751C">
        <w:rPr>
          <w:rFonts w:cs="Arial"/>
          <w:color w:val="000000"/>
          <w:szCs w:val="24"/>
          <w:lang w:val="en-US" w:eastAsia="en-GB"/>
        </w:rPr>
        <w:t>(2); and</w:t>
      </w:r>
    </w:p>
    <w:p w14:paraId="792B9C40" w14:textId="77777777" w:rsidR="0006751C" w:rsidRDefault="0006751C" w:rsidP="0006751C">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14CF4CDF" w14:textId="35A9D2E7" w:rsidR="002F3A48" w:rsidRPr="0006751C" w:rsidRDefault="002F3A48" w:rsidP="00B97282">
      <w:pPr>
        <w:pStyle w:val="ListParagraph"/>
        <w:widowControl w:val="0"/>
        <w:numPr>
          <w:ilvl w:val="0"/>
          <w:numId w:val="114"/>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6751C">
        <w:rPr>
          <w:rFonts w:cs="Arial"/>
          <w:color w:val="000000"/>
          <w:szCs w:val="24"/>
          <w:lang w:val="en-US" w:eastAsia="en-GB"/>
        </w:rPr>
        <w:t xml:space="preserve">makes a claim to the CSA in accordance with paragraph </w:t>
      </w:r>
      <w:r w:rsidR="005E3306" w:rsidRPr="0006751C">
        <w:rPr>
          <w:rFonts w:cs="Arial"/>
          <w:color w:val="000000"/>
          <w:szCs w:val="24"/>
          <w:lang w:val="en-US" w:eastAsia="en-GB"/>
        </w:rPr>
        <w:t>3</w:t>
      </w:r>
      <w:r w:rsidRPr="0006751C">
        <w:rPr>
          <w:rFonts w:cs="Arial"/>
          <w:color w:val="000000"/>
          <w:szCs w:val="24"/>
          <w:lang w:val="en-US" w:eastAsia="en-GB"/>
        </w:rPr>
        <w:t>,</w:t>
      </w:r>
    </w:p>
    <w:p w14:paraId="6FC4C32D"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rPr>
          <w:rFonts w:cs="Arial"/>
          <w:color w:val="000000"/>
          <w:szCs w:val="24"/>
          <w:lang w:val="en-US" w:eastAsia="en-GB"/>
        </w:rPr>
      </w:pPr>
    </w:p>
    <w:p w14:paraId="56ADE379" w14:textId="41F761BC" w:rsidR="003A2F13" w:rsidRDefault="002F3A48" w:rsidP="0006751C">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 xml:space="preserve">shall be entitled to an allowance of an amount ascertained in accordance with </w:t>
      </w:r>
      <w:r w:rsidR="00CA0703">
        <w:rPr>
          <w:rFonts w:cs="Arial"/>
          <w:color w:val="000000"/>
          <w:szCs w:val="24"/>
          <w:lang w:val="en-US" w:eastAsia="en-GB"/>
        </w:rPr>
        <w:t xml:space="preserve"> </w:t>
      </w:r>
      <w:r w:rsidRPr="002F3A48">
        <w:rPr>
          <w:rFonts w:cs="Arial"/>
          <w:color w:val="000000"/>
          <w:szCs w:val="24"/>
          <w:lang w:val="en-US" w:eastAsia="en-GB"/>
        </w:rPr>
        <w:t>paragraph </w:t>
      </w:r>
      <w:r w:rsidR="005E3306">
        <w:rPr>
          <w:rFonts w:cs="Arial"/>
          <w:color w:val="000000"/>
          <w:szCs w:val="24"/>
          <w:lang w:val="en-US" w:eastAsia="en-GB"/>
        </w:rPr>
        <w:t>2</w:t>
      </w:r>
      <w:r w:rsidRPr="002F3A48">
        <w:rPr>
          <w:rFonts w:cs="Arial"/>
          <w:color w:val="000000"/>
          <w:szCs w:val="24"/>
          <w:lang w:val="en-US" w:eastAsia="en-GB"/>
        </w:rPr>
        <w:t>.</w:t>
      </w:r>
    </w:p>
    <w:p w14:paraId="2D1CD4C2" w14:textId="11F26B91" w:rsidR="00CA0703" w:rsidRDefault="00CA0703" w:rsidP="00CA07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1243D7C" w14:textId="5E53652C"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rPr>
          <w:rFonts w:cs="Arial"/>
          <w:color w:val="000000"/>
          <w:szCs w:val="24"/>
          <w:lang w:val="en-US" w:eastAsia="en-GB"/>
        </w:rPr>
      </w:pPr>
      <w:r w:rsidRPr="002F3A48">
        <w:rPr>
          <w:rFonts w:cs="Arial"/>
          <w:color w:val="000000"/>
          <w:szCs w:val="24"/>
          <w:lang w:val="en-US" w:eastAsia="en-GB"/>
        </w:rPr>
        <w:t>(2) The conditions are that:</w:t>
      </w:r>
    </w:p>
    <w:p w14:paraId="46579F4E" w14:textId="77777777" w:rsid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A874456" w14:textId="3240C7CD" w:rsidR="002F3A48" w:rsidRDefault="002F3A48" w:rsidP="00B97282">
      <w:pPr>
        <w:pStyle w:val="ListParagraph"/>
        <w:widowControl w:val="0"/>
        <w:numPr>
          <w:ilvl w:val="0"/>
          <w:numId w:val="115"/>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A0703">
        <w:rPr>
          <w:rFonts w:cs="Arial"/>
          <w:color w:val="000000"/>
          <w:szCs w:val="24"/>
          <w:lang w:val="en-US" w:eastAsia="en-GB"/>
        </w:rPr>
        <w:t>at the time of undertaking an approved project, and at the time of making the claim, the contractor</w:t>
      </w:r>
      <w:r w:rsidR="00955628">
        <w:rPr>
          <w:rFonts w:cs="Arial"/>
          <w:color w:val="000000"/>
          <w:szCs w:val="24"/>
          <w:lang w:val="en-US" w:eastAsia="en-GB"/>
        </w:rPr>
        <w:t>,</w:t>
      </w:r>
      <w:r w:rsidRPr="00CA0703">
        <w:rPr>
          <w:rFonts w:cs="Arial"/>
          <w:color w:val="000000"/>
          <w:szCs w:val="24"/>
          <w:lang w:val="en-US" w:eastAsia="en-GB"/>
        </w:rPr>
        <w:t xml:space="preserve"> who is a dentist</w:t>
      </w:r>
      <w:r w:rsidR="00955628">
        <w:rPr>
          <w:rFonts w:cs="Arial"/>
          <w:color w:val="000000"/>
          <w:szCs w:val="24"/>
          <w:lang w:val="en-US" w:eastAsia="en-GB"/>
        </w:rPr>
        <w:t>, has their</w:t>
      </w:r>
      <w:r w:rsidRPr="00CA0703">
        <w:rPr>
          <w:rFonts w:cs="Arial"/>
          <w:color w:val="000000"/>
          <w:szCs w:val="24"/>
          <w:lang w:val="en-US" w:eastAsia="en-GB"/>
        </w:rPr>
        <w:t xml:space="preserve"> name included in sub-part A of the first part of a dental list and </w:t>
      </w:r>
      <w:r w:rsidR="00955628">
        <w:rPr>
          <w:rFonts w:cs="Arial"/>
          <w:color w:val="000000"/>
          <w:szCs w:val="24"/>
          <w:lang w:val="en-US" w:eastAsia="en-GB"/>
        </w:rPr>
        <w:t>t</w:t>
      </w:r>
      <w:r w:rsidRPr="00CA0703">
        <w:rPr>
          <w:rFonts w:cs="Arial"/>
          <w:color w:val="000000"/>
          <w:szCs w:val="24"/>
          <w:lang w:val="en-US" w:eastAsia="en-GB"/>
        </w:rPr>
        <w:t>he</w:t>
      </w:r>
      <w:r w:rsidR="00955628">
        <w:rPr>
          <w:rFonts w:cs="Arial"/>
          <w:color w:val="000000"/>
          <w:szCs w:val="24"/>
          <w:lang w:val="en-US" w:eastAsia="en-GB"/>
        </w:rPr>
        <w:t>y</w:t>
      </w:r>
      <w:r w:rsidRPr="00CA0703">
        <w:rPr>
          <w:rFonts w:cs="Arial"/>
          <w:color w:val="000000"/>
          <w:szCs w:val="24"/>
          <w:lang w:val="en-US" w:eastAsia="en-GB"/>
        </w:rPr>
        <w:t xml:space="preserve"> </w:t>
      </w:r>
      <w:r w:rsidR="00955628">
        <w:rPr>
          <w:rFonts w:cs="Arial"/>
          <w:color w:val="000000"/>
          <w:szCs w:val="24"/>
          <w:lang w:val="en-US" w:eastAsia="en-GB"/>
        </w:rPr>
        <w:t>are</w:t>
      </w:r>
      <w:r w:rsidRPr="00CA0703">
        <w:rPr>
          <w:rFonts w:cs="Arial"/>
          <w:color w:val="000000"/>
          <w:szCs w:val="24"/>
          <w:lang w:val="en-US" w:eastAsia="en-GB"/>
        </w:rPr>
        <w:t xml:space="preserve"> providing general dental services; and</w:t>
      </w:r>
    </w:p>
    <w:p w14:paraId="64D40CA9" w14:textId="77777777" w:rsidR="00CA0703" w:rsidRDefault="00CA0703" w:rsidP="00CA0703">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3F288F1C" w14:textId="6B3524E0" w:rsidR="002F3A48" w:rsidRPr="00CA0703" w:rsidRDefault="002F3A48" w:rsidP="00B97282">
      <w:pPr>
        <w:pStyle w:val="ListParagraph"/>
        <w:widowControl w:val="0"/>
        <w:numPr>
          <w:ilvl w:val="0"/>
          <w:numId w:val="115"/>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A0703">
        <w:rPr>
          <w:rFonts w:cs="Arial"/>
          <w:color w:val="000000"/>
          <w:szCs w:val="24"/>
          <w:lang w:val="en-US" w:eastAsia="en-GB"/>
        </w:rPr>
        <w:t>the first approved project undertaken by the dentist is one of not less than 5 hours' duration except where NHS Education for Scotland or the Health Board has approved a shorter first project.</w:t>
      </w:r>
    </w:p>
    <w:p w14:paraId="1206ED8E"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rPr>
          <w:rFonts w:cs="Arial"/>
          <w:color w:val="000000"/>
          <w:szCs w:val="24"/>
          <w:lang w:val="en-US" w:eastAsia="en-GB"/>
        </w:rPr>
      </w:pPr>
    </w:p>
    <w:p w14:paraId="2ED425E5"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440" w:hanging="720"/>
        <w:rPr>
          <w:rFonts w:cs="Arial"/>
          <w:color w:val="000000"/>
          <w:szCs w:val="24"/>
          <w:lang w:val="en-US" w:eastAsia="en-GB"/>
        </w:rPr>
      </w:pPr>
      <w:r w:rsidRPr="002F3A48">
        <w:rPr>
          <w:rFonts w:cs="Arial"/>
          <w:color w:val="000000"/>
          <w:szCs w:val="24"/>
          <w:lang w:val="en-US" w:eastAsia="en-GB"/>
        </w:rPr>
        <w:t>(3) A contractor who:</w:t>
      </w:r>
    </w:p>
    <w:p w14:paraId="4EDEAA40" w14:textId="77777777" w:rsidR="00CA0703" w:rsidRDefault="00CA0703" w:rsidP="00CA07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A20B02C" w14:textId="6CEC063B" w:rsidR="002F3A48" w:rsidRDefault="002F3A48" w:rsidP="00B97282">
      <w:pPr>
        <w:pStyle w:val="ListParagraph"/>
        <w:widowControl w:val="0"/>
        <w:numPr>
          <w:ilvl w:val="0"/>
          <w:numId w:val="11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A0703">
        <w:rPr>
          <w:rFonts w:cs="Arial"/>
          <w:color w:val="000000"/>
          <w:szCs w:val="24"/>
          <w:lang w:val="en-US" w:eastAsia="en-GB"/>
        </w:rPr>
        <w:t xml:space="preserve">employs an assistant and who satisfies the conditions specified in paragraph </w:t>
      </w:r>
      <w:r w:rsidR="00283416" w:rsidRPr="00CA0703">
        <w:rPr>
          <w:rFonts w:cs="Arial"/>
          <w:color w:val="000000"/>
          <w:szCs w:val="24"/>
          <w:lang w:val="en-US" w:eastAsia="en-GB"/>
        </w:rPr>
        <w:t>1</w:t>
      </w:r>
      <w:r w:rsidRPr="00CA0703">
        <w:rPr>
          <w:rFonts w:cs="Arial"/>
          <w:color w:val="000000"/>
          <w:szCs w:val="24"/>
          <w:lang w:val="en-US" w:eastAsia="en-GB"/>
        </w:rPr>
        <w:t>(4); and</w:t>
      </w:r>
    </w:p>
    <w:p w14:paraId="537D75C5" w14:textId="77777777" w:rsidR="00CA0703" w:rsidRDefault="00CA0703" w:rsidP="00CA0703">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8663B4A" w14:textId="743BC3A1" w:rsidR="002F3A48" w:rsidRPr="00CA0703" w:rsidRDefault="002F3A48" w:rsidP="00B97282">
      <w:pPr>
        <w:pStyle w:val="ListParagraph"/>
        <w:widowControl w:val="0"/>
        <w:numPr>
          <w:ilvl w:val="0"/>
          <w:numId w:val="11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A0703">
        <w:rPr>
          <w:rFonts w:cs="Arial"/>
          <w:color w:val="000000"/>
          <w:szCs w:val="24"/>
          <w:lang w:val="en-US" w:eastAsia="en-GB"/>
        </w:rPr>
        <w:t xml:space="preserve">makes a claim to the CSA in accordance with paragraph </w:t>
      </w:r>
      <w:r w:rsidR="00283416" w:rsidRPr="00CA0703">
        <w:rPr>
          <w:rFonts w:cs="Arial"/>
          <w:color w:val="000000"/>
          <w:szCs w:val="24"/>
          <w:lang w:val="en-US" w:eastAsia="en-GB"/>
        </w:rPr>
        <w:t xml:space="preserve">3 </w:t>
      </w:r>
      <w:r w:rsidRPr="00CA0703">
        <w:rPr>
          <w:rFonts w:cs="Arial"/>
          <w:color w:val="000000"/>
          <w:szCs w:val="24"/>
          <w:lang w:val="en-US" w:eastAsia="en-GB"/>
        </w:rPr>
        <w:t xml:space="preserve">in respect of an assistant of </w:t>
      </w:r>
      <w:r w:rsidR="00B135A9">
        <w:rPr>
          <w:rFonts w:cs="Arial"/>
          <w:color w:val="000000"/>
          <w:szCs w:val="24"/>
          <w:lang w:val="en-US" w:eastAsia="en-GB"/>
        </w:rPr>
        <w:t>theirs</w:t>
      </w:r>
      <w:r w:rsidRPr="00CA0703">
        <w:rPr>
          <w:rFonts w:cs="Arial"/>
          <w:color w:val="000000"/>
          <w:szCs w:val="24"/>
          <w:lang w:val="en-US" w:eastAsia="en-GB"/>
        </w:rPr>
        <w:t>,</w:t>
      </w:r>
    </w:p>
    <w:p w14:paraId="04FD765B"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hanging="720"/>
        <w:rPr>
          <w:rFonts w:cs="Arial"/>
          <w:color w:val="000000"/>
          <w:szCs w:val="24"/>
          <w:lang w:val="en-US" w:eastAsia="en-GB"/>
        </w:rPr>
      </w:pPr>
    </w:p>
    <w:p w14:paraId="0AB226E7" w14:textId="77777777" w:rsidR="002F3A48" w:rsidRPr="002F3A48" w:rsidRDefault="002F3A48" w:rsidP="00CA070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shall be entitled to an allowance of an amount ascertained in accordance with paragraph 3.</w:t>
      </w:r>
    </w:p>
    <w:p w14:paraId="3AEA2E0D" w14:textId="168DE34B" w:rsidR="00CA0703" w:rsidRPr="002F3A48" w:rsidRDefault="00CA070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5B0A957"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(4) The conditions are that:</w:t>
      </w:r>
    </w:p>
    <w:p w14:paraId="195A3ADD" w14:textId="77777777" w:rsidR="00CA0703" w:rsidRDefault="00CA070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63E1443" w14:textId="78C3BFCF" w:rsidR="002F3A48" w:rsidRDefault="00CA0703" w:rsidP="00B97282">
      <w:pPr>
        <w:pStyle w:val="ListParagraph"/>
        <w:widowControl w:val="0"/>
        <w:numPr>
          <w:ilvl w:val="0"/>
          <w:numId w:val="11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A0703">
        <w:rPr>
          <w:rFonts w:cs="Arial"/>
          <w:color w:val="000000"/>
          <w:szCs w:val="24"/>
          <w:lang w:val="en-US" w:eastAsia="en-GB"/>
        </w:rPr>
        <w:t xml:space="preserve">at </w:t>
      </w:r>
      <w:r w:rsidR="002F3A48" w:rsidRPr="00CA0703">
        <w:rPr>
          <w:rFonts w:cs="Arial"/>
          <w:color w:val="000000"/>
          <w:szCs w:val="24"/>
          <w:lang w:val="en-US" w:eastAsia="en-GB"/>
        </w:rPr>
        <w:t xml:space="preserve">the time an assistant undertakes an approved project the assistant’s name is included in the second part of the dental list, and at the time of making the claim in respect of the assistant, the contractor's name is included in sub-part A of the first part of a dental list and </w:t>
      </w:r>
      <w:r w:rsidR="00B135A9">
        <w:rPr>
          <w:rFonts w:cs="Arial"/>
          <w:color w:val="000000"/>
          <w:szCs w:val="24"/>
          <w:lang w:val="en-US" w:eastAsia="en-GB"/>
        </w:rPr>
        <w:t>t</w:t>
      </w:r>
      <w:r w:rsidR="002F3A48" w:rsidRPr="00CA0703">
        <w:rPr>
          <w:rFonts w:cs="Arial"/>
          <w:color w:val="000000"/>
          <w:szCs w:val="24"/>
          <w:lang w:val="en-US" w:eastAsia="en-GB"/>
        </w:rPr>
        <w:t>he</w:t>
      </w:r>
      <w:r w:rsidR="00B135A9">
        <w:rPr>
          <w:rFonts w:cs="Arial"/>
          <w:color w:val="000000"/>
          <w:szCs w:val="24"/>
          <w:lang w:val="en-US" w:eastAsia="en-GB"/>
        </w:rPr>
        <w:t>y</w:t>
      </w:r>
      <w:r w:rsidR="002F3A48" w:rsidRPr="00CA0703">
        <w:rPr>
          <w:rFonts w:cs="Arial"/>
          <w:color w:val="000000"/>
          <w:szCs w:val="24"/>
          <w:lang w:val="en-US" w:eastAsia="en-GB"/>
        </w:rPr>
        <w:t xml:space="preserve"> </w:t>
      </w:r>
      <w:r w:rsidR="00B135A9">
        <w:rPr>
          <w:rFonts w:cs="Arial"/>
          <w:color w:val="000000"/>
          <w:szCs w:val="24"/>
          <w:lang w:val="en-US" w:eastAsia="en-GB"/>
        </w:rPr>
        <w:t>are</w:t>
      </w:r>
      <w:r w:rsidR="002F3A48" w:rsidRPr="00CA0703">
        <w:rPr>
          <w:rFonts w:cs="Arial"/>
          <w:color w:val="000000"/>
          <w:szCs w:val="24"/>
          <w:lang w:val="en-US" w:eastAsia="en-GB"/>
        </w:rPr>
        <w:t xml:space="preserve"> providing general dental services; and</w:t>
      </w:r>
    </w:p>
    <w:p w14:paraId="0E0BEE57" w14:textId="77777777" w:rsidR="00CA0703" w:rsidRDefault="00CA0703" w:rsidP="00CA0703">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BA22DB6" w14:textId="08A26A6E" w:rsidR="002F3A48" w:rsidRPr="00CA0703" w:rsidRDefault="002F3A48" w:rsidP="00B97282">
      <w:pPr>
        <w:pStyle w:val="ListParagraph"/>
        <w:widowControl w:val="0"/>
        <w:numPr>
          <w:ilvl w:val="0"/>
          <w:numId w:val="11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CA0703">
        <w:rPr>
          <w:rFonts w:cs="Arial"/>
          <w:color w:val="000000"/>
          <w:szCs w:val="24"/>
          <w:lang w:val="en-US" w:eastAsia="en-GB"/>
        </w:rPr>
        <w:t xml:space="preserve">subject to paragraph </w:t>
      </w:r>
      <w:r w:rsidR="00BA0D1E" w:rsidRPr="00CA0703">
        <w:rPr>
          <w:rFonts w:cs="Arial"/>
          <w:color w:val="000000"/>
          <w:szCs w:val="24"/>
          <w:lang w:val="en-US" w:eastAsia="en-GB"/>
        </w:rPr>
        <w:t>1</w:t>
      </w:r>
      <w:r w:rsidRPr="00CA0703">
        <w:rPr>
          <w:rFonts w:cs="Arial"/>
          <w:color w:val="000000"/>
          <w:szCs w:val="24"/>
          <w:lang w:val="en-US" w:eastAsia="en-GB"/>
        </w:rPr>
        <w:t xml:space="preserve">(4), the first approved project which the assistant undertakes is of not less than 5 hours' duration except where NHS Education for Scotland or the Health Board has </w:t>
      </w:r>
      <w:r w:rsidRPr="00CA0703">
        <w:rPr>
          <w:rFonts w:cs="Arial"/>
          <w:color w:val="000000"/>
          <w:szCs w:val="24"/>
          <w:lang w:val="en-US" w:eastAsia="en-GB"/>
        </w:rPr>
        <w:lastRenderedPageBreak/>
        <w:t>approved a shorter first project.</w:t>
      </w:r>
    </w:p>
    <w:p w14:paraId="17C0AB03"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56D4A5C" w14:textId="59D9A5BF"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 xml:space="preserve">(5) The conditions specified in paragraph </w:t>
      </w:r>
      <w:r w:rsidR="00BA0D1E">
        <w:rPr>
          <w:rFonts w:cs="Arial"/>
          <w:color w:val="000000"/>
          <w:szCs w:val="24"/>
          <w:lang w:val="en-US" w:eastAsia="en-GB"/>
        </w:rPr>
        <w:t>1</w:t>
      </w:r>
      <w:r w:rsidRPr="002F3A48">
        <w:rPr>
          <w:rFonts w:cs="Arial"/>
          <w:color w:val="000000"/>
          <w:szCs w:val="24"/>
          <w:lang w:val="en-US" w:eastAsia="en-GB"/>
        </w:rPr>
        <w:t>(4)(b) shall not apply where an assistant was previously employed as such by another contractor and undertook an approved project in that previous employment of not less than 5 hours' duration.</w:t>
      </w:r>
    </w:p>
    <w:p w14:paraId="5CCA9512"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2C5B1B9"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2F3A48">
        <w:rPr>
          <w:rFonts w:cs="Arial"/>
          <w:b/>
          <w:color w:val="000000"/>
          <w:szCs w:val="24"/>
          <w:lang w:val="en-US" w:eastAsia="en-GB"/>
        </w:rPr>
        <w:t>Amount of Allowance</w:t>
      </w:r>
    </w:p>
    <w:p w14:paraId="553FEC69"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05D48B2" w14:textId="0DB87B8A" w:rsidR="002F3A48" w:rsidRPr="002F3A48" w:rsidRDefault="003A2F1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2</w:t>
      </w:r>
      <w:r w:rsidR="002F3A48" w:rsidRPr="002F3A48">
        <w:rPr>
          <w:rFonts w:cs="Arial"/>
          <w:color w:val="000000"/>
          <w:szCs w:val="24"/>
          <w:lang w:val="en-US" w:eastAsia="en-GB"/>
        </w:rPr>
        <w:t>.—(1) Subject to the following sub-paragraphs, the allowance payable for undertaking approved projects in the relevant period is to be calculated at an hourly rate of £65.21.</w:t>
      </w:r>
    </w:p>
    <w:p w14:paraId="65BA9241"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189AD4B" w14:textId="056F940A"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 xml:space="preserve">(2) After the first approved project is completed a contractor who is a dentist may claim in respect of periods of not less than half an hour which </w:t>
      </w:r>
      <w:r w:rsidR="00F6060A">
        <w:rPr>
          <w:rFonts w:cs="Arial"/>
          <w:color w:val="000000"/>
          <w:szCs w:val="24"/>
          <w:lang w:val="en-US" w:eastAsia="en-GB"/>
        </w:rPr>
        <w:t>t</w:t>
      </w:r>
      <w:r w:rsidRPr="002F3A48">
        <w:rPr>
          <w:rFonts w:cs="Arial"/>
          <w:color w:val="000000"/>
          <w:szCs w:val="24"/>
          <w:lang w:val="en-US" w:eastAsia="en-GB"/>
        </w:rPr>
        <w:t>he</w:t>
      </w:r>
      <w:r w:rsidR="00F6060A">
        <w:rPr>
          <w:rFonts w:cs="Arial"/>
          <w:color w:val="000000"/>
          <w:szCs w:val="24"/>
          <w:lang w:val="en-US" w:eastAsia="en-GB"/>
        </w:rPr>
        <w:t>y</w:t>
      </w:r>
      <w:r w:rsidRPr="002F3A48">
        <w:rPr>
          <w:rFonts w:cs="Arial"/>
          <w:color w:val="000000"/>
          <w:szCs w:val="24"/>
          <w:lang w:val="en-US" w:eastAsia="en-GB"/>
        </w:rPr>
        <w:t xml:space="preserve"> ha</w:t>
      </w:r>
      <w:r w:rsidR="00F6060A">
        <w:rPr>
          <w:rFonts w:cs="Arial"/>
          <w:color w:val="000000"/>
          <w:szCs w:val="24"/>
          <w:lang w:val="en-US" w:eastAsia="en-GB"/>
        </w:rPr>
        <w:t>ve</w:t>
      </w:r>
      <w:r w:rsidRPr="002F3A48">
        <w:rPr>
          <w:rFonts w:cs="Arial"/>
          <w:color w:val="000000"/>
          <w:szCs w:val="24"/>
          <w:lang w:val="en-US" w:eastAsia="en-GB"/>
        </w:rPr>
        <w:t xml:space="preserve"> spent undertaking an approved project.</w:t>
      </w:r>
    </w:p>
    <w:p w14:paraId="59C9DC61"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0184FAE" w14:textId="248EEB1F"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 xml:space="preserve">(3) The number of hours for which an allowance is payable to any contractor who is a dentist, in respect of </w:t>
      </w:r>
      <w:r w:rsidR="00F6060A">
        <w:rPr>
          <w:rFonts w:cs="Arial"/>
          <w:color w:val="000000"/>
          <w:szCs w:val="24"/>
          <w:lang w:val="en-US" w:eastAsia="en-GB"/>
        </w:rPr>
        <w:t>their</w:t>
      </w:r>
      <w:r w:rsidR="00F6060A" w:rsidRPr="002F3A48">
        <w:rPr>
          <w:rFonts w:cs="Arial"/>
          <w:color w:val="000000"/>
          <w:szCs w:val="24"/>
          <w:lang w:val="en-US" w:eastAsia="en-GB"/>
        </w:rPr>
        <w:t xml:space="preserve"> </w:t>
      </w:r>
      <w:r w:rsidRPr="002F3A48">
        <w:rPr>
          <w:rFonts w:cs="Arial"/>
          <w:color w:val="000000"/>
          <w:szCs w:val="24"/>
          <w:lang w:val="en-US" w:eastAsia="en-GB"/>
        </w:rPr>
        <w:t>undertaking any approved project over the relevant period, is 15 hours.</w:t>
      </w:r>
    </w:p>
    <w:p w14:paraId="2FB582E7"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16BB6B3" w14:textId="1825C2C0"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 xml:space="preserve">(4) Subject to paragraph </w:t>
      </w:r>
      <w:r w:rsidR="003A6469">
        <w:rPr>
          <w:rFonts w:cs="Arial"/>
          <w:color w:val="000000"/>
          <w:szCs w:val="24"/>
          <w:lang w:val="en-US" w:eastAsia="en-GB"/>
        </w:rPr>
        <w:t>2</w:t>
      </w:r>
      <w:r w:rsidRPr="002F3A48">
        <w:rPr>
          <w:rFonts w:cs="Arial"/>
          <w:color w:val="000000"/>
          <w:szCs w:val="24"/>
          <w:lang w:val="en-US" w:eastAsia="en-GB"/>
        </w:rPr>
        <w:t>(5), where an assistant undertakes any approved project the number of hours for which the allowance is payable to the contractor in respect of that assistant is 15 hours in the three year period in question.</w:t>
      </w:r>
    </w:p>
    <w:p w14:paraId="7C4CE89C"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D84A4FB"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(5) Where in a three year period an assistant who was previously employed as such by another contractor undertook an approved project in that previous employment for which a claim was made in accordance with this Determination, the number of hours for which an allowance is payable is 15 hours, less the number of hours in respect of which any earlier claim was made.</w:t>
      </w:r>
    </w:p>
    <w:p w14:paraId="6C4CA5FE" w14:textId="77777777" w:rsidR="003A2F13" w:rsidRDefault="003A2F1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C7FE24D" w14:textId="1C2FAEAB"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(6) After an assistant has participated in a first approved project a contractor may claim in respect of the assistant's participation in subsequent approved projects for periods of not less than half an hour.</w:t>
      </w:r>
    </w:p>
    <w:p w14:paraId="5119A752"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034DEA9"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2F3A48">
        <w:rPr>
          <w:rFonts w:cs="Arial"/>
          <w:b/>
          <w:color w:val="000000"/>
          <w:szCs w:val="24"/>
          <w:lang w:val="en-US" w:eastAsia="en-GB"/>
        </w:rPr>
        <w:t>Claims for Allowance</w:t>
      </w:r>
    </w:p>
    <w:p w14:paraId="674EEC7B"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9D32AE2" w14:textId="7BAD0129" w:rsidR="002F3A48" w:rsidRPr="002F3A48" w:rsidRDefault="003A2F1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3</w:t>
      </w:r>
      <w:r w:rsidR="002F3A48" w:rsidRPr="002F3A48">
        <w:rPr>
          <w:rFonts w:cs="Arial"/>
          <w:color w:val="000000"/>
          <w:szCs w:val="24"/>
          <w:lang w:val="en-US" w:eastAsia="en-GB"/>
        </w:rPr>
        <w:t>.—(1) A contractor shall make a claim for an allowance within 6 months of completion of the approved project on a form supplied by the Health Board for the purpose, or a form to like effect, and shall include with the claim a certificate of completion of the approved project in respect of which the claim is made, signed by a member of NHS Education for Scotland or the Health Board which approved the project.</w:t>
      </w:r>
    </w:p>
    <w:p w14:paraId="15211824"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1A7D01B" w14:textId="0317CEDA"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 xml:space="preserve">(2) Where a contractor makes a claim in respect of </w:t>
      </w:r>
      <w:r w:rsidR="00100875">
        <w:rPr>
          <w:rFonts w:cs="Arial"/>
          <w:color w:val="000000"/>
          <w:szCs w:val="24"/>
          <w:lang w:val="en-US" w:eastAsia="en-GB"/>
        </w:rPr>
        <w:t>their</w:t>
      </w:r>
      <w:r w:rsidRPr="002F3A48">
        <w:rPr>
          <w:rFonts w:cs="Arial"/>
          <w:color w:val="000000"/>
          <w:szCs w:val="24"/>
          <w:lang w:val="en-US" w:eastAsia="en-GB"/>
        </w:rPr>
        <w:t xml:space="preserve"> assistant </w:t>
      </w:r>
      <w:r w:rsidR="00DD0200">
        <w:rPr>
          <w:rFonts w:cs="Arial"/>
          <w:color w:val="000000"/>
          <w:szCs w:val="24"/>
          <w:lang w:val="en-US" w:eastAsia="en-GB"/>
        </w:rPr>
        <w:t>t</w:t>
      </w:r>
      <w:r w:rsidRPr="002F3A48">
        <w:rPr>
          <w:rFonts w:cs="Arial"/>
          <w:color w:val="000000"/>
          <w:szCs w:val="24"/>
          <w:lang w:val="en-US" w:eastAsia="en-GB"/>
        </w:rPr>
        <w:t>he</w:t>
      </w:r>
      <w:r w:rsidR="00DD0200">
        <w:rPr>
          <w:rFonts w:cs="Arial"/>
          <w:color w:val="000000"/>
          <w:szCs w:val="24"/>
          <w:lang w:val="en-US" w:eastAsia="en-GB"/>
        </w:rPr>
        <w:t xml:space="preserve"> contractor</w:t>
      </w:r>
      <w:r w:rsidRPr="002F3A48">
        <w:rPr>
          <w:rFonts w:cs="Arial"/>
          <w:color w:val="000000"/>
          <w:szCs w:val="24"/>
          <w:lang w:val="en-US" w:eastAsia="en-GB"/>
        </w:rPr>
        <w:t xml:space="preserve"> shall include a signed statement from the assistant to the effect that the assistant's payments under the contract of employment with the contractor were not reduced on account of </w:t>
      </w:r>
      <w:r w:rsidR="00100875">
        <w:rPr>
          <w:rFonts w:cs="Arial"/>
          <w:color w:val="000000"/>
          <w:szCs w:val="24"/>
          <w:lang w:val="en-US" w:eastAsia="en-GB"/>
        </w:rPr>
        <w:t>their</w:t>
      </w:r>
      <w:r w:rsidR="00100875" w:rsidRPr="002F3A48">
        <w:rPr>
          <w:rFonts w:cs="Arial"/>
          <w:color w:val="000000"/>
          <w:szCs w:val="24"/>
          <w:lang w:val="en-US" w:eastAsia="en-GB"/>
        </w:rPr>
        <w:t xml:space="preserve"> </w:t>
      </w:r>
      <w:r w:rsidRPr="002F3A48">
        <w:rPr>
          <w:rFonts w:cs="Arial"/>
          <w:color w:val="000000"/>
          <w:szCs w:val="24"/>
          <w:lang w:val="en-US" w:eastAsia="en-GB"/>
        </w:rPr>
        <w:t>participation in the approved project in respect of which the claim is being made.</w:t>
      </w:r>
    </w:p>
    <w:p w14:paraId="0DE76A0A"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1DBA707" w14:textId="43673665"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firstLine="720"/>
        <w:rPr>
          <w:rFonts w:cs="Arial"/>
          <w:color w:val="000000"/>
          <w:szCs w:val="24"/>
          <w:lang w:val="en-US" w:eastAsia="en-GB"/>
        </w:rPr>
      </w:pPr>
      <w:r w:rsidRPr="002F3A48">
        <w:rPr>
          <w:rFonts w:cs="Arial"/>
          <w:color w:val="000000"/>
          <w:szCs w:val="24"/>
          <w:lang w:val="en-US" w:eastAsia="en-GB"/>
        </w:rPr>
        <w:t xml:space="preserve">(3) Where in a three year period the assistant was previously employed as such by another contractor and undertook an approved project in that previous employment for which a claim was made in accordance with this Determination, the </w:t>
      </w:r>
      <w:r w:rsidRPr="002F3A48">
        <w:rPr>
          <w:rFonts w:cs="Arial"/>
          <w:color w:val="000000"/>
          <w:szCs w:val="24"/>
          <w:lang w:val="en-US" w:eastAsia="en-GB"/>
        </w:rPr>
        <w:lastRenderedPageBreak/>
        <w:t xml:space="preserve">statement referred to at paragraph </w:t>
      </w:r>
      <w:r w:rsidR="003A6469">
        <w:rPr>
          <w:rFonts w:cs="Arial"/>
          <w:color w:val="000000"/>
          <w:szCs w:val="24"/>
          <w:lang w:val="en-US" w:eastAsia="en-GB"/>
        </w:rPr>
        <w:t>3</w:t>
      </w:r>
      <w:r w:rsidRPr="002F3A48">
        <w:rPr>
          <w:rFonts w:cs="Arial"/>
          <w:color w:val="000000"/>
          <w:szCs w:val="24"/>
          <w:lang w:val="en-US" w:eastAsia="en-GB"/>
        </w:rPr>
        <w:t>(2) shall also specify the number of hours in respect of which any earlier claim was made.</w:t>
      </w:r>
    </w:p>
    <w:p w14:paraId="62A35D28"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039A86B" w14:textId="699E992F"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 xml:space="preserve">(4) Where a contractors name is included in sub-part A of the first part of the dental list of more than one Health Board </w:t>
      </w:r>
      <w:r w:rsidR="005F1839">
        <w:rPr>
          <w:rFonts w:cs="Arial"/>
          <w:color w:val="000000"/>
          <w:szCs w:val="24"/>
          <w:lang w:val="en-US" w:eastAsia="en-GB"/>
        </w:rPr>
        <w:t>t</w:t>
      </w:r>
      <w:r w:rsidRPr="002F3A48">
        <w:rPr>
          <w:rFonts w:cs="Arial"/>
          <w:color w:val="000000"/>
          <w:szCs w:val="24"/>
          <w:lang w:val="en-US" w:eastAsia="en-GB"/>
        </w:rPr>
        <w:t>he</w:t>
      </w:r>
      <w:r w:rsidR="005F1839">
        <w:rPr>
          <w:rFonts w:cs="Arial"/>
          <w:color w:val="000000"/>
          <w:szCs w:val="24"/>
          <w:lang w:val="en-US" w:eastAsia="en-GB"/>
        </w:rPr>
        <w:t>y</w:t>
      </w:r>
      <w:r w:rsidRPr="002F3A48">
        <w:rPr>
          <w:rFonts w:cs="Arial"/>
          <w:color w:val="000000"/>
          <w:szCs w:val="24"/>
          <w:lang w:val="en-US" w:eastAsia="en-GB"/>
        </w:rPr>
        <w:t xml:space="preserve"> shall make the claim in respect of the Health Board for whom </w:t>
      </w:r>
      <w:r w:rsidR="005F1839">
        <w:rPr>
          <w:rFonts w:cs="Arial"/>
          <w:color w:val="000000"/>
          <w:szCs w:val="24"/>
          <w:lang w:val="en-US" w:eastAsia="en-GB"/>
        </w:rPr>
        <w:t>t</w:t>
      </w:r>
      <w:r w:rsidRPr="002F3A48">
        <w:rPr>
          <w:rFonts w:cs="Arial"/>
          <w:color w:val="000000"/>
          <w:szCs w:val="24"/>
          <w:lang w:val="en-US" w:eastAsia="en-GB"/>
        </w:rPr>
        <w:t>he</w:t>
      </w:r>
      <w:r w:rsidR="005F1839">
        <w:rPr>
          <w:rFonts w:cs="Arial"/>
          <w:color w:val="000000"/>
          <w:szCs w:val="24"/>
          <w:lang w:val="en-US" w:eastAsia="en-GB"/>
        </w:rPr>
        <w:t>y</w:t>
      </w:r>
      <w:r w:rsidRPr="002F3A48">
        <w:rPr>
          <w:rFonts w:cs="Arial"/>
          <w:color w:val="000000"/>
          <w:szCs w:val="24"/>
          <w:lang w:val="en-US" w:eastAsia="en-GB"/>
        </w:rPr>
        <w:t xml:space="preserve"> provide the greater or greatest proportion of general dental services at the date of the claim.</w:t>
      </w:r>
    </w:p>
    <w:p w14:paraId="2EFED608"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165BD7D"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b/>
          <w:color w:val="000000"/>
          <w:szCs w:val="24"/>
          <w:lang w:val="en-US" w:eastAsia="en-GB"/>
        </w:rPr>
        <w:t>Transitional Application of Determination</w:t>
      </w:r>
    </w:p>
    <w:p w14:paraId="372309F3"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6418931" w14:textId="19FF54E1" w:rsidR="002F3A48" w:rsidRPr="002F3A48" w:rsidRDefault="003A2F13"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4</w:t>
      </w:r>
      <w:r w:rsidR="002F3A48" w:rsidRPr="002F3A48">
        <w:rPr>
          <w:rFonts w:cs="Arial"/>
          <w:color w:val="000000"/>
          <w:szCs w:val="24"/>
          <w:lang w:val="en-US" w:eastAsia="en-GB"/>
        </w:rPr>
        <w:t>.</w:t>
      </w:r>
      <w:r w:rsidR="002F3A48" w:rsidRPr="002F3A48">
        <w:rPr>
          <w:rFonts w:cs="Arial"/>
          <w:color w:val="000000"/>
          <w:szCs w:val="24"/>
          <w:lang w:val="en-US" w:eastAsia="en-GB"/>
        </w:rPr>
        <w:tab/>
        <w:t xml:space="preserve">The replacement of clinical audit </w:t>
      </w:r>
      <w:r w:rsidR="00A9683D" w:rsidRPr="002F3A48">
        <w:rPr>
          <w:rFonts w:cs="Arial"/>
          <w:color w:val="000000"/>
          <w:szCs w:val="24"/>
          <w:lang w:val="en-US" w:eastAsia="en-GB"/>
        </w:rPr>
        <w:t>activities</w:t>
      </w:r>
      <w:r w:rsidR="002F3A48" w:rsidRPr="002F3A48">
        <w:rPr>
          <w:rFonts w:cs="Arial"/>
          <w:color w:val="000000"/>
          <w:szCs w:val="24"/>
          <w:lang w:val="en-US" w:eastAsia="en-GB"/>
        </w:rPr>
        <w:t xml:space="preserve"> with quality improvement activities does not affect any project that was approved by NHS Education for Scotland or the Health Board before 26 October 2017.</w:t>
      </w:r>
    </w:p>
    <w:p w14:paraId="2B3900E8" w14:textId="77777777" w:rsidR="002F3A48" w:rsidRPr="002F3A48" w:rsidRDefault="002F3A48" w:rsidP="002F3A4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0E34378"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2F3A48">
        <w:rPr>
          <w:rFonts w:cs="Arial"/>
          <w:b/>
          <w:color w:val="000000"/>
          <w:szCs w:val="24"/>
          <w:lang w:val="en-US" w:eastAsia="en-GB"/>
        </w:rPr>
        <w:t>Interpretation</w:t>
      </w:r>
    </w:p>
    <w:p w14:paraId="69A01A5F"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E20AF2A" w14:textId="7BB138F6"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5</w:t>
      </w:r>
      <w:r w:rsidRPr="002F3A48">
        <w:rPr>
          <w:rFonts w:cs="Arial"/>
          <w:color w:val="000000"/>
          <w:szCs w:val="24"/>
          <w:lang w:val="en-US" w:eastAsia="en-GB"/>
        </w:rPr>
        <w:t>.—(1) In this Determination, unless the context otherwise requires:</w:t>
      </w:r>
    </w:p>
    <w:p w14:paraId="06ECB361"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1AA50E7"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"approved project" means a project of clinical audit activities which has been approved by NHS Education for Scotland or the Health Board and "first approved project" means the first such project undertaken in the relevant period;</w:t>
      </w:r>
    </w:p>
    <w:p w14:paraId="3DEE7E64"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1739F51"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"assistant" has the meaning given in regulation 2(1) of the Regulations;</w:t>
      </w:r>
    </w:p>
    <w:p w14:paraId="4BB3A9DC"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688490B"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"quality improvement activities" has the meaning given in paragraph 40(4) of Schedule 1 to the Regulations, namely activities which involve the systematic, critical and reflective analysis of the quality of dental care provided by the dentist, and any changes made by the dentist to bring about improvement in quality of care, patient experience, patient safety and clinical effectiveness, (including the processes used by that dentist for diagnosis, intervention and treatment and use of resources) which have a defined start and end date, no more than 6 months apart (or such other period as may be agreed with NHS Education for Scotland or, as the case may be, the Health Board);</w:t>
      </w:r>
    </w:p>
    <w:p w14:paraId="7567146B"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E873C85"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"contractor" means a person who has undertaken to provide general dental services and whose name is included in sub-part A of the first part of a dental list;</w:t>
      </w:r>
    </w:p>
    <w:p w14:paraId="7529604D"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F606DB2"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"the CSA" means the Common Services Agency for the Scottish Health Service constituted under Section 10 of the National Health Service (Scotland) Act 1978;</w:t>
      </w:r>
    </w:p>
    <w:p w14:paraId="415D2C17"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2E7153CF"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"dentist" means a registered dental practitioner whose name is included in either sub-part A of the first part or the second part of a dental list;</w:t>
      </w:r>
    </w:p>
    <w:p w14:paraId="4CA903CA"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B034330"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"dental list" means a dental list prepared by a Health Board in accordance with regulation 4(1) of the Regulations;</w:t>
      </w:r>
    </w:p>
    <w:p w14:paraId="17354402"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17EC3B6" w14:textId="4EC4A621"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720"/>
        <w:rPr>
          <w:rFonts w:cs="Arial"/>
          <w:color w:val="000000"/>
          <w:szCs w:val="24"/>
          <w:lang w:val="en-US" w:eastAsia="en-GB"/>
        </w:rPr>
      </w:pPr>
      <w:r w:rsidRPr="002F3A48">
        <w:rPr>
          <w:rFonts w:cs="Arial"/>
          <w:color w:val="000000"/>
          <w:szCs w:val="24"/>
          <w:lang w:val="en-US" w:eastAsia="en-GB"/>
        </w:rPr>
        <w:tab/>
        <w:t xml:space="preserve">"relevant period" has the meaning given in paragraph 40(4) of Schedule 1 to the Regulations, namely where a dentist's name is included in a dental list and </w:t>
      </w:r>
      <w:r w:rsidR="00E1699A">
        <w:rPr>
          <w:rFonts w:cs="Arial"/>
          <w:color w:val="000000"/>
          <w:szCs w:val="24"/>
          <w:lang w:val="en-US" w:eastAsia="en-GB"/>
        </w:rPr>
        <w:t>t</w:t>
      </w:r>
      <w:r w:rsidRPr="002F3A48">
        <w:rPr>
          <w:rFonts w:cs="Arial"/>
          <w:color w:val="000000"/>
          <w:szCs w:val="24"/>
          <w:lang w:val="en-US" w:eastAsia="en-GB"/>
        </w:rPr>
        <w:t>he</w:t>
      </w:r>
      <w:r w:rsidR="00E1699A">
        <w:rPr>
          <w:rFonts w:cs="Arial"/>
          <w:color w:val="000000"/>
          <w:szCs w:val="24"/>
          <w:lang w:val="en-US" w:eastAsia="en-GB"/>
        </w:rPr>
        <w:t>y</w:t>
      </w:r>
      <w:r w:rsidRPr="002F3A48">
        <w:rPr>
          <w:rFonts w:cs="Arial"/>
          <w:color w:val="000000"/>
          <w:szCs w:val="24"/>
          <w:lang w:val="en-US" w:eastAsia="en-GB"/>
        </w:rPr>
        <w:t xml:space="preserve"> </w:t>
      </w:r>
      <w:r w:rsidR="00E1699A">
        <w:rPr>
          <w:rFonts w:cs="Arial"/>
          <w:color w:val="000000"/>
          <w:szCs w:val="24"/>
          <w:lang w:val="en-US" w:eastAsia="en-GB"/>
        </w:rPr>
        <w:t>are</w:t>
      </w:r>
      <w:r w:rsidRPr="002F3A48">
        <w:rPr>
          <w:rFonts w:cs="Arial"/>
          <w:color w:val="000000"/>
          <w:szCs w:val="24"/>
          <w:lang w:val="en-US" w:eastAsia="en-GB"/>
        </w:rPr>
        <w:t xml:space="preserve"> providing or assisting in the provision of general dental services the </w:t>
      </w:r>
      <w:r w:rsidRPr="002F3A48">
        <w:rPr>
          <w:rFonts w:cs="Arial"/>
          <w:color w:val="000000"/>
          <w:szCs w:val="24"/>
          <w:lang w:val="en-US" w:eastAsia="en-GB"/>
        </w:rPr>
        <w:lastRenderedPageBreak/>
        <w:t>three year period from 1</w:t>
      </w:r>
      <w:r w:rsidRPr="002F3A48">
        <w:rPr>
          <w:rFonts w:cs="Arial"/>
          <w:color w:val="000000"/>
          <w:szCs w:val="24"/>
          <w:vertAlign w:val="superscript"/>
          <w:lang w:val="en-US" w:eastAsia="en-GB"/>
        </w:rPr>
        <w:t>st</w:t>
      </w:r>
      <w:r w:rsidRPr="002F3A48">
        <w:rPr>
          <w:rFonts w:cs="Arial"/>
          <w:color w:val="000000"/>
          <w:szCs w:val="24"/>
          <w:lang w:val="en-US" w:eastAsia="en-GB"/>
        </w:rPr>
        <w:t xml:space="preserve"> August 2010 until 31</w:t>
      </w:r>
      <w:r w:rsidRPr="002F3A48">
        <w:rPr>
          <w:rFonts w:cs="Arial"/>
          <w:color w:val="000000"/>
          <w:szCs w:val="24"/>
          <w:vertAlign w:val="superscript"/>
          <w:lang w:val="en-US" w:eastAsia="en-GB"/>
        </w:rPr>
        <w:t>st</w:t>
      </w:r>
      <w:r w:rsidRPr="002F3A48">
        <w:rPr>
          <w:rFonts w:cs="Arial"/>
          <w:color w:val="000000"/>
          <w:szCs w:val="24"/>
          <w:lang w:val="en-US" w:eastAsia="en-GB"/>
        </w:rPr>
        <w:t xml:space="preserve"> July 2013 (inclusive) and each successive period of three years thereafter,</w:t>
      </w:r>
    </w:p>
    <w:p w14:paraId="272705CB"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160"/>
        <w:rPr>
          <w:rFonts w:cs="Arial"/>
          <w:color w:val="000000"/>
          <w:szCs w:val="24"/>
          <w:lang w:val="en-US" w:eastAsia="en-GB"/>
        </w:rPr>
      </w:pPr>
    </w:p>
    <w:p w14:paraId="1F160D26"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2F3A48">
        <w:rPr>
          <w:rFonts w:cs="Arial"/>
          <w:color w:val="000000"/>
          <w:szCs w:val="24"/>
          <w:lang w:val="en-US" w:eastAsia="en-GB"/>
        </w:rPr>
        <w:t>"the Regulations" means the National Health Service (General Dental Services) (Scotland) Regulations 2010;</w:t>
      </w:r>
    </w:p>
    <w:p w14:paraId="2C031A76"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E1AE86D" w14:textId="77777777" w:rsidR="003A2F13" w:rsidRPr="002F3A48" w:rsidRDefault="003A2F13" w:rsidP="003A2F1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F3A48">
        <w:rPr>
          <w:rFonts w:cs="Arial"/>
          <w:color w:val="000000"/>
          <w:szCs w:val="24"/>
          <w:lang w:val="en-US" w:eastAsia="en-GB"/>
        </w:rPr>
        <w:tab/>
        <w:t>(2) In this Determination, any reference to a numbered paragraph is to the paragraph bearing that number in this Determination and a reference in a paragraph to a numbered sub-paragraph is to the sub-paragraph bearing that number in that paragraph.</w:t>
      </w:r>
    </w:p>
    <w:p w14:paraId="3C5EE05B" w14:textId="77777777" w:rsidR="00664464" w:rsidRDefault="00664464" w:rsidP="00803C16">
      <w:pPr>
        <w:widowControl w:val="0"/>
        <w:autoSpaceDE w:val="0"/>
        <w:autoSpaceDN w:val="0"/>
        <w:adjustRightInd w:val="0"/>
        <w:spacing w:line="200" w:lineRule="atLeast"/>
        <w:rPr>
          <w:rFonts w:cs="Arial"/>
          <w:color w:val="000000"/>
          <w:szCs w:val="24"/>
          <w:lang w:val="en-US"/>
        </w:rPr>
      </w:pPr>
    </w:p>
    <w:p w14:paraId="2F5A497B" w14:textId="77777777" w:rsidR="00CA0703" w:rsidRDefault="00CA0703" w:rsidP="00803C16">
      <w:pPr>
        <w:widowControl w:val="0"/>
        <w:autoSpaceDE w:val="0"/>
        <w:autoSpaceDN w:val="0"/>
        <w:adjustRightInd w:val="0"/>
        <w:spacing w:line="200" w:lineRule="atLeast"/>
        <w:rPr>
          <w:rFonts w:cs="Arial"/>
          <w:color w:val="000000"/>
          <w:szCs w:val="24"/>
          <w:lang w:val="en-US"/>
        </w:rPr>
      </w:pPr>
    </w:p>
    <w:p w14:paraId="6535F386" w14:textId="61CC5224" w:rsidR="00CA0703" w:rsidRDefault="00CA0703">
      <w:pPr>
        <w:rPr>
          <w:rFonts w:cs="Arial"/>
          <w:color w:val="000000"/>
          <w:szCs w:val="24"/>
          <w:lang w:val="en-US"/>
        </w:rPr>
      </w:pPr>
      <w:r>
        <w:rPr>
          <w:rFonts w:cs="Arial"/>
          <w:color w:val="000000"/>
          <w:szCs w:val="24"/>
          <w:lang w:val="en-US"/>
        </w:rPr>
        <w:br w:type="page"/>
      </w:r>
    </w:p>
    <w:p w14:paraId="55666090"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32"/>
          <w:szCs w:val="32"/>
          <w:lang w:val="en-US" w:eastAsia="en-GB"/>
        </w:rPr>
      </w:pPr>
      <w:r w:rsidRPr="007E74AA">
        <w:rPr>
          <w:rFonts w:cs="Arial"/>
          <w:b/>
          <w:color w:val="000000"/>
          <w:sz w:val="32"/>
          <w:szCs w:val="32"/>
          <w:lang w:val="en-US" w:eastAsia="en-GB"/>
        </w:rPr>
        <w:lastRenderedPageBreak/>
        <w:t>Statement of Dental Remuneration</w:t>
      </w:r>
    </w:p>
    <w:p w14:paraId="53934E73"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55357F52"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bookmarkStart w:id="32" w:name="Determination_XII"/>
      <w:r w:rsidRPr="007E74AA">
        <w:rPr>
          <w:rFonts w:cs="Arial"/>
          <w:b/>
          <w:color w:val="000000"/>
          <w:sz w:val="28"/>
          <w:szCs w:val="28"/>
          <w:lang w:val="en-US" w:eastAsia="en-GB"/>
        </w:rPr>
        <w:t>DETERMINATION XII</w:t>
      </w:r>
    </w:p>
    <w:bookmarkEnd w:id="32"/>
    <w:p w14:paraId="00625C10"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7E74AA">
        <w:rPr>
          <w:rFonts w:cs="Arial"/>
          <w:b/>
          <w:color w:val="000000"/>
          <w:sz w:val="28"/>
          <w:szCs w:val="28"/>
          <w:lang w:val="en-US" w:eastAsia="en-GB"/>
        </w:rPr>
        <w:t>REMOTE AREAS ALLOWANCES</w:t>
      </w:r>
    </w:p>
    <w:p w14:paraId="58727B2C"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7670BDE" w14:textId="3A4F326D" w:rsidR="00D838B5" w:rsidRDefault="00D838B5" w:rsidP="00D838B5">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Determination XII describes the conditions of entitlement for the remote areas allowances; the amount of allowance</w:t>
      </w:r>
      <w:r w:rsidR="000E2BC1">
        <w:rPr>
          <w:rFonts w:cs="Arial"/>
          <w:color w:val="000000"/>
          <w:szCs w:val="24"/>
          <w:lang w:val="en-US" w:eastAsia="en-GB"/>
        </w:rPr>
        <w:t xml:space="preserve">; how to make a claim; and what happens if </w:t>
      </w:r>
      <w:r w:rsidR="0025530A">
        <w:rPr>
          <w:rFonts w:cs="Arial"/>
          <w:color w:val="000000"/>
          <w:szCs w:val="24"/>
          <w:lang w:val="en-US" w:eastAsia="en-GB"/>
        </w:rPr>
        <w:t>an area is no longer considered to be a remote area.</w:t>
      </w:r>
    </w:p>
    <w:p w14:paraId="5B2C88D5" w14:textId="77777777" w:rsidR="00E37E33" w:rsidRPr="007E74AA" w:rsidRDefault="00E37E33"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0E8FB7A"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7E74AA">
        <w:rPr>
          <w:rFonts w:cs="Arial"/>
          <w:b/>
          <w:color w:val="000000"/>
          <w:szCs w:val="24"/>
          <w:lang w:val="en-US" w:eastAsia="en-GB"/>
        </w:rPr>
        <w:t>Conditions of Entitlement</w:t>
      </w:r>
    </w:p>
    <w:p w14:paraId="75043B47"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E630954" w14:textId="79DFB1A2" w:rsidR="007E74AA" w:rsidRPr="007E74AA" w:rsidRDefault="004247AE"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1</w:t>
      </w:r>
      <w:r w:rsidR="007E74AA" w:rsidRPr="007E74AA">
        <w:rPr>
          <w:rFonts w:cs="Arial"/>
          <w:color w:val="000000"/>
          <w:szCs w:val="24"/>
          <w:lang w:val="en-US" w:eastAsia="en-GB"/>
        </w:rPr>
        <w:t xml:space="preserve">.—(1) A dentist who satisfies the conditions specified in paragraph </w:t>
      </w:r>
      <w:r>
        <w:rPr>
          <w:rFonts w:cs="Arial"/>
          <w:color w:val="000000"/>
          <w:szCs w:val="24"/>
          <w:lang w:val="en-US" w:eastAsia="en-GB"/>
        </w:rPr>
        <w:t>1</w:t>
      </w:r>
      <w:r w:rsidR="007E74AA" w:rsidRPr="007E74AA">
        <w:rPr>
          <w:rFonts w:cs="Arial"/>
          <w:color w:val="000000"/>
          <w:szCs w:val="24"/>
          <w:lang w:val="en-US" w:eastAsia="en-GB"/>
        </w:rPr>
        <w:t xml:space="preserve">(2) and who makes a claim to the CSA in accordance with paragraph </w:t>
      </w:r>
      <w:r w:rsidR="001F1F4B">
        <w:rPr>
          <w:rFonts w:cs="Arial"/>
          <w:color w:val="000000"/>
          <w:szCs w:val="24"/>
          <w:lang w:val="en-US" w:eastAsia="en-GB"/>
        </w:rPr>
        <w:t>3</w:t>
      </w:r>
      <w:r w:rsidR="001F1F4B" w:rsidRPr="007E74AA">
        <w:rPr>
          <w:rFonts w:cs="Arial"/>
          <w:color w:val="000000"/>
          <w:szCs w:val="24"/>
          <w:lang w:val="en-US" w:eastAsia="en-GB"/>
        </w:rPr>
        <w:t xml:space="preserve"> </w:t>
      </w:r>
      <w:r w:rsidR="007E74AA" w:rsidRPr="007E74AA">
        <w:rPr>
          <w:rFonts w:cs="Arial"/>
          <w:color w:val="000000"/>
          <w:szCs w:val="24"/>
          <w:lang w:val="en-US" w:eastAsia="en-GB"/>
        </w:rPr>
        <w:t xml:space="preserve">shall be entitled to an allowance of an amount ascertained in accordance with paragraph </w:t>
      </w:r>
      <w:r w:rsidR="001F1F4B">
        <w:rPr>
          <w:rFonts w:cs="Arial"/>
          <w:color w:val="000000"/>
          <w:szCs w:val="24"/>
          <w:lang w:val="en-US" w:eastAsia="en-GB"/>
        </w:rPr>
        <w:t>2</w:t>
      </w:r>
      <w:r w:rsidR="007E74AA" w:rsidRPr="007E74AA">
        <w:rPr>
          <w:rFonts w:cs="Arial"/>
          <w:color w:val="000000"/>
          <w:szCs w:val="24"/>
          <w:lang w:val="en-US" w:eastAsia="en-GB"/>
        </w:rPr>
        <w:t>.</w:t>
      </w:r>
    </w:p>
    <w:p w14:paraId="7869C323"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C701DF0" w14:textId="6C1D8A68"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 xml:space="preserve">(2) The conditions referred to in paragraph </w:t>
      </w:r>
      <w:r w:rsidR="001F1F4B">
        <w:rPr>
          <w:rFonts w:cs="Arial"/>
          <w:color w:val="000000"/>
          <w:szCs w:val="24"/>
          <w:lang w:val="en-US" w:eastAsia="en-GB"/>
        </w:rPr>
        <w:t>1</w:t>
      </w:r>
      <w:r w:rsidRPr="007E74AA">
        <w:rPr>
          <w:rFonts w:cs="Arial"/>
          <w:color w:val="000000"/>
          <w:szCs w:val="24"/>
          <w:lang w:val="en-US" w:eastAsia="en-GB"/>
        </w:rPr>
        <w:t>(1) are that:</w:t>
      </w:r>
    </w:p>
    <w:p w14:paraId="44393C5B" w14:textId="77777777" w:rsid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2CD436D" w14:textId="5FC8F9AD" w:rsidR="007E74AA" w:rsidRDefault="00CC4EBD" w:rsidP="00B97282">
      <w:pPr>
        <w:pStyle w:val="ListParagraph"/>
        <w:widowControl w:val="0"/>
        <w:numPr>
          <w:ilvl w:val="0"/>
          <w:numId w:val="11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 xml:space="preserve">the </w:t>
      </w:r>
      <w:r w:rsidR="007E74AA" w:rsidRPr="004247AE">
        <w:rPr>
          <w:rFonts w:cs="Arial"/>
          <w:color w:val="000000"/>
          <w:szCs w:val="24"/>
          <w:lang w:val="en-US" w:eastAsia="en-GB"/>
        </w:rPr>
        <w:t>dentist's name is included in sub-part A of the first part of a dental list;</w:t>
      </w:r>
      <w:r w:rsidR="00262C34" w:rsidRPr="004247AE">
        <w:rPr>
          <w:rFonts w:cs="Arial"/>
          <w:color w:val="000000"/>
          <w:szCs w:val="24"/>
          <w:lang w:val="en-US" w:eastAsia="en-GB"/>
        </w:rPr>
        <w:t xml:space="preserve"> and</w:t>
      </w:r>
    </w:p>
    <w:p w14:paraId="53694E66" w14:textId="77777777" w:rsidR="004247AE" w:rsidRDefault="004247AE" w:rsidP="004247A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675A6570" w14:textId="1FEF01CC" w:rsidR="007E74AA" w:rsidRPr="004247AE" w:rsidRDefault="007E74AA" w:rsidP="00B97282">
      <w:pPr>
        <w:pStyle w:val="ListParagraph"/>
        <w:widowControl w:val="0"/>
        <w:numPr>
          <w:ilvl w:val="0"/>
          <w:numId w:val="11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4247AE">
        <w:rPr>
          <w:rFonts w:cs="Arial"/>
          <w:color w:val="000000"/>
          <w:szCs w:val="24"/>
          <w:lang w:val="en-US" w:eastAsia="en-GB"/>
        </w:rPr>
        <w:t>the dentist is a remote dentist.</w:t>
      </w:r>
    </w:p>
    <w:p w14:paraId="4D149BC0" w14:textId="77777777" w:rsidR="009163F8" w:rsidRPr="009163F8" w:rsidRDefault="009163F8" w:rsidP="009163F8">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11F2794B" w14:textId="5A5035AB"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 xml:space="preserve">(3) Where a dentist has more than one address listed in sub-part A of the first part of a dental list the CSA will not be liable to pay a remote areas allowance to the dentist if the address from which </w:t>
      </w:r>
      <w:r w:rsidR="000E5E8F">
        <w:rPr>
          <w:rFonts w:cs="Arial"/>
          <w:color w:val="000000"/>
          <w:szCs w:val="24"/>
          <w:lang w:val="en-US" w:eastAsia="en-GB"/>
        </w:rPr>
        <w:t>t</w:t>
      </w:r>
      <w:r w:rsidRPr="007E74AA">
        <w:rPr>
          <w:rFonts w:cs="Arial"/>
          <w:color w:val="000000"/>
          <w:szCs w:val="24"/>
          <w:lang w:val="en-US" w:eastAsia="en-GB"/>
        </w:rPr>
        <w:t>he</w:t>
      </w:r>
      <w:r w:rsidR="000E5E8F">
        <w:rPr>
          <w:rFonts w:cs="Arial"/>
          <w:color w:val="000000"/>
          <w:szCs w:val="24"/>
          <w:lang w:val="en-US" w:eastAsia="en-GB"/>
        </w:rPr>
        <w:t>y</w:t>
      </w:r>
      <w:r w:rsidRPr="007E74AA">
        <w:rPr>
          <w:rFonts w:cs="Arial"/>
          <w:color w:val="000000"/>
          <w:szCs w:val="24"/>
          <w:lang w:val="en-US" w:eastAsia="en-GB"/>
        </w:rPr>
        <w:t xml:space="preserve"> provide general dental services for the greatest proportion of </w:t>
      </w:r>
      <w:r w:rsidR="00FC4B79">
        <w:rPr>
          <w:rFonts w:cs="Arial"/>
          <w:color w:val="000000"/>
          <w:szCs w:val="24"/>
          <w:lang w:val="en-US" w:eastAsia="en-GB"/>
        </w:rPr>
        <w:t>their</w:t>
      </w:r>
      <w:r w:rsidR="00FC4B79" w:rsidRPr="007E74AA">
        <w:rPr>
          <w:rFonts w:cs="Arial"/>
          <w:color w:val="000000"/>
          <w:szCs w:val="24"/>
          <w:lang w:val="en-US" w:eastAsia="en-GB"/>
        </w:rPr>
        <w:t xml:space="preserve"> </w:t>
      </w:r>
      <w:r w:rsidRPr="007E74AA">
        <w:rPr>
          <w:rFonts w:cs="Arial"/>
          <w:color w:val="000000"/>
          <w:szCs w:val="24"/>
          <w:lang w:val="en-US" w:eastAsia="en-GB"/>
        </w:rPr>
        <w:t>time results in the dentist not being a remote dentist.</w:t>
      </w:r>
    </w:p>
    <w:p w14:paraId="1E23F289"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41C45C3"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7E74AA">
        <w:rPr>
          <w:rFonts w:cs="Arial"/>
          <w:b/>
          <w:color w:val="000000"/>
          <w:szCs w:val="24"/>
          <w:lang w:val="en-US" w:eastAsia="en-GB"/>
        </w:rPr>
        <w:t>Amount of Payment</w:t>
      </w:r>
    </w:p>
    <w:p w14:paraId="2BAD3B6F"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FCDD2E3" w14:textId="3A7FC7F3" w:rsidR="007E74AA" w:rsidRPr="007E74AA" w:rsidRDefault="004247AE"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2</w:t>
      </w:r>
      <w:r w:rsidR="007E74AA" w:rsidRPr="007E74AA">
        <w:rPr>
          <w:rFonts w:cs="Arial"/>
          <w:color w:val="000000"/>
          <w:szCs w:val="24"/>
          <w:lang w:val="en-US" w:eastAsia="en-GB"/>
        </w:rPr>
        <w:t xml:space="preserve">.—(1) The amount of allowance to be paid where a dentist has satisfied the conditions in paragraph </w:t>
      </w:r>
      <w:r w:rsidR="001F1F4B">
        <w:rPr>
          <w:rFonts w:cs="Arial"/>
          <w:color w:val="000000"/>
          <w:szCs w:val="24"/>
          <w:lang w:val="en-US" w:eastAsia="en-GB"/>
        </w:rPr>
        <w:t>1</w:t>
      </w:r>
      <w:r w:rsidR="007E74AA" w:rsidRPr="007E74AA">
        <w:rPr>
          <w:rFonts w:cs="Arial"/>
          <w:color w:val="000000"/>
          <w:szCs w:val="24"/>
          <w:lang w:val="en-US" w:eastAsia="en-GB"/>
        </w:rPr>
        <w:t xml:space="preserve">(2) and made a claim in accordance with paragraph </w:t>
      </w:r>
      <w:r w:rsidR="001F1F4B">
        <w:rPr>
          <w:rFonts w:cs="Arial"/>
          <w:color w:val="000000"/>
          <w:szCs w:val="24"/>
          <w:lang w:val="en-US" w:eastAsia="en-GB"/>
        </w:rPr>
        <w:t>3</w:t>
      </w:r>
      <w:r w:rsidR="001F1F4B" w:rsidRPr="007E74AA">
        <w:rPr>
          <w:rFonts w:cs="Arial"/>
          <w:color w:val="000000"/>
          <w:szCs w:val="24"/>
          <w:lang w:val="en-US" w:eastAsia="en-GB"/>
        </w:rPr>
        <w:t xml:space="preserve"> </w:t>
      </w:r>
      <w:r w:rsidR="007E74AA" w:rsidRPr="007E74AA">
        <w:rPr>
          <w:rFonts w:cs="Arial"/>
          <w:color w:val="000000"/>
          <w:szCs w:val="24"/>
          <w:lang w:val="en-US" w:eastAsia="en-GB"/>
        </w:rPr>
        <w:t xml:space="preserve">shall be £9,000.00 less any abatement calculated in accordance with paragraph </w:t>
      </w:r>
      <w:r w:rsidR="00DD0200">
        <w:rPr>
          <w:rFonts w:cs="Arial"/>
          <w:color w:val="000000"/>
          <w:szCs w:val="24"/>
          <w:lang w:val="en-US" w:eastAsia="en-GB"/>
        </w:rPr>
        <w:t>2</w:t>
      </w:r>
      <w:r w:rsidR="007E74AA" w:rsidRPr="007E74AA">
        <w:rPr>
          <w:rFonts w:cs="Arial"/>
          <w:color w:val="000000"/>
          <w:szCs w:val="24"/>
          <w:lang w:val="en-US" w:eastAsia="en-GB"/>
        </w:rPr>
        <w:t>(2).</w:t>
      </w:r>
    </w:p>
    <w:p w14:paraId="062025D6"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A582E47" w14:textId="07E06FF1" w:rsid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 xml:space="preserve">(2) The abatement to be applied is the amount which represents the percentage of the dentist's total earnings which is specified in column 2 of the Table below as corresponding to the proportion in column 1 of that Table which </w:t>
      </w:r>
      <w:r w:rsidR="00FC4B79">
        <w:rPr>
          <w:rFonts w:cs="Arial"/>
          <w:color w:val="000000"/>
          <w:szCs w:val="24"/>
          <w:lang w:val="en-US" w:eastAsia="en-GB"/>
        </w:rPr>
        <w:t>their</w:t>
      </w:r>
      <w:r w:rsidR="00FC4B79" w:rsidRPr="007E74AA">
        <w:rPr>
          <w:rFonts w:cs="Arial"/>
          <w:color w:val="000000"/>
          <w:szCs w:val="24"/>
          <w:lang w:val="en-US" w:eastAsia="en-GB"/>
        </w:rPr>
        <w:t xml:space="preserve"> </w:t>
      </w:r>
      <w:r w:rsidRPr="007E74AA">
        <w:rPr>
          <w:rFonts w:cs="Arial"/>
          <w:color w:val="000000"/>
          <w:szCs w:val="24"/>
          <w:lang w:val="en-US" w:eastAsia="en-GB"/>
        </w:rPr>
        <w:t xml:space="preserve">NHS earnings bear to </w:t>
      </w:r>
      <w:r w:rsidR="00FC4B79">
        <w:rPr>
          <w:rFonts w:cs="Arial"/>
          <w:color w:val="000000"/>
          <w:szCs w:val="24"/>
          <w:lang w:val="en-US" w:eastAsia="en-GB"/>
        </w:rPr>
        <w:t>their</w:t>
      </w:r>
      <w:r w:rsidR="00FC4B79" w:rsidRPr="007E74AA">
        <w:rPr>
          <w:rFonts w:cs="Arial"/>
          <w:color w:val="000000"/>
          <w:szCs w:val="24"/>
          <w:lang w:val="en-US" w:eastAsia="en-GB"/>
        </w:rPr>
        <w:t xml:space="preserve"> </w:t>
      </w:r>
      <w:r w:rsidRPr="007E74AA">
        <w:rPr>
          <w:rFonts w:cs="Arial"/>
          <w:color w:val="000000"/>
          <w:szCs w:val="24"/>
          <w:lang w:val="en-US" w:eastAsia="en-GB"/>
        </w:rPr>
        <w:t>total earnings in the year prior to that in respect of which the allowance is to be paid.</w:t>
      </w:r>
    </w:p>
    <w:p w14:paraId="3E74C6AE" w14:textId="77777777" w:rsidR="00A60B24" w:rsidRDefault="00A60B24"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tbl>
      <w:tblPr>
        <w:tblW w:w="6237" w:type="dxa"/>
        <w:jc w:val="center"/>
        <w:tblLook w:val="04A0" w:firstRow="1" w:lastRow="0" w:firstColumn="1" w:lastColumn="0" w:noHBand="0" w:noVBand="1"/>
      </w:tblPr>
      <w:tblGrid>
        <w:gridCol w:w="3969"/>
        <w:gridCol w:w="2268"/>
      </w:tblGrid>
      <w:tr w:rsidR="00A60B24" w:rsidRPr="00A60B24" w14:paraId="66A05012" w14:textId="77777777" w:rsidTr="00344D3E">
        <w:trPr>
          <w:trHeight w:val="315"/>
          <w:jc w:val="center"/>
        </w:trPr>
        <w:tc>
          <w:tcPr>
            <w:tcW w:w="3969" w:type="dxa"/>
            <w:tcBorders>
              <w:top w:val="nil"/>
              <w:left w:val="nil"/>
              <w:bottom w:val="nil"/>
              <w:right w:val="nil"/>
            </w:tcBorders>
            <w:shd w:val="clear" w:color="auto" w:fill="auto"/>
            <w:noWrap/>
            <w:vAlign w:val="bottom"/>
            <w:hideMark/>
          </w:tcPr>
          <w:p w14:paraId="779C146E" w14:textId="77777777" w:rsidR="00A60B24" w:rsidRPr="00A60B24" w:rsidRDefault="00A60B24" w:rsidP="00A60B24">
            <w:pPr>
              <w:rPr>
                <w:rFonts w:cs="Arial"/>
                <w:b/>
                <w:bCs/>
                <w:color w:val="000000"/>
                <w:szCs w:val="24"/>
                <w:lang w:eastAsia="en-GB"/>
              </w:rPr>
            </w:pPr>
            <w:r w:rsidRPr="00A60B24">
              <w:rPr>
                <w:rFonts w:cs="Arial"/>
                <w:b/>
                <w:bCs/>
                <w:color w:val="000000"/>
                <w:szCs w:val="24"/>
                <w:lang w:eastAsia="en-GB"/>
              </w:rPr>
              <w:t>Column 1</w:t>
            </w:r>
          </w:p>
        </w:tc>
        <w:tc>
          <w:tcPr>
            <w:tcW w:w="2268" w:type="dxa"/>
            <w:tcBorders>
              <w:top w:val="nil"/>
              <w:left w:val="nil"/>
              <w:bottom w:val="nil"/>
              <w:right w:val="nil"/>
            </w:tcBorders>
            <w:shd w:val="clear" w:color="auto" w:fill="auto"/>
            <w:noWrap/>
            <w:vAlign w:val="bottom"/>
            <w:hideMark/>
          </w:tcPr>
          <w:p w14:paraId="39C8C7A8" w14:textId="77777777" w:rsidR="00A60B24" w:rsidRPr="00A60B24" w:rsidRDefault="00A60B24" w:rsidP="00A60B24">
            <w:pPr>
              <w:rPr>
                <w:rFonts w:cs="Arial"/>
                <w:b/>
                <w:bCs/>
                <w:color w:val="000000"/>
                <w:szCs w:val="24"/>
                <w:lang w:eastAsia="en-GB"/>
              </w:rPr>
            </w:pPr>
            <w:r w:rsidRPr="00A60B24">
              <w:rPr>
                <w:rFonts w:cs="Arial"/>
                <w:b/>
                <w:bCs/>
                <w:color w:val="000000"/>
                <w:szCs w:val="24"/>
                <w:lang w:eastAsia="en-GB"/>
              </w:rPr>
              <w:t>Column 2</w:t>
            </w:r>
          </w:p>
        </w:tc>
      </w:tr>
      <w:tr w:rsidR="00A60B24" w:rsidRPr="00A60B24" w14:paraId="36EA8817" w14:textId="77777777" w:rsidTr="00344D3E">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CACCA" w14:textId="77777777" w:rsidR="00A60B24" w:rsidRPr="00A60B24" w:rsidRDefault="00A60B24" w:rsidP="00A60B24">
            <w:pPr>
              <w:jc w:val="center"/>
              <w:rPr>
                <w:rFonts w:cs="Arial"/>
                <w:b/>
                <w:bCs/>
                <w:color w:val="000000"/>
                <w:szCs w:val="24"/>
                <w:lang w:eastAsia="en-GB"/>
              </w:rPr>
            </w:pPr>
            <w:r w:rsidRPr="00A60B24">
              <w:rPr>
                <w:rFonts w:cs="Arial"/>
                <w:b/>
                <w:bCs/>
                <w:color w:val="000000"/>
                <w:szCs w:val="24"/>
                <w:lang w:eastAsia="en-GB"/>
              </w:rPr>
              <w:t>Proportion which NHS earnings bear to the total earnings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A96" w14:textId="77777777" w:rsidR="00A60B24" w:rsidRPr="00A60B24" w:rsidRDefault="00A60B24" w:rsidP="00A60B24">
            <w:pPr>
              <w:jc w:val="center"/>
              <w:rPr>
                <w:rFonts w:cs="Arial"/>
                <w:b/>
                <w:bCs/>
                <w:color w:val="000000"/>
                <w:szCs w:val="24"/>
                <w:lang w:eastAsia="en-GB"/>
              </w:rPr>
            </w:pPr>
            <w:r w:rsidRPr="00A60B24">
              <w:rPr>
                <w:rFonts w:cs="Arial"/>
                <w:b/>
                <w:bCs/>
                <w:color w:val="000000"/>
                <w:szCs w:val="24"/>
                <w:lang w:eastAsia="en-GB"/>
              </w:rPr>
              <w:t>Percentage of abatement</w:t>
            </w:r>
          </w:p>
        </w:tc>
      </w:tr>
      <w:tr w:rsidR="00A60B24" w:rsidRPr="00A60B24" w14:paraId="26E93351" w14:textId="77777777" w:rsidTr="00344D3E">
        <w:trPr>
          <w:trHeight w:val="675"/>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E73ADE6"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90% or more</w:t>
            </w:r>
          </w:p>
        </w:tc>
        <w:tc>
          <w:tcPr>
            <w:tcW w:w="2268" w:type="dxa"/>
            <w:tcBorders>
              <w:top w:val="nil"/>
              <w:left w:val="nil"/>
              <w:bottom w:val="single" w:sz="4" w:space="0" w:color="auto"/>
              <w:right w:val="single" w:sz="4" w:space="0" w:color="auto"/>
            </w:tcBorders>
            <w:shd w:val="clear" w:color="auto" w:fill="auto"/>
            <w:vAlign w:val="center"/>
            <w:hideMark/>
          </w:tcPr>
          <w:p w14:paraId="16E33EB4"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no abatement</w:t>
            </w:r>
          </w:p>
        </w:tc>
      </w:tr>
      <w:tr w:rsidR="00A60B24" w:rsidRPr="00A60B24" w14:paraId="313C8B27"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627F8B"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80% or more but less than 90%</w:t>
            </w:r>
          </w:p>
        </w:tc>
        <w:tc>
          <w:tcPr>
            <w:tcW w:w="2268" w:type="dxa"/>
            <w:tcBorders>
              <w:top w:val="nil"/>
              <w:left w:val="nil"/>
              <w:bottom w:val="single" w:sz="4" w:space="0" w:color="auto"/>
              <w:right w:val="single" w:sz="4" w:space="0" w:color="auto"/>
            </w:tcBorders>
            <w:shd w:val="clear" w:color="auto" w:fill="auto"/>
            <w:vAlign w:val="center"/>
            <w:hideMark/>
          </w:tcPr>
          <w:p w14:paraId="6CC3DE85"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10%</w:t>
            </w:r>
          </w:p>
        </w:tc>
      </w:tr>
      <w:tr w:rsidR="00A60B24" w:rsidRPr="00A60B24" w14:paraId="064CB4C9"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AB3344D"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70% or more but less than 80%</w:t>
            </w:r>
          </w:p>
        </w:tc>
        <w:tc>
          <w:tcPr>
            <w:tcW w:w="2268" w:type="dxa"/>
            <w:tcBorders>
              <w:top w:val="nil"/>
              <w:left w:val="nil"/>
              <w:bottom w:val="single" w:sz="4" w:space="0" w:color="auto"/>
              <w:right w:val="single" w:sz="4" w:space="0" w:color="auto"/>
            </w:tcBorders>
            <w:shd w:val="clear" w:color="auto" w:fill="auto"/>
            <w:vAlign w:val="center"/>
            <w:hideMark/>
          </w:tcPr>
          <w:p w14:paraId="47EA65B5"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20%</w:t>
            </w:r>
          </w:p>
        </w:tc>
      </w:tr>
      <w:tr w:rsidR="00A60B24" w:rsidRPr="00A60B24" w14:paraId="56C5EC25"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C0494D"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60% or more but less than 70%</w:t>
            </w:r>
          </w:p>
        </w:tc>
        <w:tc>
          <w:tcPr>
            <w:tcW w:w="2268" w:type="dxa"/>
            <w:tcBorders>
              <w:top w:val="nil"/>
              <w:left w:val="nil"/>
              <w:bottom w:val="single" w:sz="4" w:space="0" w:color="auto"/>
              <w:right w:val="single" w:sz="4" w:space="0" w:color="auto"/>
            </w:tcBorders>
            <w:shd w:val="clear" w:color="auto" w:fill="auto"/>
            <w:vAlign w:val="center"/>
            <w:hideMark/>
          </w:tcPr>
          <w:p w14:paraId="36C8F759"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30%</w:t>
            </w:r>
          </w:p>
        </w:tc>
      </w:tr>
      <w:tr w:rsidR="00A60B24" w:rsidRPr="00A60B24" w14:paraId="37E94619"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20126FB"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lastRenderedPageBreak/>
              <w:t>50% or more but less than 60%</w:t>
            </w:r>
          </w:p>
        </w:tc>
        <w:tc>
          <w:tcPr>
            <w:tcW w:w="2268" w:type="dxa"/>
            <w:tcBorders>
              <w:top w:val="nil"/>
              <w:left w:val="nil"/>
              <w:bottom w:val="single" w:sz="4" w:space="0" w:color="auto"/>
              <w:right w:val="single" w:sz="4" w:space="0" w:color="auto"/>
            </w:tcBorders>
            <w:shd w:val="clear" w:color="auto" w:fill="auto"/>
            <w:vAlign w:val="center"/>
            <w:hideMark/>
          </w:tcPr>
          <w:p w14:paraId="01410F01"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40%</w:t>
            </w:r>
          </w:p>
        </w:tc>
      </w:tr>
      <w:tr w:rsidR="00A60B24" w:rsidRPr="00A60B24" w14:paraId="27F8C12E"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B33086B"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40% or more but less than 50%</w:t>
            </w:r>
          </w:p>
        </w:tc>
        <w:tc>
          <w:tcPr>
            <w:tcW w:w="2268" w:type="dxa"/>
            <w:tcBorders>
              <w:top w:val="nil"/>
              <w:left w:val="nil"/>
              <w:bottom w:val="single" w:sz="4" w:space="0" w:color="auto"/>
              <w:right w:val="single" w:sz="4" w:space="0" w:color="auto"/>
            </w:tcBorders>
            <w:shd w:val="clear" w:color="auto" w:fill="auto"/>
            <w:vAlign w:val="center"/>
            <w:hideMark/>
          </w:tcPr>
          <w:p w14:paraId="3FD6A15A"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50%</w:t>
            </w:r>
          </w:p>
        </w:tc>
      </w:tr>
      <w:tr w:rsidR="00A60B24" w:rsidRPr="00A60B24" w14:paraId="212EA39A"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D17C021"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30% or more but less than 40%</w:t>
            </w:r>
          </w:p>
        </w:tc>
        <w:tc>
          <w:tcPr>
            <w:tcW w:w="2268" w:type="dxa"/>
            <w:tcBorders>
              <w:top w:val="nil"/>
              <w:left w:val="nil"/>
              <w:bottom w:val="single" w:sz="4" w:space="0" w:color="auto"/>
              <w:right w:val="single" w:sz="4" w:space="0" w:color="auto"/>
            </w:tcBorders>
            <w:shd w:val="clear" w:color="auto" w:fill="auto"/>
            <w:vAlign w:val="center"/>
            <w:hideMark/>
          </w:tcPr>
          <w:p w14:paraId="6332713A"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60%</w:t>
            </w:r>
          </w:p>
        </w:tc>
      </w:tr>
      <w:tr w:rsidR="00A60B24" w:rsidRPr="00A60B24" w14:paraId="06501AC9"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5470325"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20% or more but less than 30%</w:t>
            </w:r>
          </w:p>
        </w:tc>
        <w:tc>
          <w:tcPr>
            <w:tcW w:w="2268" w:type="dxa"/>
            <w:tcBorders>
              <w:top w:val="nil"/>
              <w:left w:val="nil"/>
              <w:bottom w:val="single" w:sz="4" w:space="0" w:color="auto"/>
              <w:right w:val="single" w:sz="4" w:space="0" w:color="auto"/>
            </w:tcBorders>
            <w:shd w:val="clear" w:color="auto" w:fill="auto"/>
            <w:vAlign w:val="center"/>
            <w:hideMark/>
          </w:tcPr>
          <w:p w14:paraId="60505EC2"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70%</w:t>
            </w:r>
          </w:p>
        </w:tc>
      </w:tr>
      <w:tr w:rsidR="00A60B24" w:rsidRPr="00A60B24" w14:paraId="5D7F4618"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A20507C"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10% or more but less than 20%</w:t>
            </w:r>
          </w:p>
        </w:tc>
        <w:tc>
          <w:tcPr>
            <w:tcW w:w="2268" w:type="dxa"/>
            <w:tcBorders>
              <w:top w:val="nil"/>
              <w:left w:val="nil"/>
              <w:bottom w:val="single" w:sz="4" w:space="0" w:color="auto"/>
              <w:right w:val="single" w:sz="4" w:space="0" w:color="auto"/>
            </w:tcBorders>
            <w:shd w:val="clear" w:color="auto" w:fill="auto"/>
            <w:vAlign w:val="center"/>
            <w:hideMark/>
          </w:tcPr>
          <w:p w14:paraId="54BC791E"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80%</w:t>
            </w:r>
          </w:p>
        </w:tc>
      </w:tr>
      <w:tr w:rsidR="00A60B24" w:rsidRPr="00A60B24" w14:paraId="3CC473AF" w14:textId="77777777" w:rsidTr="00344D3E">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B0EA85" w14:textId="77777777" w:rsidR="00A60B24" w:rsidRPr="00A60B24" w:rsidRDefault="00A60B24" w:rsidP="00A60B24">
            <w:pPr>
              <w:rPr>
                <w:rFonts w:cs="Arial"/>
                <w:color w:val="000000"/>
                <w:szCs w:val="24"/>
                <w:lang w:eastAsia="en-GB"/>
              </w:rPr>
            </w:pPr>
            <w:r w:rsidRPr="00A60B24">
              <w:rPr>
                <w:rFonts w:cs="Arial"/>
                <w:color w:val="000000"/>
                <w:szCs w:val="24"/>
                <w:lang w:val="en-US" w:eastAsia="en-GB"/>
              </w:rPr>
              <w:t>Less than 10%</w:t>
            </w:r>
          </w:p>
        </w:tc>
        <w:tc>
          <w:tcPr>
            <w:tcW w:w="2268" w:type="dxa"/>
            <w:tcBorders>
              <w:top w:val="nil"/>
              <w:left w:val="nil"/>
              <w:bottom w:val="single" w:sz="4" w:space="0" w:color="auto"/>
              <w:right w:val="single" w:sz="4" w:space="0" w:color="auto"/>
            </w:tcBorders>
            <w:shd w:val="clear" w:color="auto" w:fill="auto"/>
            <w:vAlign w:val="center"/>
            <w:hideMark/>
          </w:tcPr>
          <w:p w14:paraId="7C21EE6B" w14:textId="77777777" w:rsidR="00A60B24" w:rsidRPr="00A60B24" w:rsidRDefault="00A60B24" w:rsidP="00A60B24">
            <w:pPr>
              <w:jc w:val="center"/>
              <w:rPr>
                <w:rFonts w:cs="Arial"/>
                <w:color w:val="000000"/>
                <w:szCs w:val="24"/>
                <w:lang w:eastAsia="en-GB"/>
              </w:rPr>
            </w:pPr>
            <w:r w:rsidRPr="00A60B24">
              <w:rPr>
                <w:rFonts w:cs="Arial"/>
                <w:color w:val="000000"/>
                <w:szCs w:val="24"/>
                <w:lang w:val="en-US" w:eastAsia="en-GB"/>
              </w:rPr>
              <w:t>90%</w:t>
            </w:r>
          </w:p>
        </w:tc>
      </w:tr>
    </w:tbl>
    <w:p w14:paraId="10974BA5" w14:textId="77777777" w:rsid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B06ED87" w14:textId="68C0C679" w:rsidR="009E4AC2" w:rsidRPr="007E74AA" w:rsidRDefault="009E4AC2"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73DA3BA"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 xml:space="preserve">(3) Only one allowance shall be payable to a dentist in a year. </w:t>
      </w:r>
    </w:p>
    <w:p w14:paraId="32BEE58C"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078F091"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7E74AA">
        <w:rPr>
          <w:rFonts w:cs="Arial"/>
          <w:b/>
          <w:color w:val="000000"/>
          <w:szCs w:val="24"/>
          <w:lang w:val="en-US" w:eastAsia="en-GB"/>
        </w:rPr>
        <w:t>Claim for Allowance</w:t>
      </w:r>
    </w:p>
    <w:p w14:paraId="1AB1DA2C"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40B8840" w14:textId="7E24E0E5" w:rsidR="007E74AA" w:rsidRPr="007E74AA" w:rsidRDefault="004247AE"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3</w:t>
      </w:r>
      <w:r w:rsidR="007E74AA" w:rsidRPr="007E74AA">
        <w:rPr>
          <w:rFonts w:cs="Arial"/>
          <w:color w:val="000000"/>
          <w:szCs w:val="24"/>
          <w:lang w:val="en-US" w:eastAsia="en-GB"/>
        </w:rPr>
        <w:t xml:space="preserve">.—(1) A dentist shall make a claim for a remote areas allowance within 6 months of the start of a financial year on a form supplied by the Health Board for the purpose, in which </w:t>
      </w:r>
      <w:r w:rsidR="00FC4B79">
        <w:rPr>
          <w:rFonts w:cs="Arial"/>
          <w:color w:val="000000"/>
          <w:szCs w:val="24"/>
          <w:lang w:val="en-US" w:eastAsia="en-GB"/>
        </w:rPr>
        <w:t>t</w:t>
      </w:r>
      <w:r w:rsidR="007E74AA" w:rsidRPr="007E74AA">
        <w:rPr>
          <w:rFonts w:cs="Arial"/>
          <w:color w:val="000000"/>
          <w:szCs w:val="24"/>
          <w:lang w:val="en-US" w:eastAsia="en-GB"/>
        </w:rPr>
        <w:t>he</w:t>
      </w:r>
      <w:r w:rsidR="00FC4B79">
        <w:rPr>
          <w:rFonts w:cs="Arial"/>
          <w:color w:val="000000"/>
          <w:szCs w:val="24"/>
          <w:lang w:val="en-US" w:eastAsia="en-GB"/>
        </w:rPr>
        <w:t>y</w:t>
      </w:r>
      <w:r w:rsidR="007E74AA" w:rsidRPr="007E74AA">
        <w:rPr>
          <w:rFonts w:cs="Arial"/>
          <w:color w:val="000000"/>
          <w:szCs w:val="24"/>
          <w:lang w:val="en-US" w:eastAsia="en-GB"/>
        </w:rPr>
        <w:t xml:space="preserve"> state:</w:t>
      </w:r>
    </w:p>
    <w:p w14:paraId="3976D6EB" w14:textId="77777777" w:rsid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F1FBCC8" w14:textId="69575C87" w:rsidR="007E74AA" w:rsidRDefault="00262C34" w:rsidP="00B97282">
      <w:pPr>
        <w:pStyle w:val="ListParagraph"/>
        <w:widowControl w:val="0"/>
        <w:numPr>
          <w:ilvl w:val="0"/>
          <w:numId w:val="11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62C34">
        <w:rPr>
          <w:rFonts w:cs="Arial"/>
          <w:color w:val="000000"/>
          <w:szCs w:val="24"/>
          <w:lang w:val="en-US" w:eastAsia="en-GB"/>
        </w:rPr>
        <w:t xml:space="preserve">the </w:t>
      </w:r>
      <w:r w:rsidR="007E74AA" w:rsidRPr="00262C34">
        <w:rPr>
          <w:rFonts w:cs="Arial"/>
          <w:color w:val="000000"/>
          <w:szCs w:val="24"/>
          <w:lang w:val="en-US" w:eastAsia="en-GB"/>
        </w:rPr>
        <w:t xml:space="preserve">percentage </w:t>
      </w:r>
      <w:r w:rsidR="00FC4B79">
        <w:rPr>
          <w:rFonts w:cs="Arial"/>
          <w:color w:val="000000"/>
          <w:szCs w:val="24"/>
          <w:lang w:val="en-US" w:eastAsia="en-GB"/>
        </w:rPr>
        <w:t>their</w:t>
      </w:r>
      <w:r w:rsidR="00FC4B79" w:rsidRPr="00262C34">
        <w:rPr>
          <w:rFonts w:cs="Arial"/>
          <w:color w:val="000000"/>
          <w:szCs w:val="24"/>
          <w:lang w:val="en-US" w:eastAsia="en-GB"/>
        </w:rPr>
        <w:t xml:space="preserve"> </w:t>
      </w:r>
      <w:r w:rsidR="007E74AA" w:rsidRPr="00262C34">
        <w:rPr>
          <w:rFonts w:cs="Arial"/>
          <w:color w:val="000000"/>
          <w:szCs w:val="24"/>
          <w:lang w:val="en-US" w:eastAsia="en-GB"/>
        </w:rPr>
        <w:t xml:space="preserve">gross earnings from the provision by </w:t>
      </w:r>
      <w:r w:rsidR="00FC4B79">
        <w:rPr>
          <w:rFonts w:cs="Arial"/>
          <w:color w:val="000000"/>
          <w:szCs w:val="24"/>
          <w:lang w:val="en-US" w:eastAsia="en-GB"/>
        </w:rPr>
        <w:t>them</w:t>
      </w:r>
      <w:r w:rsidR="00FC4B79" w:rsidRPr="00262C34">
        <w:rPr>
          <w:rFonts w:cs="Arial"/>
          <w:color w:val="000000"/>
          <w:szCs w:val="24"/>
          <w:lang w:val="en-US" w:eastAsia="en-GB"/>
        </w:rPr>
        <w:t xml:space="preserve"> </w:t>
      </w:r>
      <w:r w:rsidR="007E74AA" w:rsidRPr="00262C34">
        <w:rPr>
          <w:rFonts w:cs="Arial"/>
          <w:color w:val="000000"/>
          <w:szCs w:val="24"/>
          <w:lang w:val="en-US" w:eastAsia="en-GB"/>
        </w:rPr>
        <w:t xml:space="preserve">in person of general dental services bore to </w:t>
      </w:r>
      <w:r w:rsidR="00FC4B79">
        <w:rPr>
          <w:rFonts w:cs="Arial"/>
          <w:color w:val="000000"/>
          <w:szCs w:val="24"/>
          <w:lang w:val="en-US" w:eastAsia="en-GB"/>
        </w:rPr>
        <w:t>their</w:t>
      </w:r>
      <w:r w:rsidR="00FC4B79" w:rsidRPr="00262C34">
        <w:rPr>
          <w:rFonts w:cs="Arial"/>
          <w:color w:val="000000"/>
          <w:szCs w:val="24"/>
          <w:lang w:val="en-US" w:eastAsia="en-GB"/>
        </w:rPr>
        <w:t xml:space="preserve"> </w:t>
      </w:r>
      <w:r w:rsidR="007E74AA" w:rsidRPr="00262C34">
        <w:rPr>
          <w:rFonts w:cs="Arial"/>
          <w:color w:val="000000"/>
          <w:szCs w:val="24"/>
          <w:lang w:val="en-US" w:eastAsia="en-GB"/>
        </w:rPr>
        <w:t xml:space="preserve">total earnings in the practice financial year prior to the year in which </w:t>
      </w:r>
      <w:r w:rsidR="00FC4B79">
        <w:rPr>
          <w:rFonts w:cs="Arial"/>
          <w:color w:val="000000"/>
          <w:szCs w:val="24"/>
          <w:lang w:val="en-US" w:eastAsia="en-GB"/>
        </w:rPr>
        <w:t>the</w:t>
      </w:r>
      <w:r w:rsidR="00FC4B79" w:rsidRPr="00262C34">
        <w:rPr>
          <w:rFonts w:cs="Arial"/>
          <w:color w:val="000000"/>
          <w:szCs w:val="24"/>
          <w:lang w:val="en-US" w:eastAsia="en-GB"/>
        </w:rPr>
        <w:t xml:space="preserve"> </w:t>
      </w:r>
      <w:r w:rsidR="007E74AA" w:rsidRPr="00262C34">
        <w:rPr>
          <w:rFonts w:cs="Arial"/>
          <w:color w:val="000000"/>
          <w:szCs w:val="24"/>
          <w:lang w:val="en-US" w:eastAsia="en-GB"/>
        </w:rPr>
        <w:t>claim is made; and</w:t>
      </w:r>
    </w:p>
    <w:p w14:paraId="53B84798" w14:textId="77777777" w:rsidR="00262C34" w:rsidRDefault="00262C34" w:rsidP="00262C34">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00"/>
        <w:rPr>
          <w:rFonts w:cs="Arial"/>
          <w:color w:val="000000"/>
          <w:szCs w:val="24"/>
          <w:lang w:val="en-US" w:eastAsia="en-GB"/>
        </w:rPr>
      </w:pPr>
    </w:p>
    <w:p w14:paraId="71695B2B" w14:textId="6E6D2513" w:rsidR="007E74AA" w:rsidRPr="00262C34" w:rsidRDefault="007E74AA" w:rsidP="00B97282">
      <w:pPr>
        <w:pStyle w:val="ListParagraph"/>
        <w:widowControl w:val="0"/>
        <w:numPr>
          <w:ilvl w:val="0"/>
          <w:numId w:val="11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262C34">
        <w:rPr>
          <w:rFonts w:cs="Arial"/>
          <w:color w:val="000000"/>
          <w:szCs w:val="24"/>
          <w:lang w:val="en-US" w:eastAsia="en-GB"/>
        </w:rPr>
        <w:t xml:space="preserve">that if required to do so by the CSA </w:t>
      </w:r>
      <w:r w:rsidR="00FC4B79">
        <w:rPr>
          <w:rFonts w:cs="Arial"/>
          <w:color w:val="000000"/>
          <w:szCs w:val="24"/>
          <w:lang w:val="en-US" w:eastAsia="en-GB"/>
        </w:rPr>
        <w:t>t</w:t>
      </w:r>
      <w:r w:rsidRPr="00262C34">
        <w:rPr>
          <w:rFonts w:cs="Arial"/>
          <w:color w:val="000000"/>
          <w:szCs w:val="24"/>
          <w:lang w:val="en-US" w:eastAsia="en-GB"/>
        </w:rPr>
        <w:t>he</w:t>
      </w:r>
      <w:r w:rsidR="00FC4B79">
        <w:rPr>
          <w:rFonts w:cs="Arial"/>
          <w:color w:val="000000"/>
          <w:szCs w:val="24"/>
          <w:lang w:val="en-US" w:eastAsia="en-GB"/>
        </w:rPr>
        <w:t>y</w:t>
      </w:r>
      <w:r w:rsidRPr="00262C34">
        <w:rPr>
          <w:rFonts w:cs="Arial"/>
          <w:color w:val="000000"/>
          <w:szCs w:val="24"/>
          <w:lang w:val="en-US" w:eastAsia="en-GB"/>
        </w:rPr>
        <w:t xml:space="preserve"> will provide to the CSA at </w:t>
      </w:r>
      <w:r w:rsidR="00E13B3A">
        <w:rPr>
          <w:rFonts w:cs="Arial"/>
          <w:color w:val="000000"/>
          <w:szCs w:val="24"/>
          <w:lang w:val="en-US" w:eastAsia="en-GB"/>
        </w:rPr>
        <w:t>their</w:t>
      </w:r>
      <w:r w:rsidR="00E13B3A" w:rsidRPr="00262C34">
        <w:rPr>
          <w:rFonts w:cs="Arial"/>
          <w:color w:val="000000"/>
          <w:szCs w:val="24"/>
          <w:lang w:val="en-US" w:eastAsia="en-GB"/>
        </w:rPr>
        <w:t xml:space="preserve"> </w:t>
      </w:r>
      <w:r w:rsidRPr="00262C34">
        <w:rPr>
          <w:rFonts w:cs="Arial"/>
          <w:color w:val="000000"/>
          <w:szCs w:val="24"/>
          <w:lang w:val="en-US" w:eastAsia="en-GB"/>
        </w:rPr>
        <w:t xml:space="preserve">own expense a certificate signed by an accountant stating the proportion that </w:t>
      </w:r>
      <w:r w:rsidR="00E13B3A">
        <w:rPr>
          <w:rFonts w:cs="Arial"/>
          <w:color w:val="000000"/>
          <w:szCs w:val="24"/>
          <w:lang w:val="en-US" w:eastAsia="en-GB"/>
        </w:rPr>
        <w:t>the dentist’s</w:t>
      </w:r>
      <w:r w:rsidR="00E13B3A" w:rsidRPr="00262C34">
        <w:rPr>
          <w:rFonts w:cs="Arial"/>
          <w:color w:val="000000"/>
          <w:szCs w:val="24"/>
          <w:lang w:val="en-US" w:eastAsia="en-GB"/>
        </w:rPr>
        <w:t xml:space="preserve"> </w:t>
      </w:r>
      <w:r w:rsidRPr="00262C34">
        <w:rPr>
          <w:rFonts w:cs="Arial"/>
          <w:color w:val="000000"/>
          <w:szCs w:val="24"/>
          <w:lang w:val="en-US" w:eastAsia="en-GB"/>
        </w:rPr>
        <w:t xml:space="preserve">NHS earnings bore to </w:t>
      </w:r>
      <w:r w:rsidR="00E13B3A">
        <w:rPr>
          <w:rFonts w:cs="Arial"/>
          <w:color w:val="000000"/>
          <w:szCs w:val="24"/>
          <w:lang w:val="en-US" w:eastAsia="en-GB"/>
        </w:rPr>
        <w:t>their</w:t>
      </w:r>
      <w:r w:rsidR="00E13B3A" w:rsidRPr="00262C34">
        <w:rPr>
          <w:rFonts w:cs="Arial"/>
          <w:color w:val="000000"/>
          <w:szCs w:val="24"/>
          <w:lang w:val="en-US" w:eastAsia="en-GB"/>
        </w:rPr>
        <w:t xml:space="preserve"> </w:t>
      </w:r>
      <w:r w:rsidRPr="00262C34">
        <w:rPr>
          <w:rFonts w:cs="Arial"/>
          <w:color w:val="000000"/>
          <w:szCs w:val="24"/>
          <w:lang w:val="en-US" w:eastAsia="en-GB"/>
        </w:rPr>
        <w:t xml:space="preserve">total earnings in the practice financial year prior to the year in which </w:t>
      </w:r>
      <w:r w:rsidR="00E13B3A">
        <w:rPr>
          <w:rFonts w:cs="Arial"/>
          <w:color w:val="000000"/>
          <w:szCs w:val="24"/>
          <w:lang w:val="en-US" w:eastAsia="en-GB"/>
        </w:rPr>
        <w:t>the</w:t>
      </w:r>
      <w:r w:rsidR="00E13B3A" w:rsidRPr="00262C34">
        <w:rPr>
          <w:rFonts w:cs="Arial"/>
          <w:color w:val="000000"/>
          <w:szCs w:val="24"/>
          <w:lang w:val="en-US" w:eastAsia="en-GB"/>
        </w:rPr>
        <w:t xml:space="preserve"> </w:t>
      </w:r>
      <w:r w:rsidRPr="00262C34">
        <w:rPr>
          <w:rFonts w:cs="Arial"/>
          <w:color w:val="000000"/>
          <w:szCs w:val="24"/>
          <w:lang w:val="en-US" w:eastAsia="en-GB"/>
        </w:rPr>
        <w:t xml:space="preserve">claim is made and that </w:t>
      </w:r>
      <w:r w:rsidR="00E13B3A">
        <w:rPr>
          <w:rFonts w:cs="Arial"/>
          <w:color w:val="000000"/>
          <w:szCs w:val="24"/>
          <w:lang w:val="en-US" w:eastAsia="en-GB"/>
        </w:rPr>
        <w:t>t</w:t>
      </w:r>
      <w:r w:rsidRPr="00262C34">
        <w:rPr>
          <w:rFonts w:cs="Arial"/>
          <w:color w:val="000000"/>
          <w:szCs w:val="24"/>
          <w:lang w:val="en-US" w:eastAsia="en-GB"/>
        </w:rPr>
        <w:t>he</w:t>
      </w:r>
      <w:r w:rsidR="00E13B3A">
        <w:rPr>
          <w:rFonts w:cs="Arial"/>
          <w:color w:val="000000"/>
          <w:szCs w:val="24"/>
          <w:lang w:val="en-US" w:eastAsia="en-GB"/>
        </w:rPr>
        <w:t>y</w:t>
      </w:r>
      <w:r w:rsidRPr="00262C34">
        <w:rPr>
          <w:rFonts w:cs="Arial"/>
          <w:color w:val="000000"/>
          <w:szCs w:val="24"/>
          <w:lang w:val="en-US" w:eastAsia="en-GB"/>
        </w:rPr>
        <w:t xml:space="preserve"> will provide the certificate within three months of the request being made.</w:t>
      </w:r>
    </w:p>
    <w:p w14:paraId="71DB65C6"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CD147E2" w14:textId="009CB839" w:rsidR="009163F8" w:rsidRPr="009163F8"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 xml:space="preserve">(2) Where a dentist's name is included in sub-part A of the first part of the dental list of more than one Health Board and </w:t>
      </w:r>
      <w:r w:rsidR="00E13B3A">
        <w:rPr>
          <w:rFonts w:cs="Arial"/>
          <w:color w:val="000000"/>
          <w:szCs w:val="24"/>
          <w:lang w:val="en-US" w:eastAsia="en-GB"/>
        </w:rPr>
        <w:t>t</w:t>
      </w:r>
      <w:r w:rsidRPr="007E74AA">
        <w:rPr>
          <w:rFonts w:cs="Arial"/>
          <w:color w:val="000000"/>
          <w:szCs w:val="24"/>
          <w:lang w:val="en-US" w:eastAsia="en-GB"/>
        </w:rPr>
        <w:t>he</w:t>
      </w:r>
      <w:r w:rsidR="00E13B3A">
        <w:rPr>
          <w:rFonts w:cs="Arial"/>
          <w:color w:val="000000"/>
          <w:szCs w:val="24"/>
          <w:lang w:val="en-US" w:eastAsia="en-GB"/>
        </w:rPr>
        <w:t>y</w:t>
      </w:r>
      <w:r w:rsidRPr="007E74AA">
        <w:rPr>
          <w:rFonts w:cs="Arial"/>
          <w:color w:val="000000"/>
          <w:szCs w:val="24"/>
          <w:lang w:val="en-US" w:eastAsia="en-GB"/>
        </w:rPr>
        <w:t xml:space="preserve"> meet the conditions at paragraph </w:t>
      </w:r>
      <w:r w:rsidR="00496A47">
        <w:rPr>
          <w:rFonts w:cs="Arial"/>
          <w:color w:val="000000"/>
          <w:szCs w:val="24"/>
          <w:lang w:val="en-US" w:eastAsia="en-GB"/>
        </w:rPr>
        <w:t>1</w:t>
      </w:r>
      <w:r w:rsidRPr="007E74AA">
        <w:rPr>
          <w:rFonts w:cs="Arial"/>
          <w:color w:val="000000"/>
          <w:szCs w:val="24"/>
          <w:lang w:val="en-US" w:eastAsia="en-GB"/>
        </w:rPr>
        <w:t xml:space="preserve">(1) for each area </w:t>
      </w:r>
      <w:r w:rsidR="00A60838">
        <w:rPr>
          <w:rFonts w:cs="Arial"/>
          <w:color w:val="000000"/>
          <w:szCs w:val="24"/>
          <w:lang w:val="en-US" w:eastAsia="en-GB"/>
        </w:rPr>
        <w:t>t</w:t>
      </w:r>
      <w:r w:rsidRPr="007E74AA">
        <w:rPr>
          <w:rFonts w:cs="Arial"/>
          <w:color w:val="000000"/>
          <w:szCs w:val="24"/>
          <w:lang w:val="en-US" w:eastAsia="en-GB"/>
        </w:rPr>
        <w:t>he</w:t>
      </w:r>
      <w:r w:rsidR="00A60838">
        <w:rPr>
          <w:rFonts w:cs="Arial"/>
          <w:color w:val="000000"/>
          <w:szCs w:val="24"/>
          <w:lang w:val="en-US" w:eastAsia="en-GB"/>
        </w:rPr>
        <w:t>y</w:t>
      </w:r>
      <w:r w:rsidRPr="007E74AA">
        <w:rPr>
          <w:rFonts w:cs="Arial"/>
          <w:color w:val="000000"/>
          <w:szCs w:val="24"/>
          <w:lang w:val="en-US" w:eastAsia="en-GB"/>
        </w:rPr>
        <w:t xml:space="preserve"> shall only make the claim in respect of the Health Board for which </w:t>
      </w:r>
      <w:r w:rsidR="00A60838">
        <w:rPr>
          <w:rFonts w:cs="Arial"/>
          <w:color w:val="000000"/>
          <w:szCs w:val="24"/>
          <w:lang w:val="en-US" w:eastAsia="en-GB"/>
        </w:rPr>
        <w:t>t</w:t>
      </w:r>
      <w:r w:rsidRPr="007E74AA">
        <w:rPr>
          <w:rFonts w:cs="Arial"/>
          <w:color w:val="000000"/>
          <w:szCs w:val="24"/>
          <w:lang w:val="en-US" w:eastAsia="en-GB"/>
        </w:rPr>
        <w:t>he</w:t>
      </w:r>
      <w:r w:rsidR="00A60838">
        <w:rPr>
          <w:rFonts w:cs="Arial"/>
          <w:color w:val="000000"/>
          <w:szCs w:val="24"/>
          <w:lang w:val="en-US" w:eastAsia="en-GB"/>
        </w:rPr>
        <w:t>y</w:t>
      </w:r>
      <w:r w:rsidRPr="007E74AA">
        <w:rPr>
          <w:rFonts w:cs="Arial"/>
          <w:color w:val="000000"/>
          <w:szCs w:val="24"/>
          <w:lang w:val="en-US" w:eastAsia="en-GB"/>
        </w:rPr>
        <w:t xml:space="preserve"> provide the greater or greatest proportion of general dental services.</w:t>
      </w:r>
    </w:p>
    <w:p w14:paraId="6BB7BC88" w14:textId="77777777" w:rsidR="009163F8" w:rsidRPr="009163F8" w:rsidRDefault="009163F8"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46FE6D5" w14:textId="03BFAF61"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7E74AA">
        <w:rPr>
          <w:rFonts w:cs="Arial"/>
          <w:b/>
          <w:color w:val="000000"/>
          <w:szCs w:val="24"/>
          <w:lang w:val="en-US" w:eastAsia="en-GB"/>
        </w:rPr>
        <w:t xml:space="preserve">Change of Status of a Remote Dentist </w:t>
      </w:r>
    </w:p>
    <w:p w14:paraId="53F7322C"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D4CB60C" w14:textId="1525D0E4" w:rsidR="007E74AA" w:rsidRPr="007E74AA" w:rsidRDefault="004247AE"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4</w:t>
      </w:r>
      <w:r w:rsidR="007E74AA" w:rsidRPr="007E74AA">
        <w:rPr>
          <w:rFonts w:cs="Arial"/>
          <w:color w:val="000000"/>
          <w:szCs w:val="24"/>
          <w:lang w:val="en-US" w:eastAsia="en-GB"/>
        </w:rPr>
        <w:t xml:space="preserve">. —(1) A dentist who is in receipt of an allowance under paragraph </w:t>
      </w:r>
      <w:r w:rsidR="00496A47">
        <w:rPr>
          <w:rFonts w:cs="Arial"/>
          <w:color w:val="000000"/>
          <w:szCs w:val="24"/>
          <w:lang w:val="en-US" w:eastAsia="en-GB"/>
        </w:rPr>
        <w:t>2</w:t>
      </w:r>
      <w:r w:rsidR="00496A47" w:rsidRPr="007E74AA">
        <w:rPr>
          <w:rFonts w:cs="Arial"/>
          <w:color w:val="000000"/>
          <w:szCs w:val="24"/>
          <w:lang w:val="en-US" w:eastAsia="en-GB"/>
        </w:rPr>
        <w:t xml:space="preserve"> </w:t>
      </w:r>
      <w:r w:rsidR="007E74AA" w:rsidRPr="007E74AA">
        <w:rPr>
          <w:rFonts w:cs="Arial"/>
          <w:color w:val="000000"/>
          <w:szCs w:val="24"/>
          <w:lang w:val="en-US" w:eastAsia="en-GB"/>
        </w:rPr>
        <w:t>will no longer be eligible to receive payment in respect of that allowance if the CSA determines that the area where the dentist provides general dental services is predominately non-residential.</w:t>
      </w:r>
    </w:p>
    <w:p w14:paraId="12F0D210"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BB77246" w14:textId="76E95605"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 xml:space="preserve">(2) A dentist who is in receipt of an allowance under paragraph </w:t>
      </w:r>
      <w:r w:rsidR="00496A47">
        <w:rPr>
          <w:rFonts w:cs="Arial"/>
          <w:color w:val="000000"/>
          <w:szCs w:val="24"/>
          <w:lang w:val="en-US" w:eastAsia="en-GB"/>
        </w:rPr>
        <w:t>2</w:t>
      </w:r>
      <w:r w:rsidR="00496A47" w:rsidRPr="007E74AA">
        <w:rPr>
          <w:rFonts w:cs="Arial"/>
          <w:color w:val="000000"/>
          <w:szCs w:val="24"/>
          <w:lang w:val="en-US" w:eastAsia="en-GB"/>
        </w:rPr>
        <w:t xml:space="preserve"> </w:t>
      </w:r>
      <w:r w:rsidRPr="007E74AA">
        <w:rPr>
          <w:rFonts w:cs="Arial"/>
          <w:color w:val="000000"/>
          <w:szCs w:val="24"/>
          <w:lang w:val="en-US" w:eastAsia="en-GB"/>
        </w:rPr>
        <w:t>will no longer be eligible to receive payment in respect of that allowance if following an annual review the dentist ceases to be classed as a remote dentist.</w:t>
      </w:r>
    </w:p>
    <w:p w14:paraId="07A7C5B1"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A57DE1C"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7E74AA">
        <w:rPr>
          <w:rFonts w:cs="Arial"/>
          <w:b/>
          <w:color w:val="000000"/>
          <w:szCs w:val="24"/>
          <w:lang w:val="en-US" w:eastAsia="en-GB"/>
        </w:rPr>
        <w:t>Transitional Application of Determination</w:t>
      </w:r>
    </w:p>
    <w:p w14:paraId="27F0A49A" w14:textId="77777777" w:rsidR="007E74AA" w:rsidRPr="007E74AA" w:rsidRDefault="007E74AA"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55E765E9" w14:textId="6F643A03" w:rsidR="007E74AA" w:rsidRDefault="004247AE"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5</w:t>
      </w:r>
      <w:r w:rsidR="007E74AA" w:rsidRPr="007E74AA">
        <w:rPr>
          <w:rFonts w:cs="Arial"/>
          <w:color w:val="000000"/>
          <w:szCs w:val="24"/>
          <w:lang w:val="en-US" w:eastAsia="en-GB"/>
        </w:rPr>
        <w:t>.</w:t>
      </w:r>
      <w:r w:rsidR="007E74AA" w:rsidRPr="007E74AA">
        <w:rPr>
          <w:rFonts w:cs="Arial"/>
          <w:color w:val="000000"/>
          <w:szCs w:val="24"/>
          <w:lang w:val="en-US" w:eastAsia="en-GB"/>
        </w:rPr>
        <w:tab/>
        <w:t xml:space="preserve">A dentist who does not fall within the definition of a "remote dentist" in paragraph </w:t>
      </w:r>
      <w:r w:rsidR="004D6669">
        <w:rPr>
          <w:rFonts w:cs="Arial"/>
          <w:color w:val="000000"/>
          <w:szCs w:val="24"/>
          <w:lang w:val="en-US" w:eastAsia="en-GB"/>
        </w:rPr>
        <w:t>6</w:t>
      </w:r>
      <w:r w:rsidR="007E74AA" w:rsidRPr="007E74AA">
        <w:rPr>
          <w:rFonts w:cs="Arial"/>
          <w:color w:val="000000"/>
          <w:szCs w:val="24"/>
          <w:lang w:val="en-US" w:eastAsia="en-GB"/>
        </w:rPr>
        <w:t xml:space="preserve">(1) who fell within the definition of a "remote dentist" in effect prior to 1 </w:t>
      </w:r>
      <w:r w:rsidR="007E74AA" w:rsidRPr="007E74AA">
        <w:rPr>
          <w:rFonts w:cs="Arial"/>
          <w:color w:val="000000"/>
          <w:szCs w:val="24"/>
          <w:lang w:val="en-US" w:eastAsia="en-GB"/>
        </w:rPr>
        <w:lastRenderedPageBreak/>
        <w:t xml:space="preserve">April 2006 will continue to be entitled to receive a remote area allowance so long as </w:t>
      </w:r>
      <w:r w:rsidR="00A60838">
        <w:rPr>
          <w:rFonts w:cs="Arial"/>
          <w:color w:val="000000"/>
          <w:szCs w:val="24"/>
          <w:lang w:val="en-US" w:eastAsia="en-GB"/>
        </w:rPr>
        <w:t>t</w:t>
      </w:r>
      <w:r w:rsidR="007E74AA" w:rsidRPr="007E74AA">
        <w:rPr>
          <w:rFonts w:cs="Arial"/>
          <w:color w:val="000000"/>
          <w:szCs w:val="24"/>
          <w:lang w:val="en-US" w:eastAsia="en-GB"/>
        </w:rPr>
        <w:t>he</w:t>
      </w:r>
      <w:r w:rsidR="00A60838">
        <w:rPr>
          <w:rFonts w:cs="Arial"/>
          <w:color w:val="000000"/>
          <w:szCs w:val="24"/>
          <w:lang w:val="en-US" w:eastAsia="en-GB"/>
        </w:rPr>
        <w:t>y</w:t>
      </w:r>
      <w:r w:rsidR="007E74AA" w:rsidRPr="007E74AA">
        <w:rPr>
          <w:rFonts w:cs="Arial"/>
          <w:color w:val="000000"/>
          <w:szCs w:val="24"/>
          <w:lang w:val="en-US" w:eastAsia="en-GB"/>
        </w:rPr>
        <w:t xml:space="preserve"> provide general dental services from the address in sub-part A </w:t>
      </w:r>
      <w:r w:rsidR="00A60838">
        <w:rPr>
          <w:rFonts w:cs="Arial"/>
          <w:color w:val="000000"/>
          <w:szCs w:val="24"/>
          <w:lang w:val="en-US" w:eastAsia="en-GB"/>
        </w:rPr>
        <w:t>of</w:t>
      </w:r>
      <w:r w:rsidR="00A60838" w:rsidRPr="007E74AA">
        <w:rPr>
          <w:rFonts w:cs="Arial"/>
          <w:color w:val="000000"/>
          <w:szCs w:val="24"/>
          <w:lang w:val="en-US" w:eastAsia="en-GB"/>
        </w:rPr>
        <w:t xml:space="preserve"> </w:t>
      </w:r>
      <w:r w:rsidR="007E74AA" w:rsidRPr="007E74AA">
        <w:rPr>
          <w:rFonts w:cs="Arial"/>
          <w:color w:val="000000"/>
          <w:szCs w:val="24"/>
          <w:lang w:val="en-US" w:eastAsia="en-GB"/>
        </w:rPr>
        <w:t xml:space="preserve">the first part of the dental list which entitled </w:t>
      </w:r>
      <w:r w:rsidR="00A60838">
        <w:rPr>
          <w:rFonts w:cs="Arial"/>
          <w:color w:val="000000"/>
          <w:szCs w:val="24"/>
          <w:lang w:val="en-US" w:eastAsia="en-GB"/>
        </w:rPr>
        <w:t>them</w:t>
      </w:r>
      <w:r w:rsidR="00A60838" w:rsidRPr="007E74AA">
        <w:rPr>
          <w:rFonts w:cs="Arial"/>
          <w:color w:val="000000"/>
          <w:szCs w:val="24"/>
          <w:lang w:val="en-US" w:eastAsia="en-GB"/>
        </w:rPr>
        <w:t xml:space="preserve"> </w:t>
      </w:r>
      <w:r w:rsidR="007E74AA" w:rsidRPr="007E74AA">
        <w:rPr>
          <w:rFonts w:cs="Arial"/>
          <w:color w:val="000000"/>
          <w:szCs w:val="24"/>
          <w:lang w:val="en-US" w:eastAsia="en-GB"/>
        </w:rPr>
        <w:t xml:space="preserve">to receive such an allowance, that address being 90 minutes or more, as determined by the AA Route Planner 2005 package (using default settings), traveling time by car to </w:t>
      </w:r>
      <w:r w:rsidR="00E1699A">
        <w:rPr>
          <w:rFonts w:cs="Arial"/>
          <w:color w:val="000000"/>
          <w:szCs w:val="24"/>
          <w:lang w:val="en-US" w:eastAsia="en-GB"/>
        </w:rPr>
        <w:t>their</w:t>
      </w:r>
      <w:r w:rsidR="00E1699A" w:rsidRPr="007E74AA">
        <w:rPr>
          <w:rFonts w:cs="Arial"/>
          <w:color w:val="000000"/>
          <w:szCs w:val="24"/>
          <w:lang w:val="en-US" w:eastAsia="en-GB"/>
        </w:rPr>
        <w:t xml:space="preserve"> </w:t>
      </w:r>
      <w:r w:rsidR="007E74AA" w:rsidRPr="007E74AA">
        <w:rPr>
          <w:rFonts w:cs="Arial"/>
          <w:color w:val="000000"/>
          <w:szCs w:val="24"/>
          <w:lang w:val="en-US" w:eastAsia="en-GB"/>
        </w:rPr>
        <w:t xml:space="preserve">local postgraduate education resource centre in Scotland. </w:t>
      </w:r>
    </w:p>
    <w:p w14:paraId="687112FC" w14:textId="77777777" w:rsidR="00E37E33" w:rsidRDefault="00E37E33" w:rsidP="009163F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223B24A"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7E74AA">
        <w:rPr>
          <w:rFonts w:cs="Arial"/>
          <w:b/>
          <w:color w:val="000000"/>
          <w:szCs w:val="24"/>
          <w:lang w:val="en-US" w:eastAsia="en-GB"/>
        </w:rPr>
        <w:t>Interpretation</w:t>
      </w:r>
    </w:p>
    <w:p w14:paraId="1E7B7D0D"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2793019" w14:textId="28CCDB89" w:rsidR="00E37E33" w:rsidRPr="007E74AA" w:rsidRDefault="004247AE"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6</w:t>
      </w:r>
      <w:r w:rsidR="00E37E33" w:rsidRPr="007E74AA">
        <w:rPr>
          <w:rFonts w:cs="Arial"/>
          <w:color w:val="000000"/>
          <w:szCs w:val="24"/>
          <w:lang w:val="en-US" w:eastAsia="en-GB"/>
        </w:rPr>
        <w:t>.—(1) In this Determination unless the context otherwise requires:</w:t>
      </w:r>
    </w:p>
    <w:p w14:paraId="7E36D06C"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7E6B8EC"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"the CSA" means the Common Services Agency for the Scottish Health Service constituted under Section 10 of the National Health Service (Scotland) Act 1978;</w:t>
      </w:r>
    </w:p>
    <w:p w14:paraId="0950FFB1"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36DE77F"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"dental list" means a dental list prepared by a Health Board in accordance with regulation 4(1) of the National Health Service (General Dental Services) (Scotland) Regulations 2010;</w:t>
      </w:r>
    </w:p>
    <w:p w14:paraId="2A569D79"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7E3F67C"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"dentist" means a registered dental practitioner whose name is included in sub-part A of the first part of the dental list;</w:t>
      </w:r>
    </w:p>
    <w:p w14:paraId="5F73D07B"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911EBED"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"local postgraduate education resource centre" means the postgraduate centres in Aberdeen, Dundee, Edinburgh, Glasgow and Inverness;</w:t>
      </w:r>
    </w:p>
    <w:p w14:paraId="3F94DCDB"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CE99DD7"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"remote dentist" means a dentist who provides general dental services on an island in Scotland or in an area which has less than 0.5 persons per hectare, as determined by the CSA and reviewed annually in December but excludes any areas which are predominately non-residential;</w:t>
      </w:r>
    </w:p>
    <w:p w14:paraId="39592A9B"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2CC44C8F" w14:textId="3FA724A5"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 xml:space="preserve">"total earnings" means all of a dentist's gross earnings from the practice of dentistry by him in person, </w:t>
      </w:r>
      <w:r w:rsidRPr="007E74AA">
        <w:rPr>
          <w:rFonts w:cs="Arial"/>
          <w:szCs w:val="24"/>
          <w:lang w:val="en-US" w:eastAsia="en-GB"/>
        </w:rPr>
        <w:t>excluding payments made under this Determination</w:t>
      </w:r>
      <w:r w:rsidRPr="007E74AA">
        <w:rPr>
          <w:rFonts w:cs="Arial"/>
          <w:color w:val="000000"/>
          <w:szCs w:val="24"/>
          <w:lang w:val="en-US" w:eastAsia="en-GB"/>
        </w:rPr>
        <w:t xml:space="preserve">, and "NHS earnings" means the dentist's gross earnings from the provision by </w:t>
      </w:r>
      <w:r w:rsidR="00506C9C">
        <w:rPr>
          <w:rFonts w:cs="Arial"/>
          <w:color w:val="000000"/>
          <w:szCs w:val="24"/>
          <w:lang w:val="en-US" w:eastAsia="en-GB"/>
        </w:rPr>
        <w:t>them</w:t>
      </w:r>
      <w:r w:rsidR="00506C9C" w:rsidRPr="007E74AA">
        <w:rPr>
          <w:rFonts w:cs="Arial"/>
          <w:color w:val="000000"/>
          <w:szCs w:val="24"/>
          <w:lang w:val="en-US" w:eastAsia="en-GB"/>
        </w:rPr>
        <w:t xml:space="preserve"> </w:t>
      </w:r>
      <w:r w:rsidRPr="007E74AA">
        <w:rPr>
          <w:rFonts w:cs="Arial"/>
          <w:color w:val="000000"/>
          <w:szCs w:val="24"/>
          <w:lang w:val="en-US" w:eastAsia="en-GB"/>
        </w:rPr>
        <w:t xml:space="preserve">in person of general dental services under the National Health Service (Scotland) Act 1978, </w:t>
      </w:r>
      <w:r w:rsidRPr="007E74AA">
        <w:rPr>
          <w:rFonts w:cs="Arial"/>
          <w:szCs w:val="24"/>
          <w:lang w:val="en-US" w:eastAsia="en-GB"/>
        </w:rPr>
        <w:t>excluding payments made under this Determination</w:t>
      </w:r>
      <w:r w:rsidRPr="007E74AA">
        <w:rPr>
          <w:rFonts w:cs="Arial"/>
          <w:color w:val="3366FF"/>
          <w:szCs w:val="24"/>
          <w:lang w:val="en-US" w:eastAsia="en-GB"/>
        </w:rPr>
        <w:t>,</w:t>
      </w:r>
      <w:r w:rsidRPr="007E74AA">
        <w:rPr>
          <w:rFonts w:cs="Arial"/>
          <w:color w:val="000000"/>
          <w:szCs w:val="24"/>
          <w:lang w:val="en-US" w:eastAsia="en-GB"/>
        </w:rPr>
        <w:t xml:space="preserve"> including where the dentist's name is included in sub-part A of the first part of two or more dental lists in Scotland, or prior to 2 July 2010 Part A of two or more dental list prepared by a Health Board in accordance with regulation 4(1A) of the National Health Service (General Dental Services) (Scotland) Regulations 1996, but neither </w:t>
      </w:r>
      <w:r w:rsidR="00506C9C">
        <w:rPr>
          <w:rFonts w:cs="Arial"/>
          <w:color w:val="000000"/>
          <w:szCs w:val="24"/>
          <w:lang w:val="en-US" w:eastAsia="en-GB"/>
        </w:rPr>
        <w:t>their</w:t>
      </w:r>
      <w:r w:rsidR="00506C9C" w:rsidRPr="007E74AA">
        <w:rPr>
          <w:rFonts w:cs="Arial"/>
          <w:color w:val="000000"/>
          <w:szCs w:val="24"/>
          <w:lang w:val="en-US" w:eastAsia="en-GB"/>
        </w:rPr>
        <w:t xml:space="preserve"> </w:t>
      </w:r>
      <w:r w:rsidRPr="007E74AA">
        <w:rPr>
          <w:rFonts w:cs="Arial"/>
          <w:color w:val="000000"/>
          <w:szCs w:val="24"/>
          <w:lang w:val="en-US" w:eastAsia="en-GB"/>
        </w:rPr>
        <w:t xml:space="preserve">total earnings nor </w:t>
      </w:r>
      <w:r w:rsidR="00506C9C">
        <w:rPr>
          <w:rFonts w:cs="Arial"/>
          <w:color w:val="000000"/>
          <w:szCs w:val="24"/>
          <w:lang w:val="en-US" w:eastAsia="en-GB"/>
        </w:rPr>
        <w:t>their</w:t>
      </w:r>
      <w:r w:rsidR="00506C9C" w:rsidRPr="007E74AA">
        <w:rPr>
          <w:rFonts w:cs="Arial"/>
          <w:color w:val="000000"/>
          <w:szCs w:val="24"/>
          <w:lang w:val="en-US" w:eastAsia="en-GB"/>
        </w:rPr>
        <w:t xml:space="preserve"> </w:t>
      </w:r>
      <w:r w:rsidRPr="007E74AA">
        <w:rPr>
          <w:rFonts w:cs="Arial"/>
          <w:color w:val="000000"/>
          <w:szCs w:val="24"/>
          <w:lang w:val="en-US" w:eastAsia="en-GB"/>
        </w:rPr>
        <w:t>NHS earnings shall be taken to include any remuneration by way of salary;</w:t>
      </w:r>
    </w:p>
    <w:p w14:paraId="01B9D209"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50BB4CB4"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7E74AA">
        <w:rPr>
          <w:rFonts w:cs="Arial"/>
          <w:color w:val="000000"/>
          <w:szCs w:val="24"/>
          <w:lang w:val="en-US" w:eastAsia="en-GB"/>
        </w:rPr>
        <w:t>"year" means the period beginning on 1 April one year and ending on 31 March in the next year.</w:t>
      </w:r>
    </w:p>
    <w:p w14:paraId="3C7A8064"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29C557E"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(2) Where a question arises as to whether a dentist is a remote dentist this will be determined by the CSA whose decision will be final.</w:t>
      </w:r>
    </w:p>
    <w:p w14:paraId="0288A276" w14:textId="77777777" w:rsidR="00E37E33" w:rsidRPr="007E74AA"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ECD3A9E" w14:textId="77777777" w:rsidR="00E37E33" w:rsidRDefault="00E37E33"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E74AA">
        <w:rPr>
          <w:rFonts w:cs="Arial"/>
          <w:color w:val="000000"/>
          <w:szCs w:val="24"/>
          <w:lang w:val="en-US" w:eastAsia="en-GB"/>
        </w:rPr>
        <w:tab/>
        <w:t>(3) In this Determination, a reference to a numbered paragraph is to the paragraph bearing that number in this Determination and a reference to a numbered sub-paragraph to the sub</w:t>
      </w:r>
      <w:r w:rsidRPr="007E74AA">
        <w:rPr>
          <w:rFonts w:cs="Arial"/>
          <w:color w:val="000000"/>
          <w:szCs w:val="24"/>
          <w:lang w:val="en-US" w:eastAsia="en-GB"/>
        </w:rPr>
        <w:noBreakHyphen/>
        <w:t>paragraph bearing that number in that paragraph.</w:t>
      </w:r>
    </w:p>
    <w:p w14:paraId="60C44EA7" w14:textId="77777777" w:rsidR="004D6669" w:rsidRDefault="004D6669" w:rsidP="00E37E33">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AACFD52" w14:textId="1BEEF41C" w:rsidR="003242D8" w:rsidRPr="003242D8" w:rsidRDefault="004D6669" w:rsidP="0087022D">
      <w:pPr>
        <w:rPr>
          <w:rFonts w:cs="Arial"/>
          <w:b/>
          <w:color w:val="000000"/>
          <w:sz w:val="32"/>
          <w:szCs w:val="32"/>
          <w:lang w:val="en-US" w:eastAsia="en-GB"/>
        </w:rPr>
      </w:pPr>
      <w:r>
        <w:rPr>
          <w:rFonts w:cs="Arial"/>
          <w:color w:val="000000"/>
          <w:szCs w:val="24"/>
          <w:lang w:val="en-US" w:eastAsia="en-GB"/>
        </w:rPr>
        <w:br w:type="page"/>
      </w:r>
      <w:r w:rsidR="003242D8" w:rsidRPr="003242D8">
        <w:rPr>
          <w:rFonts w:cs="Arial"/>
          <w:b/>
          <w:color w:val="000000"/>
          <w:sz w:val="32"/>
          <w:szCs w:val="32"/>
          <w:lang w:val="en-US" w:eastAsia="en-GB"/>
        </w:rPr>
        <w:lastRenderedPageBreak/>
        <w:t>Statement of Dental Remuneration</w:t>
      </w:r>
    </w:p>
    <w:p w14:paraId="297EDD20"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02F5E028"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bookmarkStart w:id="33" w:name="Determination_XIII"/>
      <w:r w:rsidRPr="003242D8">
        <w:rPr>
          <w:rFonts w:cs="Arial"/>
          <w:b/>
          <w:color w:val="000000"/>
          <w:sz w:val="28"/>
          <w:szCs w:val="28"/>
          <w:lang w:val="en-US" w:eastAsia="en-GB"/>
        </w:rPr>
        <w:t>DETERMINATION XIII</w:t>
      </w:r>
    </w:p>
    <w:bookmarkEnd w:id="33"/>
    <w:p w14:paraId="2DA5159B"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 w:val="28"/>
          <w:szCs w:val="28"/>
          <w:lang w:val="en-US" w:eastAsia="en-GB"/>
        </w:rPr>
      </w:pPr>
      <w:r w:rsidRPr="003242D8">
        <w:rPr>
          <w:rFonts w:cs="Arial"/>
          <w:b/>
          <w:color w:val="000000"/>
          <w:sz w:val="28"/>
          <w:szCs w:val="28"/>
          <w:lang w:val="en-US" w:eastAsia="en-GB"/>
        </w:rPr>
        <w:t>RECRUITMENT AND RETENTION ALLOWANCES</w:t>
      </w:r>
    </w:p>
    <w:p w14:paraId="313AA232"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316D1C33"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Determination XIII describes the eligible areas and the amount that can be claimed for the recruitment and retention allowances.  It also explains the conditions of entitlement; the undertakings dentists must provide; how to make a claim; and what happens if a dentist fails to meet the conditions.</w:t>
      </w:r>
    </w:p>
    <w:p w14:paraId="41DFA7AB"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3C302E7A"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Part I</w:t>
      </w:r>
    </w:p>
    <w:p w14:paraId="1F73D29E"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3963B823" w14:textId="77777777" w:rsidR="003242D8" w:rsidRPr="00475704"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Cs/>
          <w:color w:val="000000"/>
          <w:szCs w:val="24"/>
          <w:lang w:val="en-US" w:eastAsia="en-GB"/>
        </w:rPr>
      </w:pPr>
      <w:r w:rsidRPr="00475704">
        <w:rPr>
          <w:rFonts w:cs="Arial"/>
          <w:bCs/>
          <w:color w:val="000000"/>
          <w:szCs w:val="24"/>
          <w:lang w:val="en-US" w:eastAsia="en-GB"/>
        </w:rPr>
        <w:t>This Part has been deleted.</w:t>
      </w:r>
    </w:p>
    <w:p w14:paraId="419BEE28"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160C4D66"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Part II</w:t>
      </w:r>
    </w:p>
    <w:p w14:paraId="710205DD"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75A7D7E2" w14:textId="3C0D5431"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 xml:space="preserve">Conditions of </w:t>
      </w:r>
      <w:r w:rsidR="0053707B" w:rsidRPr="003242D8">
        <w:rPr>
          <w:rFonts w:cs="Arial"/>
          <w:b/>
          <w:color w:val="000000"/>
          <w:szCs w:val="24"/>
          <w:lang w:val="en-US" w:eastAsia="en-GB"/>
        </w:rPr>
        <w:t>E</w:t>
      </w:r>
      <w:r w:rsidR="0053707B">
        <w:rPr>
          <w:rFonts w:cs="Arial"/>
          <w:b/>
          <w:color w:val="000000"/>
          <w:szCs w:val="24"/>
          <w:lang w:val="en-US" w:eastAsia="en-GB"/>
        </w:rPr>
        <w:t>ligibility</w:t>
      </w:r>
    </w:p>
    <w:p w14:paraId="4311E8D2"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211D9389"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1.—(1) To be eligible for an allowance under this determination a dentist must—</w:t>
      </w:r>
    </w:p>
    <w:p w14:paraId="06B1C10B"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C478767" w14:textId="52C27702" w:rsidR="003242D8" w:rsidRDefault="00D9461E" w:rsidP="00B97282">
      <w:pPr>
        <w:pStyle w:val="ListParagraph"/>
        <w:widowControl w:val="0"/>
        <w:numPr>
          <w:ilvl w:val="0"/>
          <w:numId w:val="12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 xml:space="preserve">meet </w:t>
      </w:r>
      <w:r w:rsidR="003242D8" w:rsidRPr="00D9461E">
        <w:rPr>
          <w:rFonts w:cs="Arial"/>
          <w:color w:val="000000"/>
          <w:szCs w:val="24"/>
          <w:lang w:val="en-US" w:eastAsia="en-GB"/>
        </w:rPr>
        <w:t>one of the conditions in paragraph 1(2),</w:t>
      </w:r>
    </w:p>
    <w:p w14:paraId="1C2CC7CA" w14:textId="77777777" w:rsidR="00D9461E" w:rsidRDefault="00D9461E" w:rsidP="00D9461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37D8622B" w14:textId="4A691CD6" w:rsidR="003242D8" w:rsidRDefault="003242D8" w:rsidP="00B97282">
      <w:pPr>
        <w:pStyle w:val="ListParagraph"/>
        <w:widowControl w:val="0"/>
        <w:numPr>
          <w:ilvl w:val="0"/>
          <w:numId w:val="12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give the undertakings in paragraph 1(3), and</w:t>
      </w:r>
    </w:p>
    <w:p w14:paraId="04CF1C84" w14:textId="77777777" w:rsidR="00D9461E" w:rsidRPr="00D9461E" w:rsidRDefault="00D9461E" w:rsidP="00D9461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4F4D7E1" w14:textId="09727694" w:rsidR="003242D8" w:rsidRDefault="003242D8" w:rsidP="00B97282">
      <w:pPr>
        <w:pStyle w:val="ListParagraph"/>
        <w:widowControl w:val="0"/>
        <w:numPr>
          <w:ilvl w:val="0"/>
          <w:numId w:val="121"/>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if the dentist is a person to whom paragraph 1(6) applies, meet the condition in paragraph 1(6).</w:t>
      </w:r>
    </w:p>
    <w:p w14:paraId="7058EF6C" w14:textId="77777777" w:rsidR="008B39B2" w:rsidRPr="008B39B2" w:rsidRDefault="008B39B2" w:rsidP="008B39B2">
      <w:pPr>
        <w:pStyle w:val="ListParagraph"/>
        <w:rPr>
          <w:rFonts w:cs="Arial"/>
          <w:color w:val="000000"/>
          <w:szCs w:val="24"/>
          <w:lang w:val="en-US" w:eastAsia="en-GB"/>
        </w:rPr>
      </w:pPr>
    </w:p>
    <w:p w14:paraId="703EA3F6" w14:textId="5AFDEBC8" w:rsidR="003242D8" w:rsidRPr="003242D8" w:rsidRDefault="009D6E1E" w:rsidP="009D6E1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(2)</w:t>
      </w:r>
      <w:r w:rsidR="003242D8" w:rsidRPr="003242D8">
        <w:rPr>
          <w:rFonts w:cs="Arial"/>
          <w:color w:val="000000"/>
          <w:szCs w:val="24"/>
          <w:lang w:val="en-US" w:eastAsia="en-GB"/>
        </w:rPr>
        <w:t xml:space="preserve"> The conditions are that the dentist must—</w:t>
      </w:r>
    </w:p>
    <w:p w14:paraId="2E25013D"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294"/>
        <w:rPr>
          <w:rFonts w:cs="Arial"/>
          <w:color w:val="000000"/>
          <w:szCs w:val="24"/>
          <w:lang w:val="en-US" w:eastAsia="en-GB"/>
        </w:rPr>
      </w:pPr>
    </w:p>
    <w:p w14:paraId="5CAD5827" w14:textId="2F5DE2DB" w:rsidR="003242D8" w:rsidRDefault="00D9461E" w:rsidP="00B97282">
      <w:pPr>
        <w:pStyle w:val="ListParagraph"/>
        <w:widowControl w:val="0"/>
        <w:numPr>
          <w:ilvl w:val="0"/>
          <w:numId w:val="122"/>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 xml:space="preserve">have </w:t>
      </w:r>
      <w:r w:rsidR="003242D8" w:rsidRPr="00D9461E">
        <w:rPr>
          <w:rFonts w:cs="Arial"/>
          <w:color w:val="000000"/>
          <w:szCs w:val="24"/>
          <w:lang w:val="en-US" w:eastAsia="en-GB"/>
        </w:rPr>
        <w:t>their name included in sub-part A of the first part of a dental list within</w:t>
      </w:r>
      <w:r w:rsidR="003242D8" w:rsidRPr="00D9461E">
        <w:rPr>
          <w:rFonts w:cs="Arial"/>
          <w:color w:val="000000"/>
          <w:szCs w:val="24"/>
          <w:lang w:val="en-US" w:eastAsia="en-GB"/>
        </w:rPr>
        <w:tab/>
        <w:t>3 months of completion of training, or</w:t>
      </w:r>
    </w:p>
    <w:p w14:paraId="71A673E2" w14:textId="77777777" w:rsidR="00D9461E" w:rsidRDefault="00D9461E" w:rsidP="00D9461E">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1CAC4808" w14:textId="01AAAFFD" w:rsidR="003242D8" w:rsidRDefault="003242D8" w:rsidP="00B97282">
      <w:pPr>
        <w:pStyle w:val="ListParagraph"/>
        <w:widowControl w:val="0"/>
        <w:numPr>
          <w:ilvl w:val="0"/>
          <w:numId w:val="122"/>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have their name included in sub-part A of the first part of a dental list for the first time or have their name included having not been on such a list for the previous</w:t>
      </w:r>
      <w:r w:rsidR="00D9461E">
        <w:rPr>
          <w:rFonts w:cs="Arial"/>
          <w:color w:val="000000"/>
          <w:szCs w:val="24"/>
          <w:lang w:val="en-US" w:eastAsia="en-GB"/>
        </w:rPr>
        <w:t xml:space="preserve"> </w:t>
      </w:r>
      <w:r w:rsidRPr="00D9461E">
        <w:rPr>
          <w:rFonts w:cs="Arial"/>
          <w:color w:val="000000"/>
          <w:szCs w:val="24"/>
          <w:lang w:val="en-US" w:eastAsia="en-GB"/>
        </w:rPr>
        <w:t>5 years, or</w:t>
      </w:r>
    </w:p>
    <w:p w14:paraId="5A37A3D7" w14:textId="77777777" w:rsidR="00D9461E" w:rsidRPr="00D9461E" w:rsidRDefault="00D9461E" w:rsidP="00D9461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D98AD2D" w14:textId="6C97526C" w:rsidR="003242D8" w:rsidRDefault="003242D8" w:rsidP="00B97282">
      <w:pPr>
        <w:pStyle w:val="ListParagraph"/>
        <w:widowControl w:val="0"/>
        <w:numPr>
          <w:ilvl w:val="0"/>
          <w:numId w:val="122"/>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 xml:space="preserve">have their name included in the second part of a dental list, as an Assistant, and be undertaking a course of vocational training approved by NHS Education for Scotland. </w:t>
      </w:r>
    </w:p>
    <w:p w14:paraId="694BCB5D" w14:textId="77777777" w:rsidR="008B39B2" w:rsidRDefault="008B39B2" w:rsidP="008B39B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3D4E3A2" w14:textId="31331B59" w:rsidR="003242D8" w:rsidRPr="003242D8" w:rsidRDefault="008B39B2" w:rsidP="008B39B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(3)</w:t>
      </w:r>
      <w:r w:rsidR="003242D8" w:rsidRPr="003242D8">
        <w:rPr>
          <w:rFonts w:cs="Arial"/>
          <w:color w:val="000000"/>
          <w:szCs w:val="24"/>
          <w:lang w:val="en-US" w:eastAsia="en-GB"/>
        </w:rPr>
        <w:t xml:space="preserve"> The undertakings are that the dentist must:</w:t>
      </w:r>
    </w:p>
    <w:p w14:paraId="092D8064"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hanging="294"/>
        <w:rPr>
          <w:rFonts w:cs="Arial"/>
          <w:color w:val="000000"/>
          <w:szCs w:val="24"/>
          <w:lang w:val="en-US" w:eastAsia="en-GB"/>
        </w:rPr>
      </w:pPr>
    </w:p>
    <w:p w14:paraId="145DBD35" w14:textId="5D759156" w:rsidR="00D9461E" w:rsidRPr="00F13CCB" w:rsidRDefault="00D9461E" w:rsidP="00B97282">
      <w:pPr>
        <w:pStyle w:val="ListParagraph"/>
        <w:widowControl w:val="0"/>
        <w:numPr>
          <w:ilvl w:val="0"/>
          <w:numId w:val="12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F13CCB">
        <w:rPr>
          <w:rFonts w:cs="Arial"/>
          <w:color w:val="000000"/>
          <w:szCs w:val="24"/>
          <w:lang w:val="en-US" w:eastAsia="en-GB"/>
        </w:rPr>
        <w:t xml:space="preserve">provide </w:t>
      </w:r>
      <w:r w:rsidR="003242D8" w:rsidRPr="00F13CCB">
        <w:rPr>
          <w:rFonts w:cs="Arial"/>
          <w:color w:val="000000"/>
          <w:szCs w:val="24"/>
          <w:lang w:val="en-US" w:eastAsia="en-GB"/>
        </w:rPr>
        <w:t xml:space="preserve">at least </w:t>
      </w:r>
      <w:r w:rsidR="009F353D" w:rsidRPr="00F13CCB">
        <w:rPr>
          <w:rFonts w:cs="Arial"/>
          <w:color w:val="000000"/>
          <w:szCs w:val="24"/>
          <w:lang w:val="en-US" w:eastAsia="en-GB"/>
        </w:rPr>
        <w:t xml:space="preserve">16 </w:t>
      </w:r>
      <w:r w:rsidR="003242D8" w:rsidRPr="00F13CCB">
        <w:rPr>
          <w:rFonts w:cs="Arial"/>
          <w:color w:val="000000"/>
          <w:szCs w:val="24"/>
          <w:lang w:val="en-US" w:eastAsia="en-GB"/>
        </w:rPr>
        <w:t xml:space="preserve">sessions of general dental services </w:t>
      </w:r>
      <w:r w:rsidR="009F353D" w:rsidRPr="00F13CCB">
        <w:rPr>
          <w:rFonts w:cs="Arial"/>
          <w:color w:val="000000"/>
          <w:szCs w:val="24"/>
          <w:lang w:val="en-US" w:eastAsia="en-GB"/>
        </w:rPr>
        <w:t>per month</w:t>
      </w:r>
      <w:r w:rsidR="005E335F" w:rsidRPr="00F13CCB">
        <w:rPr>
          <w:rFonts w:cs="Arial"/>
          <w:color w:val="000000"/>
          <w:szCs w:val="24"/>
          <w:lang w:val="en-US" w:eastAsia="en-GB"/>
        </w:rPr>
        <w:t xml:space="preserve"> of</w:t>
      </w:r>
      <w:r w:rsidR="003242D8" w:rsidRPr="00F13CCB">
        <w:rPr>
          <w:rFonts w:cs="Arial"/>
          <w:color w:val="000000"/>
          <w:szCs w:val="24"/>
          <w:lang w:val="en-US" w:eastAsia="en-GB"/>
        </w:rPr>
        <w:t xml:space="preserve"> the required period</w:t>
      </w:r>
      <w:r w:rsidRPr="00F13CCB">
        <w:rPr>
          <w:rFonts w:cs="Arial"/>
          <w:color w:val="000000"/>
          <w:szCs w:val="24"/>
          <w:lang w:val="en-US" w:eastAsia="en-GB"/>
        </w:rPr>
        <w:t>;</w:t>
      </w:r>
    </w:p>
    <w:p w14:paraId="4FDF9BCD" w14:textId="77777777" w:rsidR="00E64538" w:rsidRDefault="00E64538" w:rsidP="00E64538">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3C10AFE" w14:textId="2CECF888" w:rsidR="003242D8" w:rsidRDefault="003242D8" w:rsidP="00B97282">
      <w:pPr>
        <w:pStyle w:val="ListParagraph"/>
        <w:widowControl w:val="0"/>
        <w:numPr>
          <w:ilvl w:val="0"/>
          <w:numId w:val="12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D9461E">
        <w:rPr>
          <w:rFonts w:cs="Arial"/>
          <w:color w:val="000000"/>
          <w:szCs w:val="24"/>
          <w:lang w:val="en-US" w:eastAsia="en-GB"/>
        </w:rPr>
        <w:t xml:space="preserve">have NHS earnings which represent not less than 80% of their total earnings </w:t>
      </w:r>
      <w:r w:rsidRPr="00D9461E">
        <w:rPr>
          <w:rFonts w:cs="Arial"/>
          <w:color w:val="000000"/>
          <w:szCs w:val="24"/>
          <w:lang w:val="en-US" w:eastAsia="en-GB"/>
        </w:rPr>
        <w:tab/>
        <w:t>per year for the required period</w:t>
      </w:r>
      <w:r w:rsidR="000A2ED4">
        <w:rPr>
          <w:rFonts w:cs="Arial"/>
          <w:color w:val="000000"/>
          <w:szCs w:val="24"/>
          <w:lang w:val="en-US" w:eastAsia="en-GB"/>
        </w:rPr>
        <w:t>;</w:t>
      </w:r>
    </w:p>
    <w:p w14:paraId="61B29614" w14:textId="77777777" w:rsidR="00E64538" w:rsidRPr="00E64538" w:rsidRDefault="00E64538" w:rsidP="00E6453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F0A17F6" w14:textId="12663B25" w:rsidR="003242D8" w:rsidRDefault="003242D8" w:rsidP="00B97282">
      <w:pPr>
        <w:pStyle w:val="ListParagraph"/>
        <w:widowControl w:val="0"/>
        <w:numPr>
          <w:ilvl w:val="0"/>
          <w:numId w:val="12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A2ED4">
        <w:rPr>
          <w:rFonts w:cs="Arial"/>
          <w:color w:val="000000"/>
          <w:szCs w:val="24"/>
          <w:lang w:val="en-US" w:eastAsia="en-GB"/>
        </w:rPr>
        <w:t>provide the full range of general dental services (except for specialist services where referral may be appropriate) to all categories of NHS patients for the required period;</w:t>
      </w:r>
    </w:p>
    <w:p w14:paraId="23128AF3" w14:textId="77777777" w:rsidR="001B3D06" w:rsidRPr="001B3D06" w:rsidRDefault="001B3D06" w:rsidP="001B3D06">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DF22AFE" w14:textId="6E3B905B" w:rsidR="003242D8" w:rsidRPr="000A2ED4" w:rsidRDefault="003242D8" w:rsidP="00B97282">
      <w:pPr>
        <w:pStyle w:val="ListParagraph"/>
        <w:widowControl w:val="0"/>
        <w:numPr>
          <w:ilvl w:val="0"/>
          <w:numId w:val="12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0A2ED4">
        <w:rPr>
          <w:rFonts w:cs="Arial"/>
          <w:color w:val="000000"/>
          <w:szCs w:val="24"/>
          <w:lang w:val="en-US" w:eastAsia="en-GB"/>
        </w:rPr>
        <w:lastRenderedPageBreak/>
        <w:t>either—</w:t>
      </w:r>
    </w:p>
    <w:p w14:paraId="2C78B98F" w14:textId="41F1336B" w:rsidR="00464D8F" w:rsidRDefault="00464D8F" w:rsidP="00464D8F">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4E96ED2" w14:textId="68410CA3" w:rsidR="003242D8" w:rsidRDefault="00464D8F" w:rsidP="00B97282">
      <w:pPr>
        <w:pStyle w:val="ListParagraph"/>
        <w:widowControl w:val="0"/>
        <w:numPr>
          <w:ilvl w:val="0"/>
          <w:numId w:val="124"/>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464D8F">
        <w:rPr>
          <w:rFonts w:cs="Arial"/>
          <w:color w:val="000000"/>
          <w:szCs w:val="24"/>
          <w:lang w:val="en-US" w:eastAsia="en-GB"/>
        </w:rPr>
        <w:t xml:space="preserve">in the </w:t>
      </w:r>
      <w:r w:rsidR="003242D8" w:rsidRPr="00464D8F">
        <w:rPr>
          <w:rFonts w:cs="Arial"/>
          <w:color w:val="000000"/>
          <w:szCs w:val="24"/>
          <w:lang w:val="en-US" w:eastAsia="en-GB"/>
        </w:rPr>
        <w:t xml:space="preserve">case of a dentist who meets the condition in paragraph 1(2)(a) or 1(2)(b), remain included in sub-part A of the first part of the dental list and continue to provide general dental services in an eligible area, for the required period or, </w:t>
      </w:r>
    </w:p>
    <w:p w14:paraId="74EA652D" w14:textId="77777777" w:rsidR="00E64538" w:rsidRDefault="00E64538" w:rsidP="00E64538">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2665"/>
        <w:rPr>
          <w:rFonts w:cs="Arial"/>
          <w:color w:val="000000"/>
          <w:szCs w:val="24"/>
          <w:lang w:val="en-US" w:eastAsia="en-GB"/>
        </w:rPr>
      </w:pPr>
    </w:p>
    <w:p w14:paraId="21D7CB88" w14:textId="50FF22AF" w:rsidR="003242D8" w:rsidRDefault="003242D8" w:rsidP="00B97282">
      <w:pPr>
        <w:pStyle w:val="ListParagraph"/>
        <w:widowControl w:val="0"/>
        <w:numPr>
          <w:ilvl w:val="0"/>
          <w:numId w:val="124"/>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464D8F">
        <w:rPr>
          <w:rFonts w:cs="Arial"/>
          <w:color w:val="000000"/>
          <w:szCs w:val="24"/>
          <w:lang w:val="en-US" w:eastAsia="en-GB"/>
        </w:rPr>
        <w:t xml:space="preserve">in the case of a dentist who meets the condition in paragraph 1(2)(c), </w:t>
      </w:r>
      <w:r w:rsidRPr="00464D8F">
        <w:rPr>
          <w:rFonts w:cs="Arial"/>
          <w:color w:val="000000"/>
          <w:szCs w:val="24"/>
          <w:lang w:val="en-US" w:eastAsia="en-GB"/>
        </w:rPr>
        <w:tab/>
        <w:t>remain on an approved vocational training course and continue to provide</w:t>
      </w:r>
      <w:r w:rsidR="00464D8F">
        <w:rPr>
          <w:rFonts w:cs="Arial"/>
          <w:color w:val="000000"/>
          <w:szCs w:val="24"/>
          <w:lang w:val="en-US" w:eastAsia="en-GB"/>
        </w:rPr>
        <w:t xml:space="preserve"> </w:t>
      </w:r>
      <w:r w:rsidRPr="00464D8F">
        <w:rPr>
          <w:rFonts w:cs="Arial"/>
          <w:color w:val="000000"/>
          <w:szCs w:val="24"/>
          <w:lang w:val="en-US" w:eastAsia="en-GB"/>
        </w:rPr>
        <w:t>general dental services in an eligible area, for the required period; and</w:t>
      </w:r>
    </w:p>
    <w:p w14:paraId="16391C71" w14:textId="77777777" w:rsidR="00464D8F" w:rsidRDefault="00464D8F" w:rsidP="00464D8F">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C88BC73" w14:textId="0EE9D285" w:rsidR="003242D8" w:rsidRDefault="005826DB" w:rsidP="00B97282">
      <w:pPr>
        <w:pStyle w:val="ListParagraph"/>
        <w:widowControl w:val="0"/>
        <w:numPr>
          <w:ilvl w:val="0"/>
          <w:numId w:val="123"/>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 xml:space="preserve">not </w:t>
      </w:r>
      <w:r w:rsidR="003242D8" w:rsidRPr="005826DB">
        <w:rPr>
          <w:rFonts w:cs="Arial"/>
          <w:color w:val="000000"/>
          <w:szCs w:val="24"/>
          <w:lang w:val="en-US" w:eastAsia="en-GB"/>
        </w:rPr>
        <w:t>be included in the second part of the dental list or not have been on such a list within the previous 5 years, other than those whose name is included in sub-part A of the first part of the dental list in accordance with paragraph 1(2)(a) or those who have a vocational training number and are undertaking an approved course of vocational training in accordance with paragraph 1(2)(c).</w:t>
      </w:r>
    </w:p>
    <w:p w14:paraId="1002E9AB" w14:textId="77777777" w:rsidR="00E64538" w:rsidRPr="005826DB" w:rsidRDefault="00E64538" w:rsidP="00E64538">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27B71A56" w14:textId="3C27D186" w:rsidR="003242D8" w:rsidRPr="003242D8" w:rsidRDefault="008B39B2" w:rsidP="008B39B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 xml:space="preserve">(4) </w:t>
      </w:r>
      <w:r w:rsidR="003242D8" w:rsidRPr="003242D8">
        <w:rPr>
          <w:rFonts w:cs="Arial"/>
          <w:color w:val="000000"/>
          <w:szCs w:val="24"/>
          <w:lang w:val="en-US" w:eastAsia="en-GB"/>
        </w:rPr>
        <w:t>The “required period” is—</w:t>
      </w:r>
    </w:p>
    <w:p w14:paraId="26F6B11B" w14:textId="77777777" w:rsidR="005E1C2A" w:rsidRDefault="005E1C2A"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09" w:hanging="283"/>
        <w:rPr>
          <w:rFonts w:cs="Arial"/>
          <w:color w:val="000000"/>
          <w:szCs w:val="24"/>
          <w:lang w:val="en-US" w:eastAsia="en-GB"/>
        </w:rPr>
      </w:pPr>
    </w:p>
    <w:p w14:paraId="0365443E" w14:textId="70D6B7EA" w:rsidR="003242D8" w:rsidRDefault="005E1C2A" w:rsidP="00B97282">
      <w:pPr>
        <w:pStyle w:val="ListParagraph"/>
        <w:widowControl w:val="0"/>
        <w:numPr>
          <w:ilvl w:val="0"/>
          <w:numId w:val="125"/>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5E1C2A">
        <w:rPr>
          <w:rFonts w:cs="Arial"/>
          <w:color w:val="000000"/>
          <w:szCs w:val="24"/>
          <w:lang w:val="en-US" w:eastAsia="en-GB"/>
        </w:rPr>
        <w:t>in the</w:t>
      </w:r>
      <w:r>
        <w:rPr>
          <w:rFonts w:cs="Arial"/>
          <w:color w:val="000000"/>
          <w:szCs w:val="24"/>
          <w:lang w:val="en-US" w:eastAsia="en-GB"/>
        </w:rPr>
        <w:t xml:space="preserve"> </w:t>
      </w:r>
      <w:r w:rsidR="003242D8" w:rsidRPr="005E1C2A">
        <w:rPr>
          <w:rFonts w:cs="Arial"/>
          <w:color w:val="000000"/>
          <w:szCs w:val="24"/>
          <w:lang w:val="en-US" w:eastAsia="en-GB"/>
        </w:rPr>
        <w:t>case of a dentist who meets the condition in paragraph 1(2)(a) or (b), 3</w:t>
      </w:r>
      <w:r>
        <w:rPr>
          <w:rFonts w:cs="Arial"/>
          <w:color w:val="000000"/>
          <w:szCs w:val="24"/>
          <w:lang w:val="en-US" w:eastAsia="en-GB"/>
        </w:rPr>
        <w:t xml:space="preserve"> </w:t>
      </w:r>
      <w:r w:rsidR="003242D8" w:rsidRPr="005E1C2A">
        <w:rPr>
          <w:rFonts w:cs="Arial"/>
          <w:color w:val="000000"/>
          <w:szCs w:val="24"/>
          <w:lang w:val="en-US" w:eastAsia="en-GB"/>
        </w:rPr>
        <w:t>years, which must immediately follow the dentist’s receipt of the first payment under paragraph 2; or</w:t>
      </w:r>
    </w:p>
    <w:p w14:paraId="2526F5FB" w14:textId="77777777" w:rsidR="005E1C2A" w:rsidRDefault="005E1C2A" w:rsidP="005E1C2A">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601B342B" w14:textId="6FA404CB" w:rsidR="003242D8" w:rsidRDefault="003242D8" w:rsidP="00B97282">
      <w:pPr>
        <w:pStyle w:val="ListParagraph"/>
        <w:widowControl w:val="0"/>
        <w:numPr>
          <w:ilvl w:val="0"/>
          <w:numId w:val="125"/>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5E1C2A">
        <w:rPr>
          <w:rFonts w:cs="Arial"/>
          <w:color w:val="000000"/>
          <w:szCs w:val="24"/>
          <w:lang w:val="en-US" w:eastAsia="en-GB"/>
        </w:rPr>
        <w:t xml:space="preserve">in the case of a dentist who meets the condition under paragraph 1(2)(c), the full year of the approved training course which the dentist is undertaking. </w:t>
      </w:r>
    </w:p>
    <w:p w14:paraId="3D852415" w14:textId="77777777" w:rsidR="008B39B2" w:rsidRPr="008B39B2" w:rsidRDefault="008B39B2" w:rsidP="008B39B2">
      <w:pPr>
        <w:pStyle w:val="ListParagraph"/>
        <w:rPr>
          <w:rFonts w:cs="Arial"/>
          <w:color w:val="000000"/>
          <w:szCs w:val="24"/>
          <w:lang w:val="en-US" w:eastAsia="en-GB"/>
        </w:rPr>
      </w:pPr>
    </w:p>
    <w:p w14:paraId="648C923F" w14:textId="689E8866" w:rsidR="003242D8" w:rsidRPr="003242D8" w:rsidRDefault="008B39B2" w:rsidP="008B39B2">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 xml:space="preserve">(5) </w:t>
      </w:r>
      <w:r w:rsidR="003242D8" w:rsidRPr="003242D8">
        <w:rPr>
          <w:rFonts w:cs="Arial"/>
          <w:color w:val="000000"/>
          <w:szCs w:val="24"/>
          <w:lang w:val="en-US" w:eastAsia="en-GB"/>
        </w:rPr>
        <w:t>In the case of a dentist who meets the condition in paragraph 1(2)(a) or (b)</w:t>
      </w:r>
      <w:r>
        <w:rPr>
          <w:rFonts w:cs="Arial"/>
          <w:color w:val="000000"/>
          <w:szCs w:val="24"/>
          <w:lang w:val="en-US" w:eastAsia="en-GB"/>
        </w:rPr>
        <w:t xml:space="preserve"> </w:t>
      </w:r>
      <w:r w:rsidR="003242D8" w:rsidRPr="003242D8">
        <w:rPr>
          <w:rFonts w:cs="Arial"/>
          <w:color w:val="000000"/>
          <w:szCs w:val="24"/>
          <w:lang w:val="en-US" w:eastAsia="en-GB"/>
        </w:rPr>
        <w:t>and who is</w:t>
      </w:r>
      <w:r w:rsidR="005E1C2A">
        <w:rPr>
          <w:rFonts w:cs="Arial"/>
          <w:color w:val="000000"/>
          <w:szCs w:val="24"/>
          <w:lang w:val="en-US" w:eastAsia="en-GB"/>
        </w:rPr>
        <w:t xml:space="preserve"> </w:t>
      </w:r>
      <w:r w:rsidR="003242D8" w:rsidRPr="003242D8">
        <w:rPr>
          <w:rFonts w:cs="Arial"/>
          <w:color w:val="000000"/>
          <w:szCs w:val="24"/>
          <w:lang w:val="en-US" w:eastAsia="en-GB"/>
        </w:rPr>
        <w:t>registered by virtue of section 15(1)(b) or (2A) of the Dentists Act 1984</w:t>
      </w:r>
      <w:r>
        <w:rPr>
          <w:rFonts w:cs="Arial"/>
          <w:color w:val="000000"/>
          <w:szCs w:val="24"/>
          <w:lang w:val="en-US" w:eastAsia="en-GB"/>
        </w:rPr>
        <w:t xml:space="preserve"> </w:t>
      </w:r>
      <w:r w:rsidR="003242D8" w:rsidRPr="003242D8">
        <w:rPr>
          <w:rFonts w:cs="Arial"/>
          <w:color w:val="000000"/>
          <w:szCs w:val="24"/>
          <w:lang w:val="en-US" w:eastAsia="en-GB"/>
        </w:rPr>
        <w:t>(registration of nationals of an EEA State who hold an appropriate European diploma) or is in any way a person in respect of whom  the United Kingdom was prohibited by Community law from imposing such a</w:t>
      </w:r>
      <w:r w:rsidR="005E1C2A">
        <w:rPr>
          <w:rFonts w:cs="Arial"/>
          <w:color w:val="000000"/>
          <w:szCs w:val="24"/>
          <w:lang w:val="en-US" w:eastAsia="en-GB"/>
        </w:rPr>
        <w:t xml:space="preserve"> </w:t>
      </w:r>
      <w:r w:rsidR="003242D8" w:rsidRPr="003242D8">
        <w:rPr>
          <w:rFonts w:cs="Arial"/>
          <w:color w:val="000000"/>
          <w:szCs w:val="24"/>
          <w:lang w:val="en-US" w:eastAsia="en-GB"/>
        </w:rPr>
        <w:t>requirement, the dentist must supply to the CSA evidence of suitable</w:t>
      </w:r>
      <w:r>
        <w:rPr>
          <w:rFonts w:cs="Arial"/>
          <w:color w:val="000000"/>
          <w:szCs w:val="24"/>
          <w:lang w:val="en-US" w:eastAsia="en-GB"/>
        </w:rPr>
        <w:t xml:space="preserve"> p</w:t>
      </w:r>
      <w:r w:rsidR="003242D8" w:rsidRPr="003242D8">
        <w:rPr>
          <w:rFonts w:cs="Arial"/>
          <w:color w:val="000000"/>
          <w:szCs w:val="24"/>
          <w:lang w:val="en-US" w:eastAsia="en-GB"/>
        </w:rPr>
        <w:t>ostgraduate experience as approved by NHS Education for Scotland as a condition of payment.</w:t>
      </w:r>
    </w:p>
    <w:p w14:paraId="7FD37730"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CC601F1" w14:textId="38BF92F5" w:rsidR="003242D8" w:rsidRPr="003242D8" w:rsidRDefault="009D6E1E" w:rsidP="009D6E1E">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 xml:space="preserve">(6) </w:t>
      </w:r>
      <w:r w:rsidR="003242D8" w:rsidRPr="003242D8">
        <w:rPr>
          <w:rFonts w:cs="Arial"/>
          <w:color w:val="000000"/>
          <w:szCs w:val="24"/>
          <w:lang w:val="en-US" w:eastAsia="en-GB"/>
        </w:rPr>
        <w:t>Where the name of the dentist cannot be included in sub-part A of the first part of the dental list within the 3 month period referred to in paragraph 1(2)(a) due to maternity, paternity, adoptive leave or certified sick leave, the 3 month period shall commence at the end of the period of maternity, paternity, adoptive leave, or certified sick leave.</w:t>
      </w:r>
    </w:p>
    <w:p w14:paraId="43454076"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2C6B466"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Amount of Allowance</w:t>
      </w:r>
    </w:p>
    <w:p w14:paraId="2C039C79"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2196AB9F"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2.—(1) Where a dentist, who meets the requirements specified in paragraph 1, provides general dental services in an eligible area, the amount of allowance to be paid will be:</w:t>
      </w:r>
    </w:p>
    <w:p w14:paraId="437739FE" w14:textId="77777777" w:rsidR="009D6E1E" w:rsidRDefault="009D6E1E"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143B0079" w14:textId="27B55B15" w:rsidR="003242D8" w:rsidRDefault="003242D8" w:rsidP="00B97282">
      <w:pPr>
        <w:pStyle w:val="ListParagraph"/>
        <w:widowControl w:val="0"/>
        <w:numPr>
          <w:ilvl w:val="0"/>
          <w:numId w:val="12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9D6E1E">
        <w:rPr>
          <w:rFonts w:cs="Arial"/>
          <w:color w:val="000000"/>
          <w:szCs w:val="24"/>
          <w:lang w:val="en-US" w:eastAsia="en-GB"/>
        </w:rPr>
        <w:t>£25,000 paid over a two year period, at £12,500 per annum, for dentists who meet the condition in either paragraph 1(2)(a) or (b),</w:t>
      </w:r>
    </w:p>
    <w:p w14:paraId="489E99B3" w14:textId="77777777" w:rsidR="000F05CD" w:rsidRDefault="000F05CD" w:rsidP="000F05CD">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B61480F" w14:textId="7614E3C2" w:rsidR="003242D8" w:rsidRDefault="003242D8" w:rsidP="00B97282">
      <w:pPr>
        <w:pStyle w:val="ListParagraph"/>
        <w:widowControl w:val="0"/>
        <w:numPr>
          <w:ilvl w:val="0"/>
          <w:numId w:val="126"/>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F6E51">
        <w:rPr>
          <w:rFonts w:cs="Arial"/>
          <w:color w:val="000000"/>
          <w:szCs w:val="24"/>
          <w:lang w:val="en-US" w:eastAsia="en-GB"/>
        </w:rPr>
        <w:t xml:space="preserve">£12,500 paid over a one year period for dentists who meet the condition in </w:t>
      </w:r>
      <w:r w:rsidR="00AF6E51">
        <w:rPr>
          <w:rFonts w:cs="Arial"/>
          <w:color w:val="000000"/>
          <w:szCs w:val="24"/>
          <w:lang w:val="en-US" w:eastAsia="en-GB"/>
        </w:rPr>
        <w:t>p</w:t>
      </w:r>
      <w:r w:rsidRPr="00AF6E51">
        <w:rPr>
          <w:rFonts w:cs="Arial"/>
          <w:color w:val="000000"/>
          <w:szCs w:val="24"/>
          <w:lang w:val="en-US" w:eastAsia="en-GB"/>
        </w:rPr>
        <w:t xml:space="preserve">aragraph 1(2)(c). </w:t>
      </w:r>
    </w:p>
    <w:p w14:paraId="333BD672" w14:textId="77777777" w:rsidR="00AF6E51" w:rsidRDefault="00AF6E51" w:rsidP="00AF6E51">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7E129D4C" w14:textId="45C640A9" w:rsidR="003242D8" w:rsidRDefault="00AF6E51"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(2)</w:t>
      </w:r>
      <w:r w:rsidR="003242D8" w:rsidRPr="003242D8">
        <w:rPr>
          <w:rFonts w:cs="Arial"/>
          <w:color w:val="000000"/>
          <w:szCs w:val="24"/>
          <w:lang w:val="en-US" w:eastAsia="en-GB"/>
        </w:rPr>
        <w:t xml:space="preserve"> Where the name of the dentist is included in sub-part A of the first part of a dental list of more than one Health Board the allowance shall only be payable in respect of the Health Board for which the dentist provides the greatest proportion of general dental services at the date of the claim.</w:t>
      </w:r>
    </w:p>
    <w:p w14:paraId="0A679301" w14:textId="77777777" w:rsidR="00AF6E51" w:rsidRDefault="00AF6E51"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FB05457" w14:textId="30620B97" w:rsidR="003242D8" w:rsidRPr="003242D8" w:rsidRDefault="00AF6E51"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(3)</w:t>
      </w:r>
      <w:r w:rsidR="003242D8" w:rsidRPr="003242D8">
        <w:rPr>
          <w:rFonts w:cs="Arial"/>
          <w:color w:val="000000"/>
          <w:szCs w:val="24"/>
          <w:lang w:val="en-US" w:eastAsia="en-GB"/>
        </w:rPr>
        <w:t xml:space="preserve"> Payments under paragraph 2(1) will stop if the dentist no longer:</w:t>
      </w:r>
    </w:p>
    <w:p w14:paraId="5AA06DAA"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79BE780" w14:textId="51B2F95B" w:rsidR="003242D8" w:rsidRDefault="00AF6E51" w:rsidP="00B97282">
      <w:pPr>
        <w:pStyle w:val="ListParagraph"/>
        <w:widowControl w:val="0"/>
        <w:numPr>
          <w:ilvl w:val="0"/>
          <w:numId w:val="12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F6E51">
        <w:rPr>
          <w:rFonts w:cs="Arial"/>
          <w:color w:val="000000"/>
          <w:szCs w:val="24"/>
          <w:lang w:val="en-US" w:eastAsia="en-GB"/>
        </w:rPr>
        <w:t xml:space="preserve">has </w:t>
      </w:r>
      <w:r w:rsidR="003242D8" w:rsidRPr="00AF6E51">
        <w:rPr>
          <w:rFonts w:cs="Arial"/>
          <w:color w:val="000000"/>
          <w:szCs w:val="24"/>
          <w:lang w:val="en-US" w:eastAsia="en-GB"/>
        </w:rPr>
        <w:t>their name included in sub-part A of the first part of any dental list or is no longer undertaking an approved course of vocational training; or</w:t>
      </w:r>
    </w:p>
    <w:p w14:paraId="0F178DAC" w14:textId="77777777" w:rsidR="00AF6E51" w:rsidRDefault="00AF6E51" w:rsidP="00AF6E51">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7561256F" w14:textId="6D3B3232" w:rsidR="003242D8" w:rsidRPr="00AF6E51" w:rsidRDefault="003242D8" w:rsidP="00B97282">
      <w:pPr>
        <w:pStyle w:val="ListParagraph"/>
        <w:widowControl w:val="0"/>
        <w:numPr>
          <w:ilvl w:val="0"/>
          <w:numId w:val="127"/>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F6E51">
        <w:rPr>
          <w:rFonts w:cs="Arial"/>
          <w:color w:val="000000"/>
          <w:szCs w:val="24"/>
          <w:lang w:val="en-US" w:eastAsia="en-GB"/>
        </w:rPr>
        <w:t>provides general dental services in an eligible area.</w:t>
      </w:r>
    </w:p>
    <w:p w14:paraId="2AE614CD"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7B8D184"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Claim for Allowance</w:t>
      </w:r>
    </w:p>
    <w:p w14:paraId="684A9502"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104368B0"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3.—(1) A dentist shall make a claim for an allowance under paragraph 1 to the CSA on a form supplied by the Health Board and shall include with the claim a declaration in writing:</w:t>
      </w:r>
    </w:p>
    <w:p w14:paraId="0513DE31"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663F9E65" w14:textId="1F9D067B" w:rsidR="003242D8" w:rsidRDefault="00AF6E51" w:rsidP="00B97282">
      <w:pPr>
        <w:pStyle w:val="ListParagraph"/>
        <w:widowControl w:val="0"/>
        <w:numPr>
          <w:ilvl w:val="0"/>
          <w:numId w:val="12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F6E51">
        <w:rPr>
          <w:rFonts w:cs="Arial"/>
          <w:color w:val="000000"/>
          <w:szCs w:val="24"/>
          <w:lang w:val="en-US" w:eastAsia="en-GB"/>
        </w:rPr>
        <w:t xml:space="preserve">giving </w:t>
      </w:r>
      <w:r w:rsidR="003242D8" w:rsidRPr="00AF6E51">
        <w:rPr>
          <w:rFonts w:cs="Arial"/>
          <w:color w:val="000000"/>
          <w:szCs w:val="24"/>
          <w:lang w:val="en-US" w:eastAsia="en-GB"/>
        </w:rPr>
        <w:t>the undertakings listed at paragraph 1(3); and</w:t>
      </w:r>
    </w:p>
    <w:p w14:paraId="70710607" w14:textId="77777777" w:rsidR="00AF6E51" w:rsidRDefault="00AF6E51" w:rsidP="00AF6E51">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88"/>
        <w:rPr>
          <w:rFonts w:cs="Arial"/>
          <w:color w:val="000000"/>
          <w:szCs w:val="24"/>
          <w:lang w:val="en-US" w:eastAsia="en-GB"/>
        </w:rPr>
      </w:pPr>
    </w:p>
    <w:p w14:paraId="3D60EC2C" w14:textId="0F2A5182" w:rsidR="003242D8" w:rsidRPr="00AF6E51" w:rsidRDefault="003242D8" w:rsidP="00B97282">
      <w:pPr>
        <w:pStyle w:val="ListParagraph"/>
        <w:widowControl w:val="0"/>
        <w:numPr>
          <w:ilvl w:val="0"/>
          <w:numId w:val="128"/>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AF6E51">
        <w:rPr>
          <w:rFonts w:cs="Arial"/>
          <w:color w:val="000000"/>
          <w:szCs w:val="24"/>
          <w:lang w:val="en-US" w:eastAsia="en-GB"/>
        </w:rPr>
        <w:t>agreeing that if requested to do so by the CSA in the year following one in which a payment under paragraph 2 has been received they will provide to the CSA,</w:t>
      </w:r>
      <w:r w:rsidR="00AF6E51">
        <w:rPr>
          <w:rFonts w:cs="Arial"/>
          <w:color w:val="000000"/>
          <w:szCs w:val="24"/>
          <w:lang w:val="en-US" w:eastAsia="en-GB"/>
        </w:rPr>
        <w:t xml:space="preserve"> </w:t>
      </w:r>
      <w:r w:rsidRPr="00AF6E51">
        <w:rPr>
          <w:rFonts w:cs="Arial"/>
          <w:color w:val="000000"/>
          <w:szCs w:val="24"/>
          <w:lang w:val="en-US" w:eastAsia="en-GB"/>
        </w:rPr>
        <w:t>at their own expense, a certificate signed by an accountant stating the proportion the</w:t>
      </w:r>
      <w:r w:rsidR="00AF6E51">
        <w:rPr>
          <w:rFonts w:cs="Arial"/>
          <w:color w:val="000000"/>
          <w:szCs w:val="24"/>
          <w:lang w:val="en-US" w:eastAsia="en-GB"/>
        </w:rPr>
        <w:t xml:space="preserve"> </w:t>
      </w:r>
      <w:r w:rsidRPr="00AF6E51">
        <w:rPr>
          <w:rFonts w:cs="Arial"/>
          <w:color w:val="000000"/>
          <w:szCs w:val="24"/>
          <w:lang w:val="en-US" w:eastAsia="en-GB"/>
        </w:rPr>
        <w:t xml:space="preserve">dentist’s NHS earnings bore to their total earnings, within 3 months of the request being </w:t>
      </w:r>
      <w:r w:rsidR="00AF6E51">
        <w:rPr>
          <w:rFonts w:cs="Arial"/>
          <w:color w:val="000000"/>
          <w:szCs w:val="24"/>
          <w:lang w:val="en-US" w:eastAsia="en-GB"/>
        </w:rPr>
        <w:t>m</w:t>
      </w:r>
      <w:r w:rsidRPr="00AF6E51">
        <w:rPr>
          <w:rFonts w:cs="Arial"/>
          <w:color w:val="000000"/>
          <w:szCs w:val="24"/>
          <w:lang w:val="en-US" w:eastAsia="en-GB"/>
        </w:rPr>
        <w:t>ade</w:t>
      </w:r>
      <w:r w:rsidR="00714698">
        <w:rPr>
          <w:rFonts w:cs="Arial"/>
          <w:color w:val="000000"/>
          <w:szCs w:val="24"/>
          <w:lang w:val="en-US" w:eastAsia="en-GB"/>
        </w:rPr>
        <w:t>.</w:t>
      </w:r>
      <w:r w:rsidRPr="00AF6E51">
        <w:rPr>
          <w:rFonts w:cs="Arial"/>
          <w:color w:val="000000"/>
          <w:szCs w:val="24"/>
          <w:lang w:val="en-US" w:eastAsia="en-GB"/>
        </w:rPr>
        <w:t xml:space="preserve"> </w:t>
      </w:r>
    </w:p>
    <w:p w14:paraId="4A5136E4"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8B399AD" w14:textId="3F217E63" w:rsidR="003242D8" w:rsidRPr="003242D8" w:rsidRDefault="0071469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Pr>
          <w:rFonts w:cs="Arial"/>
          <w:color w:val="000000"/>
          <w:szCs w:val="24"/>
          <w:lang w:val="en-US" w:eastAsia="en-GB"/>
        </w:rPr>
        <w:tab/>
        <w:t>(2)</w:t>
      </w:r>
      <w:r w:rsidR="003242D8" w:rsidRPr="003242D8">
        <w:rPr>
          <w:rFonts w:cs="Arial"/>
          <w:color w:val="000000"/>
          <w:szCs w:val="24"/>
          <w:lang w:val="en-US" w:eastAsia="en-GB"/>
        </w:rPr>
        <w:t xml:space="preserve"> A claim under paragraph 1 must be made within 2 months of the dentist's name being included in sub-part A of the first part of a dental list for the first time or after a period of 5 years where the dentist’s name was not included in a dental list, or the dentist being issued a vocational training number and beginning an approved course of vocational training. </w:t>
      </w:r>
    </w:p>
    <w:p w14:paraId="0D1B5B51"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ab/>
      </w:r>
    </w:p>
    <w:p w14:paraId="6D8AE141"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ab/>
        <w:t>(3) A dentist must notify the CSA within one month of any changes to their circumstances which may affect their entitlement to the payment of an allowance under paragraph 2.</w:t>
      </w:r>
    </w:p>
    <w:p w14:paraId="03F0689D"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8E9F506"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ab/>
        <w:t>(4) Only one claim for an allowance under paragraph 2 can be made by a dentist who is eligible for an allowance in accordance with paragraph 1(2)(a) or 1(2)(b).</w:t>
      </w:r>
    </w:p>
    <w:p w14:paraId="0269C48B"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EA5C869"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Failure to Meet Conditions of Allowance</w:t>
      </w:r>
    </w:p>
    <w:p w14:paraId="29063BAA"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6F2BB93A"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4.—(1) Where a dentist, eligible for an allowance under paragraph 1(2)(a) or 1(2)(b), fails to meet the conditions set out in paragraph 1(2) or ceases, within 3 years of receiving the first payment under paragraph 2(1) to:</w:t>
      </w:r>
    </w:p>
    <w:p w14:paraId="1DE43CF2" w14:textId="77777777" w:rsidR="00714698" w:rsidRDefault="0071469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2A097BF" w14:textId="440F6EED" w:rsidR="003242D8" w:rsidRDefault="00714698" w:rsidP="00B97282">
      <w:pPr>
        <w:pStyle w:val="ListParagraph"/>
        <w:widowControl w:val="0"/>
        <w:numPr>
          <w:ilvl w:val="0"/>
          <w:numId w:val="12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14698">
        <w:rPr>
          <w:rFonts w:cs="Arial"/>
          <w:color w:val="000000"/>
          <w:szCs w:val="24"/>
          <w:lang w:val="en-US" w:eastAsia="en-GB"/>
        </w:rPr>
        <w:lastRenderedPageBreak/>
        <w:t xml:space="preserve">have </w:t>
      </w:r>
      <w:r w:rsidR="003242D8" w:rsidRPr="00714698">
        <w:rPr>
          <w:rFonts w:cs="Arial"/>
          <w:color w:val="000000"/>
          <w:szCs w:val="24"/>
          <w:lang w:val="en-US" w:eastAsia="en-GB"/>
        </w:rPr>
        <w:t>their name included in sub-part A of the first part of any dental list; or</w:t>
      </w:r>
    </w:p>
    <w:p w14:paraId="70219A59" w14:textId="77777777" w:rsidR="00714698" w:rsidRDefault="00714698" w:rsidP="00714698">
      <w:pPr>
        <w:pStyle w:val="ListParagraph"/>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1871"/>
        <w:rPr>
          <w:rFonts w:cs="Arial"/>
          <w:color w:val="000000"/>
          <w:szCs w:val="24"/>
          <w:lang w:val="en-US" w:eastAsia="en-GB"/>
        </w:rPr>
      </w:pPr>
    </w:p>
    <w:p w14:paraId="27B9DD3F" w14:textId="7A3AF4B9" w:rsidR="003242D8" w:rsidRPr="00714698" w:rsidRDefault="003242D8" w:rsidP="00B97282">
      <w:pPr>
        <w:pStyle w:val="ListParagraph"/>
        <w:widowControl w:val="0"/>
        <w:numPr>
          <w:ilvl w:val="0"/>
          <w:numId w:val="129"/>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714698">
        <w:rPr>
          <w:rFonts w:cs="Arial"/>
          <w:color w:val="000000"/>
          <w:szCs w:val="24"/>
          <w:lang w:val="en-US" w:eastAsia="en-GB"/>
        </w:rPr>
        <w:t>provide general dental services in an eligible area</w:t>
      </w:r>
      <w:r w:rsidR="002D789C">
        <w:rPr>
          <w:rFonts w:cs="Arial"/>
          <w:color w:val="000000"/>
          <w:szCs w:val="24"/>
          <w:lang w:val="en-US" w:eastAsia="en-GB"/>
        </w:rPr>
        <w:t>.</w:t>
      </w:r>
    </w:p>
    <w:p w14:paraId="20698771"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0B7DAD75"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they must repay to the Health Board within 3 months the full amount of any allowance received.</w:t>
      </w:r>
    </w:p>
    <w:p w14:paraId="6F7405D7"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51110CFB"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ab/>
        <w:t xml:space="preserve">(2) Where a dentist, eligible for an allowance in accordance with paragraph 1(2)(c), fails to meet the conditions set out in paragraph 1(3), or withdraws from their approved course of vocational training, they must repay to the Health Board within 3 months the full amount of any allowance received, </w:t>
      </w:r>
    </w:p>
    <w:p w14:paraId="162BC709"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87F738C"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ab/>
        <w:t>(3) The Health Board may waive repayment in any case where it considers that the dentist was unable to meet any of the conditions because of exceptional circumstances.</w:t>
      </w:r>
    </w:p>
    <w:p w14:paraId="3C807C14"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2824EA47"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Change in Status of Eligible Areas</w:t>
      </w:r>
    </w:p>
    <w:p w14:paraId="2B3C658F"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710E887"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5.—(1) A dentist who is in receipt of an allowance in accordance with paragraph 1 will continue to be eligible to receive payments in respect of that allowance if the area in which they provide general dental services for which they are receiving the allowance ceases to be an eligible area and shall not be liable to return the sum received.</w:t>
      </w:r>
    </w:p>
    <w:p w14:paraId="6EB56B1E"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0DB4334"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ab/>
        <w:t>(2) A dentist in receipt of a Classification 2 allowance, as defined in Determination XIII, paragraph 2(2) of Amendment No. 158 to the Statement of Dental Remuneration, will not be entitled to receive an additional allowance if the area in which they provide general dental services is subsequently re-classified.</w:t>
      </w:r>
    </w:p>
    <w:p w14:paraId="36ADEB8C"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932228A"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r w:rsidRPr="003242D8">
        <w:rPr>
          <w:rFonts w:cs="Arial"/>
          <w:b/>
          <w:color w:val="000000"/>
          <w:szCs w:val="24"/>
          <w:lang w:val="en-US" w:eastAsia="en-GB"/>
        </w:rPr>
        <w:t>Interpretation</w:t>
      </w:r>
    </w:p>
    <w:p w14:paraId="2363E951"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AFA9274"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6.—(1) In this Determination, unless the context otherwise requires:</w:t>
      </w:r>
    </w:p>
    <w:p w14:paraId="09D157AB" w14:textId="1909FCAE"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D0F6765" w14:textId="451CEF8D" w:rsidR="003538A9" w:rsidRPr="00F13CCB" w:rsidRDefault="003242D8" w:rsidP="00172FD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F13CCB">
        <w:rPr>
          <w:rFonts w:cs="Arial"/>
          <w:color w:val="000000"/>
          <w:szCs w:val="24"/>
          <w:lang w:val="en-US" w:eastAsia="en-GB"/>
        </w:rPr>
        <w:t>“eligible areas” in relation to Part II means:</w:t>
      </w:r>
    </w:p>
    <w:p w14:paraId="51FD6C25" w14:textId="6C9B6820" w:rsidR="003242D8" w:rsidRPr="00F13CCB" w:rsidRDefault="003242D8" w:rsidP="00B97282">
      <w:pPr>
        <w:pStyle w:val="ListParagraph"/>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F13CCB">
        <w:rPr>
          <w:rFonts w:cs="Arial"/>
          <w:color w:val="000000"/>
          <w:szCs w:val="24"/>
          <w:lang w:val="en-US" w:eastAsia="en-GB"/>
        </w:rPr>
        <w:t>Dalmellington and Patna within Ayrshire and Arran Health Board;</w:t>
      </w:r>
    </w:p>
    <w:p w14:paraId="022AA15C" w14:textId="1F75A36A" w:rsidR="003242D8" w:rsidRPr="00F13CCB" w:rsidRDefault="003242D8"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Borders Health Board;</w:t>
      </w:r>
    </w:p>
    <w:p w14:paraId="387CF8B3" w14:textId="77777777" w:rsidR="003242D8" w:rsidRPr="00F13CCB" w:rsidRDefault="003242D8"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Dumfries and Galloway Health Board;</w:t>
      </w:r>
    </w:p>
    <w:p w14:paraId="2D5DC04D" w14:textId="21A73021" w:rsidR="003242D8" w:rsidRPr="00F13CCB" w:rsidRDefault="00B0412D"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Pr>
          <w:rFonts w:cs="Arial"/>
          <w:color w:val="000000"/>
          <w:szCs w:val="24"/>
          <w:lang w:val="en-US" w:eastAsia="en-GB"/>
        </w:rPr>
        <w:t>Dunfermline, Glenrothes</w:t>
      </w:r>
      <w:r w:rsidR="0092054A">
        <w:rPr>
          <w:rFonts w:cs="Arial"/>
          <w:color w:val="000000"/>
          <w:szCs w:val="24"/>
          <w:lang w:val="en-US" w:eastAsia="en-GB"/>
        </w:rPr>
        <w:t>, and Kirkcaldy</w:t>
      </w:r>
      <w:r w:rsidR="003242D8" w:rsidRPr="00F13CCB">
        <w:rPr>
          <w:rFonts w:cs="Arial"/>
          <w:color w:val="000000"/>
          <w:szCs w:val="24"/>
          <w:lang w:val="en-US" w:eastAsia="en-GB"/>
        </w:rPr>
        <w:t xml:space="preserve"> within Fife Health Board;</w:t>
      </w:r>
    </w:p>
    <w:p w14:paraId="00A70937" w14:textId="1BE967D4" w:rsidR="003242D8" w:rsidRPr="00F13CCB" w:rsidRDefault="00325B46"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 xml:space="preserve">Stirlingshire </w:t>
      </w:r>
      <w:r w:rsidR="003242D8" w:rsidRPr="00F13CCB">
        <w:rPr>
          <w:rFonts w:cs="Arial"/>
          <w:color w:val="000000"/>
          <w:szCs w:val="24"/>
          <w:lang w:val="en-US" w:eastAsia="en-GB"/>
        </w:rPr>
        <w:t>within Forth Valley Health Board;</w:t>
      </w:r>
    </w:p>
    <w:p w14:paraId="23194226" w14:textId="25EE13AB" w:rsidR="003242D8" w:rsidRPr="00F13CCB" w:rsidRDefault="000F00FC"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Pr>
          <w:rFonts w:cs="Arial"/>
          <w:color w:val="000000"/>
          <w:szCs w:val="24"/>
          <w:lang w:val="en-US" w:eastAsia="en-GB"/>
        </w:rPr>
        <w:t xml:space="preserve">Buchan, </w:t>
      </w:r>
      <w:r w:rsidR="003242D8" w:rsidRPr="00F13CCB">
        <w:rPr>
          <w:rFonts w:cs="Arial"/>
          <w:color w:val="000000"/>
          <w:szCs w:val="24"/>
          <w:lang w:val="en-US" w:eastAsia="en-GB"/>
        </w:rPr>
        <w:t>Banff, Fraserburgh, and Moray within Grampian Health Board;</w:t>
      </w:r>
    </w:p>
    <w:p w14:paraId="1B0B6401" w14:textId="77777777" w:rsidR="003242D8" w:rsidRPr="00F13CCB" w:rsidRDefault="003242D8"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Inverclyde within Greater Glasgow and Clyde Health Board;</w:t>
      </w:r>
    </w:p>
    <w:p w14:paraId="1F08422F" w14:textId="77777777" w:rsidR="003242D8" w:rsidRPr="00F13CCB" w:rsidRDefault="003242D8"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Highland Health Board;</w:t>
      </w:r>
    </w:p>
    <w:p w14:paraId="1ADFCFAB" w14:textId="2A623583" w:rsidR="003242D8" w:rsidRPr="00F13CCB" w:rsidRDefault="00B60A72"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 xml:space="preserve">Orkney </w:t>
      </w:r>
      <w:r w:rsidR="003242D8" w:rsidRPr="00F13CCB">
        <w:rPr>
          <w:rFonts w:cs="Arial"/>
          <w:color w:val="000000"/>
          <w:szCs w:val="24"/>
          <w:lang w:val="en-US" w:eastAsia="en-GB"/>
        </w:rPr>
        <w:t>Health Board;</w:t>
      </w:r>
    </w:p>
    <w:p w14:paraId="172E9300" w14:textId="26F065B5" w:rsidR="003242D8" w:rsidRPr="00F13CCB" w:rsidRDefault="00B60A72"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 xml:space="preserve">Shetland </w:t>
      </w:r>
      <w:r w:rsidR="003242D8" w:rsidRPr="00F13CCB">
        <w:rPr>
          <w:rFonts w:cs="Arial"/>
          <w:color w:val="000000"/>
          <w:szCs w:val="24"/>
          <w:lang w:val="en-US" w:eastAsia="en-GB"/>
        </w:rPr>
        <w:t xml:space="preserve">Health Board; </w:t>
      </w:r>
    </w:p>
    <w:p w14:paraId="7980EB18" w14:textId="1BDB2F8C" w:rsidR="00EC20D5" w:rsidRPr="00F13CCB" w:rsidRDefault="00EC20D5"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Arbroath, Dundee, Forfar, Monifieth</w:t>
      </w:r>
      <w:r w:rsidR="00F53208">
        <w:rPr>
          <w:rFonts w:cs="Arial"/>
          <w:color w:val="000000"/>
          <w:szCs w:val="24"/>
          <w:lang w:val="en-US" w:eastAsia="en-GB"/>
        </w:rPr>
        <w:t>,</w:t>
      </w:r>
      <w:r w:rsidRPr="00F13CCB">
        <w:rPr>
          <w:rFonts w:cs="Arial"/>
          <w:color w:val="000000"/>
          <w:szCs w:val="24"/>
          <w:lang w:val="en-US" w:eastAsia="en-GB"/>
        </w:rPr>
        <w:t xml:space="preserve"> and Kinross within Tayside Health Board</w:t>
      </w:r>
      <w:r w:rsidR="002E0AA7" w:rsidRPr="00F13CCB">
        <w:rPr>
          <w:rFonts w:cs="Arial"/>
          <w:color w:val="000000"/>
          <w:szCs w:val="24"/>
          <w:lang w:val="en-US" w:eastAsia="en-GB"/>
        </w:rPr>
        <w:t>; and</w:t>
      </w:r>
    </w:p>
    <w:p w14:paraId="70CA27D9" w14:textId="77777777" w:rsidR="003242D8" w:rsidRPr="00F13CCB" w:rsidRDefault="003242D8" w:rsidP="00B97282">
      <w:pPr>
        <w:widowControl w:val="0"/>
        <w:numPr>
          <w:ilvl w:val="0"/>
          <w:numId w:val="120"/>
        </w:numPr>
        <w:tabs>
          <w:tab w:val="left" w:pos="720"/>
          <w:tab w:val="left" w:pos="1440"/>
          <w:tab w:val="left" w:pos="2160"/>
          <w:tab w:val="left" w:pos="2880"/>
          <w:tab w:val="left" w:pos="4680"/>
          <w:tab w:val="left" w:pos="5400"/>
          <w:tab w:val="right" w:pos="9000"/>
        </w:tabs>
        <w:autoSpaceDE w:val="0"/>
        <w:autoSpaceDN w:val="0"/>
        <w:adjustRightInd w:val="0"/>
        <w:spacing w:line="240" w:lineRule="atLeast"/>
        <w:contextualSpacing/>
        <w:rPr>
          <w:rFonts w:cs="Arial"/>
          <w:color w:val="000000"/>
          <w:szCs w:val="24"/>
          <w:lang w:val="en-US" w:eastAsia="en-GB"/>
        </w:rPr>
      </w:pPr>
      <w:r w:rsidRPr="00F13CCB">
        <w:rPr>
          <w:rFonts w:cs="Arial"/>
          <w:color w:val="000000"/>
          <w:szCs w:val="24"/>
          <w:lang w:val="en-US" w:eastAsia="en-GB"/>
        </w:rPr>
        <w:t>Western Isles Health Board.</w:t>
      </w:r>
    </w:p>
    <w:p w14:paraId="212E3E43" w14:textId="77777777" w:rsidR="003242D8" w:rsidRPr="003242D8" w:rsidRDefault="003242D8" w:rsidP="004B4A30">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06174BFD"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 xml:space="preserve">"the CSA" means the Common Services Agency for the Scottish Health Service constituted under Section 10 of the National Health Service </w:t>
      </w:r>
      <w:r w:rsidRPr="003242D8">
        <w:rPr>
          <w:rFonts w:cs="Arial"/>
          <w:color w:val="000000"/>
          <w:szCs w:val="24"/>
          <w:lang w:val="en-US" w:eastAsia="en-GB"/>
        </w:rPr>
        <w:lastRenderedPageBreak/>
        <w:t>(Scotland) Act 1978;</w:t>
      </w:r>
    </w:p>
    <w:p w14:paraId="46CACC80"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6D142F0D"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"dental list" means a list prepared by a Health Board in accordance with regulation 4(1) of the National Health Service (General Dental Services) (Scotland) Regulations 2010;</w:t>
      </w:r>
    </w:p>
    <w:p w14:paraId="3A5DFCC9"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2B7769F"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"dentist" means a registered dental practitioner whose name is included in sub-part A of the first part of the dental list;</w:t>
      </w:r>
    </w:p>
    <w:p w14:paraId="134E962B"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8E3B262"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"NHS earnings" means the dentist's gross earnings, excluding any remuneration by way of salary, from the provision by him in person of general dental services under the National Health Service (Scotland) Act 1978;</w:t>
      </w:r>
    </w:p>
    <w:p w14:paraId="623F2D5F"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2CBC7233"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“required period” has the meaning given in paragraph 1(4);</w:t>
      </w:r>
    </w:p>
    <w:p w14:paraId="5475DC74"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8972462"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"session" means a period of not less than 3.5 hours;</w:t>
      </w:r>
    </w:p>
    <w:p w14:paraId="695BA010"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B186531"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"total earnings" means the dentist's gross earnings, excluding any remuneration by way of salary, from the practice of dentistry by him in person;</w:t>
      </w:r>
    </w:p>
    <w:p w14:paraId="71EF11C4"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7B898DE7"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"training" means a period of one year's vocational training or two year's general professional training ;</w:t>
      </w:r>
    </w:p>
    <w:p w14:paraId="6715C0F0"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p>
    <w:p w14:paraId="4897B84A" w14:textId="487158EB" w:rsidR="003242D8" w:rsidRPr="003242D8" w:rsidRDefault="003242D8" w:rsidP="00172FD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ind w:left="720"/>
        <w:rPr>
          <w:rFonts w:cs="Arial"/>
          <w:color w:val="000000"/>
          <w:szCs w:val="24"/>
          <w:lang w:val="en-US" w:eastAsia="en-GB"/>
        </w:rPr>
      </w:pPr>
      <w:r w:rsidRPr="003242D8">
        <w:rPr>
          <w:rFonts w:cs="Arial"/>
          <w:color w:val="000000"/>
          <w:szCs w:val="24"/>
          <w:lang w:val="en-US" w:eastAsia="en-GB"/>
        </w:rPr>
        <w:t>“vocational training” has the meaning given in regulation 2(1) of the National Health Service</w:t>
      </w:r>
      <w:r w:rsidR="00172FD4">
        <w:rPr>
          <w:rFonts w:cs="Arial"/>
          <w:color w:val="000000"/>
          <w:szCs w:val="24"/>
          <w:lang w:val="en-US" w:eastAsia="en-GB"/>
        </w:rPr>
        <w:t xml:space="preserve"> </w:t>
      </w:r>
      <w:r w:rsidRPr="003242D8">
        <w:rPr>
          <w:rFonts w:cs="Arial"/>
          <w:color w:val="000000"/>
          <w:szCs w:val="24"/>
          <w:lang w:val="en-US" w:eastAsia="en-GB"/>
        </w:rPr>
        <w:t>(General Dental Services) (Scotland) Regulations 2010;</w:t>
      </w:r>
    </w:p>
    <w:p w14:paraId="7F85C772"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4A415514"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(2) In the case of a dentist who is registered by virtue of section 15(1)(b) or (2A) of the Dentists' Act 1984 (registration of nationals of an EEA State who hold an appropriate European diploma) or is in any way a person in respect of whom the United Kingdom was prohibited by Community law from imposing such a requirement, the completion of their training is taken to be the date on which they received their vocational training number from NHS Education for Scotland.</w:t>
      </w:r>
    </w:p>
    <w:p w14:paraId="4769B310" w14:textId="77777777" w:rsidR="003242D8" w:rsidRP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D073BA3" w14:textId="77777777" w:rsidR="003242D8" w:rsidRDefault="003242D8"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r w:rsidRPr="003242D8">
        <w:rPr>
          <w:rFonts w:cs="Arial"/>
          <w:color w:val="000000"/>
          <w:szCs w:val="24"/>
          <w:lang w:val="en-US" w:eastAsia="en-GB"/>
        </w:rPr>
        <w:t>(3) In this Determination, a reference to a numbered paragraph is to the paragraph bearing that number in this Determination and a reference in a paragraph to a numbered sub-paragraph is to the sub-paragraph bearing that number in that paragraph.</w:t>
      </w:r>
    </w:p>
    <w:p w14:paraId="563220D7" w14:textId="77777777" w:rsidR="00172FD4" w:rsidRDefault="00172FD4" w:rsidP="003242D8">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9032EBE" w14:textId="4A250C29" w:rsidR="00172FD4" w:rsidRDefault="00172FD4">
      <w:pPr>
        <w:rPr>
          <w:rFonts w:cs="Arial"/>
          <w:color w:val="000000"/>
          <w:szCs w:val="24"/>
          <w:lang w:val="en-US" w:eastAsia="en-GB"/>
        </w:rPr>
      </w:pPr>
      <w:r>
        <w:rPr>
          <w:rFonts w:cs="Arial"/>
          <w:color w:val="000000"/>
          <w:szCs w:val="24"/>
          <w:lang w:val="en-US" w:eastAsia="en-GB"/>
        </w:rPr>
        <w:br w:type="page"/>
      </w:r>
    </w:p>
    <w:p w14:paraId="07DF9329" w14:textId="77777777" w:rsidR="0040438F" w:rsidRPr="0040438F" w:rsidRDefault="0040438F" w:rsidP="0040438F">
      <w:pPr>
        <w:widowControl w:val="0"/>
        <w:autoSpaceDE w:val="0"/>
        <w:autoSpaceDN w:val="0"/>
        <w:adjustRightInd w:val="0"/>
        <w:rPr>
          <w:b/>
          <w:color w:val="000000"/>
          <w:sz w:val="32"/>
          <w:szCs w:val="32"/>
          <w:lang w:val="en-US"/>
        </w:rPr>
      </w:pPr>
      <w:r w:rsidRPr="0040438F">
        <w:rPr>
          <w:b/>
          <w:color w:val="000000"/>
          <w:sz w:val="32"/>
          <w:szCs w:val="32"/>
          <w:lang w:val="en-US"/>
        </w:rPr>
        <w:lastRenderedPageBreak/>
        <w:t>Statement of Dental Remuneration</w:t>
      </w:r>
    </w:p>
    <w:p w14:paraId="271D42F8" w14:textId="77777777" w:rsidR="0040438F" w:rsidRPr="0040438F" w:rsidRDefault="0040438F" w:rsidP="0040438F">
      <w:pPr>
        <w:widowControl w:val="0"/>
        <w:autoSpaceDE w:val="0"/>
        <w:autoSpaceDN w:val="0"/>
        <w:adjustRightInd w:val="0"/>
        <w:rPr>
          <w:b/>
          <w:color w:val="000000"/>
          <w:szCs w:val="24"/>
          <w:lang w:val="en-US"/>
        </w:rPr>
      </w:pPr>
    </w:p>
    <w:p w14:paraId="289EEAFA" w14:textId="77777777" w:rsidR="0040438F" w:rsidRPr="0040438F" w:rsidRDefault="0040438F" w:rsidP="0040438F">
      <w:pPr>
        <w:widowControl w:val="0"/>
        <w:autoSpaceDE w:val="0"/>
        <w:autoSpaceDN w:val="0"/>
        <w:adjustRightInd w:val="0"/>
        <w:rPr>
          <w:b/>
          <w:color w:val="000000"/>
          <w:sz w:val="28"/>
          <w:szCs w:val="28"/>
          <w:lang w:val="en-US"/>
        </w:rPr>
      </w:pPr>
      <w:bookmarkStart w:id="34" w:name="Determination_XIV"/>
      <w:r w:rsidRPr="0040438F">
        <w:rPr>
          <w:b/>
          <w:color w:val="000000"/>
          <w:sz w:val="28"/>
          <w:szCs w:val="28"/>
          <w:lang w:val="en-US"/>
        </w:rPr>
        <w:t>DETERMINATION XIV</w:t>
      </w:r>
    </w:p>
    <w:bookmarkEnd w:id="34"/>
    <w:p w14:paraId="73A94C36" w14:textId="77777777" w:rsidR="0040438F" w:rsidRPr="0040438F" w:rsidRDefault="0040438F" w:rsidP="0040438F">
      <w:pPr>
        <w:widowControl w:val="0"/>
        <w:autoSpaceDE w:val="0"/>
        <w:autoSpaceDN w:val="0"/>
        <w:adjustRightInd w:val="0"/>
        <w:rPr>
          <w:b/>
          <w:color w:val="000000"/>
          <w:sz w:val="28"/>
          <w:szCs w:val="28"/>
          <w:lang w:val="en-US"/>
        </w:rPr>
      </w:pPr>
      <w:r w:rsidRPr="0040438F">
        <w:rPr>
          <w:b/>
          <w:color w:val="000000"/>
          <w:sz w:val="28"/>
          <w:szCs w:val="28"/>
          <w:lang w:val="en-US"/>
        </w:rPr>
        <w:t>PRACTICE ALLOWANCES</w:t>
      </w:r>
    </w:p>
    <w:p w14:paraId="40DDBA30" w14:textId="77777777" w:rsidR="0040438F" w:rsidRPr="0040438F" w:rsidRDefault="0040438F" w:rsidP="0040438F">
      <w:pPr>
        <w:widowControl w:val="0"/>
        <w:autoSpaceDE w:val="0"/>
        <w:autoSpaceDN w:val="0"/>
        <w:adjustRightInd w:val="0"/>
        <w:rPr>
          <w:b/>
          <w:color w:val="000000"/>
          <w:szCs w:val="24"/>
          <w:lang w:val="en-US"/>
        </w:rPr>
      </w:pPr>
    </w:p>
    <w:p w14:paraId="153CA5F9" w14:textId="2C2EB7E8" w:rsidR="0040438F" w:rsidRPr="0040438F" w:rsidRDefault="0040438F" w:rsidP="0040438F">
      <w:pPr>
        <w:widowControl w:val="0"/>
        <w:autoSpaceDE w:val="0"/>
        <w:autoSpaceDN w:val="0"/>
        <w:adjustRightInd w:val="0"/>
        <w:rPr>
          <w:color w:val="000000"/>
          <w:szCs w:val="24"/>
          <w:lang w:val="en-US"/>
        </w:rPr>
      </w:pPr>
      <w:r w:rsidRPr="0040438F">
        <w:rPr>
          <w:color w:val="000000"/>
          <w:szCs w:val="24"/>
          <w:lang w:val="en-US"/>
        </w:rPr>
        <w:t>Determination XIV describes the eligibility criteria for the General Dental Practice Allowance, Vocational Training Practice Allowance, and Extended Duty Dental Nurse Training Practice Allowance. The amount that can be claimed for each allowance; how to make a claim; and what happens if a dentist or practice fails to meet the conditions are also explained.</w:t>
      </w:r>
    </w:p>
    <w:p w14:paraId="52B7EF76" w14:textId="77777777" w:rsidR="0040438F" w:rsidRPr="0040438F" w:rsidRDefault="0040438F" w:rsidP="0040438F">
      <w:pPr>
        <w:widowControl w:val="0"/>
        <w:autoSpaceDE w:val="0"/>
        <w:autoSpaceDN w:val="0"/>
        <w:adjustRightInd w:val="0"/>
        <w:rPr>
          <w:color w:val="000000"/>
          <w:szCs w:val="24"/>
          <w:lang w:val="en-US"/>
        </w:rPr>
      </w:pPr>
    </w:p>
    <w:p w14:paraId="756A6FEF" w14:textId="77777777" w:rsidR="0040438F" w:rsidRPr="0040438F" w:rsidRDefault="0040438F" w:rsidP="0040438F">
      <w:pPr>
        <w:widowControl w:val="0"/>
        <w:autoSpaceDE w:val="0"/>
        <w:autoSpaceDN w:val="0"/>
        <w:adjustRightInd w:val="0"/>
        <w:rPr>
          <w:b/>
          <w:color w:val="000000"/>
          <w:sz w:val="28"/>
          <w:szCs w:val="28"/>
          <w:lang w:val="en-US"/>
        </w:rPr>
      </w:pPr>
      <w:r w:rsidRPr="0040438F">
        <w:rPr>
          <w:b/>
          <w:color w:val="000000"/>
          <w:sz w:val="28"/>
          <w:szCs w:val="28"/>
          <w:lang w:val="en-US"/>
        </w:rPr>
        <w:t xml:space="preserve">Part I - General Dental Practice Allowance </w:t>
      </w:r>
    </w:p>
    <w:p w14:paraId="0F551D83" w14:textId="77777777" w:rsidR="0040438F" w:rsidRPr="0040438F" w:rsidRDefault="0040438F" w:rsidP="0040438F">
      <w:pPr>
        <w:widowControl w:val="0"/>
        <w:autoSpaceDE w:val="0"/>
        <w:autoSpaceDN w:val="0"/>
        <w:adjustRightInd w:val="0"/>
        <w:rPr>
          <w:color w:val="000000"/>
          <w:szCs w:val="24"/>
          <w:lang w:val="en-US"/>
        </w:rPr>
      </w:pPr>
    </w:p>
    <w:p w14:paraId="4F59DD77" w14:textId="77777777" w:rsidR="0040438F" w:rsidRPr="0040438F" w:rsidRDefault="0040438F" w:rsidP="0040438F">
      <w:pPr>
        <w:rPr>
          <w:b/>
          <w:szCs w:val="24"/>
        </w:rPr>
      </w:pPr>
      <w:r w:rsidRPr="0040438F">
        <w:rPr>
          <w:b/>
          <w:szCs w:val="24"/>
        </w:rPr>
        <w:t>Conditions of Entitlement</w:t>
      </w:r>
    </w:p>
    <w:p w14:paraId="459204E2" w14:textId="77777777" w:rsidR="0040438F" w:rsidRPr="0040438F" w:rsidRDefault="0040438F" w:rsidP="0040438F">
      <w:pPr>
        <w:rPr>
          <w:szCs w:val="24"/>
        </w:rPr>
      </w:pPr>
    </w:p>
    <w:p w14:paraId="0DD22619" w14:textId="77777777" w:rsidR="0040438F" w:rsidRPr="0040438F" w:rsidRDefault="0040438F" w:rsidP="0040438F">
      <w:pPr>
        <w:rPr>
          <w:color w:val="000000"/>
          <w:szCs w:val="24"/>
          <w:lang w:val="en-US"/>
        </w:rPr>
      </w:pPr>
      <w:r w:rsidRPr="0040438F">
        <w:rPr>
          <w:color w:val="000000"/>
          <w:szCs w:val="24"/>
          <w:lang w:val="en-US"/>
        </w:rPr>
        <w:t>1.—(1) A General Dental Practice Allowance, to help address the increasing practice requirements in relation to the provision of high quality premises, health and safety, staffing support and information collection and provision, will be paid to a designated contractor within a practice that meets the following conditions:</w:t>
      </w:r>
    </w:p>
    <w:p w14:paraId="520C584F" w14:textId="77777777" w:rsidR="0040438F" w:rsidRDefault="0040438F" w:rsidP="0040438F">
      <w:pPr>
        <w:rPr>
          <w:szCs w:val="24"/>
        </w:rPr>
      </w:pPr>
    </w:p>
    <w:p w14:paraId="3EA4B6A0" w14:textId="24780B1D" w:rsidR="0040438F" w:rsidRDefault="004D59C8" w:rsidP="00B97282">
      <w:pPr>
        <w:pStyle w:val="ListParagraph"/>
        <w:numPr>
          <w:ilvl w:val="0"/>
          <w:numId w:val="130"/>
        </w:numPr>
        <w:rPr>
          <w:szCs w:val="24"/>
        </w:rPr>
      </w:pPr>
      <w:r w:rsidRPr="004D59C8">
        <w:rPr>
          <w:szCs w:val="24"/>
        </w:rPr>
        <w:t xml:space="preserve">the </w:t>
      </w:r>
      <w:r w:rsidR="0040438F" w:rsidRPr="004D59C8">
        <w:rPr>
          <w:szCs w:val="24"/>
        </w:rPr>
        <w:t>designated contractor must have their name included in sub-part A of the first part of the dental list of the Health Board in whose area the practice is situated;</w:t>
      </w:r>
    </w:p>
    <w:p w14:paraId="7812699E" w14:textId="77777777" w:rsidR="00205F47" w:rsidRDefault="00205F47" w:rsidP="00205F47">
      <w:pPr>
        <w:pStyle w:val="ListParagraph"/>
        <w:ind w:left="1871"/>
        <w:rPr>
          <w:szCs w:val="24"/>
        </w:rPr>
      </w:pPr>
    </w:p>
    <w:p w14:paraId="023686AD" w14:textId="4118CFEF" w:rsidR="0040438F" w:rsidRDefault="0040438F" w:rsidP="00B97282">
      <w:pPr>
        <w:pStyle w:val="ListParagraph"/>
        <w:numPr>
          <w:ilvl w:val="0"/>
          <w:numId w:val="130"/>
        </w:numPr>
        <w:rPr>
          <w:szCs w:val="24"/>
        </w:rPr>
      </w:pPr>
      <w:r w:rsidRPr="00205F47">
        <w:rPr>
          <w:szCs w:val="24"/>
        </w:rPr>
        <w:t>the names of each of the dentists in respect of which the claim is being made must be included in the dental list of the Health Board in whose area the practice is situated;</w:t>
      </w:r>
    </w:p>
    <w:p w14:paraId="1A277D6C" w14:textId="77777777" w:rsidR="00205F47" w:rsidRPr="00205F47" w:rsidRDefault="00205F47" w:rsidP="00205F47">
      <w:pPr>
        <w:rPr>
          <w:szCs w:val="24"/>
        </w:rPr>
      </w:pPr>
    </w:p>
    <w:p w14:paraId="28EF96BD" w14:textId="34A5F020" w:rsidR="0040438F" w:rsidRDefault="0040438F" w:rsidP="00B97282">
      <w:pPr>
        <w:pStyle w:val="ListParagraph"/>
        <w:numPr>
          <w:ilvl w:val="0"/>
          <w:numId w:val="130"/>
        </w:numPr>
        <w:rPr>
          <w:szCs w:val="24"/>
        </w:rPr>
      </w:pPr>
      <w:r w:rsidRPr="00205F47">
        <w:rPr>
          <w:szCs w:val="24"/>
        </w:rPr>
        <w:t>the practice has been satisfactorily inspected by the Health Board in whose area the practice is situated within the 3 years prior to the year in which the allowance is to be paid;</w:t>
      </w:r>
    </w:p>
    <w:p w14:paraId="34AB05AF" w14:textId="77777777" w:rsidR="00205F47" w:rsidRPr="00205F47" w:rsidRDefault="00205F47" w:rsidP="00205F47">
      <w:pPr>
        <w:rPr>
          <w:szCs w:val="24"/>
        </w:rPr>
      </w:pPr>
    </w:p>
    <w:p w14:paraId="4C69AC5F" w14:textId="4F597214" w:rsidR="0040438F" w:rsidRPr="00205F47" w:rsidRDefault="0040438F" w:rsidP="00B97282">
      <w:pPr>
        <w:pStyle w:val="ListParagraph"/>
        <w:numPr>
          <w:ilvl w:val="0"/>
          <w:numId w:val="130"/>
        </w:numPr>
        <w:rPr>
          <w:szCs w:val="24"/>
        </w:rPr>
      </w:pPr>
      <w:r w:rsidRPr="00205F47">
        <w:rPr>
          <w:szCs w:val="24"/>
        </w:rPr>
        <w:t>the dentists within the practice meet, and continue to meet, their NHS terms of service, as set out in Schedule 1 to the Regulations.</w:t>
      </w:r>
    </w:p>
    <w:p w14:paraId="0D069799" w14:textId="77777777" w:rsidR="0040438F" w:rsidRPr="0040438F" w:rsidRDefault="0040438F" w:rsidP="0040438F">
      <w:pPr>
        <w:rPr>
          <w:szCs w:val="24"/>
        </w:rPr>
      </w:pPr>
    </w:p>
    <w:p w14:paraId="50F27850" w14:textId="77777777" w:rsidR="0040438F" w:rsidRPr="0040438F" w:rsidRDefault="0040438F" w:rsidP="0040438F">
      <w:pPr>
        <w:rPr>
          <w:b/>
          <w:szCs w:val="24"/>
        </w:rPr>
      </w:pPr>
      <w:r w:rsidRPr="0040438F">
        <w:rPr>
          <w:b/>
          <w:szCs w:val="24"/>
        </w:rPr>
        <w:t>Amount of Payment</w:t>
      </w:r>
    </w:p>
    <w:p w14:paraId="00FE6397" w14:textId="77777777" w:rsidR="0040438F" w:rsidRPr="0040438F" w:rsidRDefault="0040438F" w:rsidP="0040438F">
      <w:pPr>
        <w:rPr>
          <w:szCs w:val="24"/>
        </w:rPr>
      </w:pPr>
    </w:p>
    <w:p w14:paraId="3A3F591E" w14:textId="77777777" w:rsidR="0040438F" w:rsidRPr="0040438F" w:rsidRDefault="0040438F" w:rsidP="0040438F">
      <w:pPr>
        <w:rPr>
          <w:color w:val="000000"/>
          <w:szCs w:val="24"/>
          <w:lang w:val="en-US"/>
        </w:rPr>
      </w:pPr>
      <w:r w:rsidRPr="0040438F">
        <w:rPr>
          <w:color w:val="000000"/>
          <w:szCs w:val="24"/>
          <w:lang w:val="en-US"/>
        </w:rPr>
        <w:t xml:space="preserve">2.—(1) </w:t>
      </w:r>
      <w:r w:rsidRPr="0040438F">
        <w:rPr>
          <w:szCs w:val="24"/>
        </w:rPr>
        <w:t xml:space="preserve">The amount of allowance to be paid </w:t>
      </w:r>
      <w:r w:rsidRPr="0040438F">
        <w:rPr>
          <w:color w:val="000000"/>
          <w:szCs w:val="24"/>
          <w:lang w:val="en-US"/>
        </w:rPr>
        <w:t>to practices that satisfy the conditions in paragraph 1(1) will be 12% of the accumulative gross practice earnings, up to a maximum of £22,000 per quarter.</w:t>
      </w:r>
    </w:p>
    <w:p w14:paraId="7DAC2859" w14:textId="35417BCB" w:rsidR="00E64538" w:rsidRPr="0040438F" w:rsidRDefault="0040438F" w:rsidP="0040438F">
      <w:pPr>
        <w:rPr>
          <w:color w:val="000000"/>
          <w:szCs w:val="24"/>
          <w:lang w:val="en-US"/>
        </w:rPr>
      </w:pPr>
      <w:r w:rsidRPr="0040438F">
        <w:rPr>
          <w:color w:val="000000"/>
          <w:szCs w:val="24"/>
          <w:lang w:val="en-US"/>
        </w:rPr>
        <w:tab/>
      </w:r>
    </w:p>
    <w:p w14:paraId="6C2B9AF5" w14:textId="65C5528E" w:rsidR="0040438F" w:rsidRPr="0040438F" w:rsidRDefault="0040438F" w:rsidP="0040438F">
      <w:pPr>
        <w:rPr>
          <w:szCs w:val="24"/>
        </w:rPr>
      </w:pPr>
      <w:r w:rsidRPr="0040438F">
        <w:rPr>
          <w:b/>
          <w:szCs w:val="24"/>
        </w:rPr>
        <w:t>Claim for Payment</w:t>
      </w:r>
    </w:p>
    <w:p w14:paraId="111EB766" w14:textId="77777777" w:rsidR="00404D8C" w:rsidRDefault="00404D8C" w:rsidP="0040438F">
      <w:pPr>
        <w:rPr>
          <w:szCs w:val="24"/>
        </w:rPr>
      </w:pPr>
    </w:p>
    <w:p w14:paraId="5E201755" w14:textId="60114206" w:rsidR="0040438F" w:rsidRPr="0040438F" w:rsidRDefault="0040438F" w:rsidP="0040438F">
      <w:pPr>
        <w:rPr>
          <w:color w:val="000000"/>
          <w:szCs w:val="24"/>
          <w:lang w:val="en-US"/>
        </w:rPr>
      </w:pPr>
      <w:r w:rsidRPr="0040438F">
        <w:rPr>
          <w:color w:val="000000"/>
          <w:szCs w:val="24"/>
          <w:lang w:val="en-US"/>
        </w:rPr>
        <w:t>3.—(1) The allowance will be automatically paid to a designated contractor within the practice on behalf of all of the contractors at the practice but all contractors within the practice must meet the conditions at paragraph 1.</w:t>
      </w:r>
    </w:p>
    <w:p w14:paraId="102C0461" w14:textId="77777777" w:rsidR="0040438F" w:rsidRPr="0040438F" w:rsidRDefault="0040438F" w:rsidP="0040438F">
      <w:pPr>
        <w:rPr>
          <w:color w:val="000000"/>
          <w:szCs w:val="24"/>
          <w:lang w:val="en-US"/>
        </w:rPr>
      </w:pPr>
    </w:p>
    <w:p w14:paraId="03B0B151" w14:textId="77777777" w:rsidR="0040438F" w:rsidRPr="0040438F" w:rsidRDefault="0040438F" w:rsidP="0040438F">
      <w:pPr>
        <w:rPr>
          <w:szCs w:val="24"/>
        </w:rPr>
      </w:pPr>
      <w:r w:rsidRPr="0040438F">
        <w:rPr>
          <w:b/>
          <w:szCs w:val="24"/>
        </w:rPr>
        <w:t xml:space="preserve">Failure to Meet Conditions </w:t>
      </w:r>
    </w:p>
    <w:p w14:paraId="2C8F2D1F" w14:textId="77777777" w:rsidR="0040438F" w:rsidRPr="0040438F" w:rsidRDefault="0040438F" w:rsidP="0040438F">
      <w:pPr>
        <w:rPr>
          <w:color w:val="000000"/>
          <w:szCs w:val="24"/>
          <w:lang w:val="en-US"/>
        </w:rPr>
      </w:pPr>
    </w:p>
    <w:p w14:paraId="0BC2B6B0" w14:textId="77777777" w:rsidR="0040438F" w:rsidRPr="0040438F" w:rsidRDefault="0040438F" w:rsidP="0040438F">
      <w:pPr>
        <w:rPr>
          <w:color w:val="000000"/>
          <w:szCs w:val="24"/>
          <w:lang w:val="en-US"/>
        </w:rPr>
      </w:pPr>
      <w:r w:rsidRPr="0040438F">
        <w:rPr>
          <w:color w:val="000000"/>
          <w:szCs w:val="24"/>
          <w:lang w:val="en-US"/>
        </w:rPr>
        <w:t>4.—(1) Where the contractors within a practice fail to meet the conditions set out in paragraph 1 payment under this Determination will cease.</w:t>
      </w:r>
    </w:p>
    <w:p w14:paraId="47E728CC" w14:textId="77777777" w:rsidR="0040438F" w:rsidRPr="0040438F" w:rsidRDefault="0040438F" w:rsidP="0040438F">
      <w:pPr>
        <w:rPr>
          <w:color w:val="000000"/>
          <w:szCs w:val="24"/>
          <w:lang w:val="en-US"/>
        </w:rPr>
      </w:pPr>
    </w:p>
    <w:p w14:paraId="0A14F00E" w14:textId="77777777" w:rsidR="0040438F" w:rsidRPr="0040438F" w:rsidRDefault="0040438F" w:rsidP="0040438F">
      <w:pPr>
        <w:rPr>
          <w:color w:val="000000"/>
          <w:szCs w:val="24"/>
          <w:lang w:val="en-US"/>
        </w:rPr>
      </w:pPr>
      <w:r w:rsidRPr="0040438F">
        <w:rPr>
          <w:color w:val="000000"/>
          <w:szCs w:val="24"/>
          <w:lang w:val="en-US"/>
        </w:rPr>
        <w:tab/>
        <w:t>(2) The Health Board may waive the ceasing of the payment in any case where it considers that the failure to meet the conditions set out in paragraph 1 was because of exceptional circumstances.</w:t>
      </w:r>
    </w:p>
    <w:p w14:paraId="604A09AC" w14:textId="77777777" w:rsidR="0040438F" w:rsidRPr="0040438F" w:rsidRDefault="0040438F" w:rsidP="0040438F">
      <w:pPr>
        <w:rPr>
          <w:b/>
          <w:szCs w:val="24"/>
        </w:rPr>
      </w:pPr>
    </w:p>
    <w:p w14:paraId="1361FB5B" w14:textId="5491655C" w:rsidR="0040438F" w:rsidRPr="0066325C" w:rsidRDefault="0040438F" w:rsidP="0040438F">
      <w:pPr>
        <w:rPr>
          <w:b/>
          <w:sz w:val="28"/>
          <w:szCs w:val="28"/>
        </w:rPr>
      </w:pPr>
      <w:r w:rsidRPr="0066325C">
        <w:rPr>
          <w:b/>
          <w:sz w:val="28"/>
          <w:szCs w:val="28"/>
        </w:rPr>
        <w:t xml:space="preserve">Part II </w:t>
      </w:r>
    </w:p>
    <w:p w14:paraId="30F48CCE" w14:textId="77777777" w:rsidR="0040438F" w:rsidRDefault="0040438F" w:rsidP="0040438F">
      <w:pPr>
        <w:rPr>
          <w:szCs w:val="24"/>
        </w:rPr>
      </w:pPr>
    </w:p>
    <w:p w14:paraId="48253466" w14:textId="4CB61930" w:rsidR="00604BD1" w:rsidRPr="0040438F" w:rsidRDefault="00604BD1" w:rsidP="0040438F">
      <w:pPr>
        <w:rPr>
          <w:szCs w:val="24"/>
        </w:rPr>
      </w:pPr>
      <w:r>
        <w:rPr>
          <w:szCs w:val="24"/>
        </w:rPr>
        <w:t>This part has been deleted.</w:t>
      </w:r>
    </w:p>
    <w:p w14:paraId="6389A0AC" w14:textId="77777777" w:rsidR="0040438F" w:rsidRPr="0040438F" w:rsidRDefault="0040438F" w:rsidP="0040438F">
      <w:pPr>
        <w:rPr>
          <w:szCs w:val="24"/>
        </w:rPr>
      </w:pPr>
    </w:p>
    <w:p w14:paraId="31E5CCD6" w14:textId="77777777" w:rsidR="0040438F" w:rsidRPr="0066325C" w:rsidRDefault="0040438F" w:rsidP="0040438F">
      <w:pPr>
        <w:rPr>
          <w:b/>
          <w:sz w:val="28"/>
          <w:szCs w:val="28"/>
        </w:rPr>
      </w:pPr>
      <w:r w:rsidRPr="0066325C">
        <w:rPr>
          <w:b/>
          <w:sz w:val="28"/>
          <w:szCs w:val="28"/>
        </w:rPr>
        <w:t>Part III - Vocational Training Practice Allowance</w:t>
      </w:r>
    </w:p>
    <w:p w14:paraId="57F00C3A" w14:textId="77777777" w:rsidR="0040438F" w:rsidRPr="0040438F" w:rsidRDefault="0040438F" w:rsidP="0040438F">
      <w:pPr>
        <w:rPr>
          <w:b/>
          <w:szCs w:val="24"/>
        </w:rPr>
      </w:pPr>
    </w:p>
    <w:p w14:paraId="2F11E8C9" w14:textId="77777777" w:rsidR="0040438F" w:rsidRPr="0040438F" w:rsidRDefault="0040438F" w:rsidP="0040438F">
      <w:pPr>
        <w:rPr>
          <w:b/>
          <w:szCs w:val="24"/>
        </w:rPr>
      </w:pPr>
      <w:r w:rsidRPr="0040438F">
        <w:rPr>
          <w:b/>
          <w:szCs w:val="24"/>
        </w:rPr>
        <w:t>Conditions of Entitlement</w:t>
      </w:r>
    </w:p>
    <w:p w14:paraId="5D1C2715" w14:textId="77777777" w:rsidR="0040438F" w:rsidRPr="0040438F" w:rsidRDefault="0040438F" w:rsidP="0040438F">
      <w:pPr>
        <w:rPr>
          <w:color w:val="000000"/>
          <w:szCs w:val="24"/>
          <w:lang w:val="en-US"/>
        </w:rPr>
      </w:pPr>
    </w:p>
    <w:p w14:paraId="1C143616" w14:textId="77777777" w:rsidR="0040438F" w:rsidRPr="0040438F" w:rsidRDefault="0040438F" w:rsidP="0040438F">
      <w:pPr>
        <w:rPr>
          <w:szCs w:val="24"/>
        </w:rPr>
      </w:pPr>
      <w:r w:rsidRPr="0040438F">
        <w:rPr>
          <w:color w:val="000000"/>
          <w:szCs w:val="24"/>
          <w:lang w:val="en-US"/>
        </w:rPr>
        <w:t xml:space="preserve">8.—(1) </w:t>
      </w:r>
      <w:r w:rsidRPr="0040438F">
        <w:rPr>
          <w:szCs w:val="24"/>
        </w:rPr>
        <w:t>The CSA shall, where a dentist who is a trainer has satisfied the conditions specified in paragraph 8(2), pay to the dentist on behalf of the vocational training practice an allowance as specified in paragraph 9.</w:t>
      </w:r>
    </w:p>
    <w:p w14:paraId="4E6B9B38" w14:textId="77777777" w:rsidR="0040438F" w:rsidRPr="0040438F" w:rsidRDefault="0040438F" w:rsidP="0040438F">
      <w:pPr>
        <w:rPr>
          <w:szCs w:val="24"/>
        </w:rPr>
      </w:pPr>
    </w:p>
    <w:p w14:paraId="112E9A26" w14:textId="4CD0BEED" w:rsidR="0040438F" w:rsidRPr="0040438F" w:rsidRDefault="0040438F" w:rsidP="0040438F">
      <w:pPr>
        <w:rPr>
          <w:szCs w:val="24"/>
        </w:rPr>
      </w:pPr>
      <w:r w:rsidRPr="0040438F">
        <w:rPr>
          <w:szCs w:val="24"/>
        </w:rPr>
        <w:tab/>
        <w:t>(2) The condition referred to in paragraph 8(1) is that the dentist has employed a trainee in the year in which the allowance is to be paid.</w:t>
      </w:r>
    </w:p>
    <w:p w14:paraId="7843A8DC" w14:textId="77777777" w:rsidR="0040438F" w:rsidRPr="0040438F" w:rsidRDefault="0040438F" w:rsidP="0040438F">
      <w:pPr>
        <w:rPr>
          <w:szCs w:val="24"/>
        </w:rPr>
      </w:pPr>
    </w:p>
    <w:p w14:paraId="56B1E898" w14:textId="77777777" w:rsidR="0040438F" w:rsidRPr="0040438F" w:rsidRDefault="0040438F" w:rsidP="0040438F">
      <w:pPr>
        <w:rPr>
          <w:b/>
          <w:szCs w:val="24"/>
        </w:rPr>
      </w:pPr>
      <w:r w:rsidRPr="0040438F">
        <w:rPr>
          <w:b/>
          <w:szCs w:val="24"/>
        </w:rPr>
        <w:t xml:space="preserve">Amount of Allowance </w:t>
      </w:r>
    </w:p>
    <w:p w14:paraId="023505FC" w14:textId="77777777" w:rsidR="0040438F" w:rsidRPr="0040438F" w:rsidRDefault="0040438F" w:rsidP="0040438F">
      <w:pPr>
        <w:rPr>
          <w:b/>
          <w:szCs w:val="24"/>
        </w:rPr>
      </w:pPr>
    </w:p>
    <w:p w14:paraId="47334433" w14:textId="77777777" w:rsidR="0040438F" w:rsidRPr="0040438F" w:rsidRDefault="0040438F" w:rsidP="0040438F">
      <w:pPr>
        <w:rPr>
          <w:szCs w:val="24"/>
        </w:rPr>
      </w:pPr>
      <w:r w:rsidRPr="0040438F">
        <w:rPr>
          <w:color w:val="000000"/>
          <w:szCs w:val="24"/>
          <w:lang w:val="en-US"/>
        </w:rPr>
        <w:t xml:space="preserve">9.—(1) </w:t>
      </w:r>
      <w:r w:rsidRPr="0040438F">
        <w:rPr>
          <w:szCs w:val="24"/>
        </w:rPr>
        <w:t>The amount of allowance to be paid where the dentist has satisfied the condition in paragraph 8(2) shall be:</w:t>
      </w:r>
    </w:p>
    <w:p w14:paraId="14CC4674" w14:textId="77777777" w:rsidR="0040438F" w:rsidRPr="0040438F" w:rsidRDefault="0040438F" w:rsidP="0040438F">
      <w:pPr>
        <w:rPr>
          <w:szCs w:val="24"/>
        </w:rPr>
      </w:pPr>
    </w:p>
    <w:p w14:paraId="7BB78629" w14:textId="50492F53" w:rsidR="0040438F" w:rsidRPr="0040438F" w:rsidRDefault="0040438F" w:rsidP="0040438F">
      <w:pPr>
        <w:rPr>
          <w:szCs w:val="24"/>
        </w:rPr>
      </w:pPr>
      <w:r w:rsidRPr="0040438F">
        <w:rPr>
          <w:szCs w:val="24"/>
        </w:rPr>
        <w:tab/>
      </w:r>
      <w:r w:rsidR="0066325C">
        <w:rPr>
          <w:szCs w:val="24"/>
        </w:rPr>
        <w:tab/>
      </w:r>
      <w:r w:rsidR="0066325C">
        <w:rPr>
          <w:szCs w:val="24"/>
        </w:rPr>
        <w:tab/>
      </w:r>
      <w:r w:rsidR="0066325C">
        <w:rPr>
          <w:szCs w:val="24"/>
        </w:rPr>
        <w:tab/>
      </w:r>
      <w:r w:rsidR="0066325C">
        <w:rPr>
          <w:szCs w:val="24"/>
        </w:rPr>
        <w:tab/>
      </w:r>
      <w:r w:rsidRPr="0040438F">
        <w:rPr>
          <w:szCs w:val="24"/>
        </w:rPr>
        <w:t>£1,500.00.</w:t>
      </w:r>
    </w:p>
    <w:p w14:paraId="4AA2D1AC" w14:textId="77777777" w:rsidR="0040438F" w:rsidRPr="0040438F" w:rsidRDefault="0040438F" w:rsidP="0040438F">
      <w:pPr>
        <w:rPr>
          <w:szCs w:val="24"/>
        </w:rPr>
      </w:pPr>
    </w:p>
    <w:p w14:paraId="63529A36" w14:textId="77777777" w:rsidR="0040438F" w:rsidRPr="0040438F" w:rsidRDefault="0040438F" w:rsidP="0040438F">
      <w:pPr>
        <w:rPr>
          <w:szCs w:val="24"/>
        </w:rPr>
      </w:pPr>
      <w:r w:rsidRPr="0040438F">
        <w:rPr>
          <w:szCs w:val="24"/>
        </w:rPr>
        <w:tab/>
        <w:t>(2) The amount of allowance to be paid to a dentist who is a trainer otherwise than full-time will be a pro-rata sum calculated on the basis of a whole-time week of 35 hours.</w:t>
      </w:r>
    </w:p>
    <w:p w14:paraId="72F2E494" w14:textId="77777777" w:rsidR="0040438F" w:rsidRPr="0040438F" w:rsidRDefault="0040438F" w:rsidP="0040438F">
      <w:pPr>
        <w:rPr>
          <w:szCs w:val="24"/>
        </w:rPr>
      </w:pPr>
    </w:p>
    <w:p w14:paraId="6B37EF3C" w14:textId="77777777" w:rsidR="0040438F" w:rsidRPr="0040438F" w:rsidRDefault="0040438F" w:rsidP="0040438F">
      <w:pPr>
        <w:rPr>
          <w:szCs w:val="24"/>
        </w:rPr>
      </w:pPr>
      <w:r w:rsidRPr="0040438F">
        <w:rPr>
          <w:szCs w:val="24"/>
        </w:rPr>
        <w:tab/>
        <w:t xml:space="preserve">(3) Only one allowance shall be payable to a trainer per trainee in a year.  </w:t>
      </w:r>
    </w:p>
    <w:p w14:paraId="5BE1B92C" w14:textId="77777777" w:rsidR="0040438F" w:rsidRPr="0040438F" w:rsidRDefault="0040438F" w:rsidP="0040438F">
      <w:pPr>
        <w:rPr>
          <w:szCs w:val="24"/>
        </w:rPr>
      </w:pPr>
    </w:p>
    <w:p w14:paraId="7D89A7DE" w14:textId="77777777" w:rsidR="0040438F" w:rsidRPr="00785399" w:rsidRDefault="0040438F" w:rsidP="0040438F">
      <w:pPr>
        <w:rPr>
          <w:b/>
          <w:sz w:val="28"/>
          <w:szCs w:val="28"/>
        </w:rPr>
      </w:pPr>
      <w:r w:rsidRPr="00785399">
        <w:rPr>
          <w:b/>
          <w:sz w:val="28"/>
          <w:szCs w:val="28"/>
        </w:rPr>
        <w:t>Part IV – Extended Duty Dental Nurse Training Practice Allowance</w:t>
      </w:r>
    </w:p>
    <w:p w14:paraId="24F9FC84" w14:textId="77777777" w:rsidR="0040438F" w:rsidRPr="0040438F" w:rsidRDefault="0040438F" w:rsidP="0040438F">
      <w:pPr>
        <w:rPr>
          <w:b/>
          <w:szCs w:val="24"/>
        </w:rPr>
      </w:pPr>
    </w:p>
    <w:p w14:paraId="25591A03" w14:textId="77777777" w:rsidR="0040438F" w:rsidRPr="0040438F" w:rsidRDefault="0040438F" w:rsidP="0040438F">
      <w:pPr>
        <w:rPr>
          <w:b/>
          <w:szCs w:val="24"/>
        </w:rPr>
      </w:pPr>
      <w:r w:rsidRPr="0040438F">
        <w:rPr>
          <w:b/>
          <w:szCs w:val="24"/>
        </w:rPr>
        <w:t>Conditions of Entitlement</w:t>
      </w:r>
    </w:p>
    <w:p w14:paraId="6647B88F" w14:textId="77777777" w:rsidR="0040438F" w:rsidRPr="0040438F" w:rsidRDefault="0040438F" w:rsidP="0040438F">
      <w:pPr>
        <w:rPr>
          <w:color w:val="000000"/>
          <w:szCs w:val="24"/>
          <w:lang w:val="en-US"/>
        </w:rPr>
      </w:pPr>
    </w:p>
    <w:p w14:paraId="68802D20" w14:textId="77777777" w:rsidR="0040438F" w:rsidRPr="0040438F" w:rsidRDefault="0040438F" w:rsidP="0040438F">
      <w:pPr>
        <w:rPr>
          <w:szCs w:val="24"/>
        </w:rPr>
      </w:pPr>
      <w:r w:rsidRPr="0040438F">
        <w:rPr>
          <w:color w:val="000000"/>
          <w:szCs w:val="24"/>
          <w:lang w:val="en-US"/>
        </w:rPr>
        <w:t xml:space="preserve">10.—(1) </w:t>
      </w:r>
      <w:r w:rsidRPr="0040438F">
        <w:rPr>
          <w:szCs w:val="24"/>
        </w:rPr>
        <w:t>The CSA shall, where a contractor has satisfied the conditions specified in paragraph 10(2), pay to the designated contractor within the practice an allowance in accordance with paragraph 11.</w:t>
      </w:r>
    </w:p>
    <w:p w14:paraId="1850030A" w14:textId="77777777" w:rsidR="0040438F" w:rsidRPr="0040438F" w:rsidRDefault="0040438F" w:rsidP="0040438F">
      <w:pPr>
        <w:rPr>
          <w:szCs w:val="24"/>
        </w:rPr>
      </w:pPr>
    </w:p>
    <w:p w14:paraId="50914503" w14:textId="77777777" w:rsidR="0040438F" w:rsidRPr="0040438F" w:rsidRDefault="0040438F" w:rsidP="0040438F">
      <w:pPr>
        <w:rPr>
          <w:szCs w:val="24"/>
        </w:rPr>
      </w:pPr>
      <w:r w:rsidRPr="0040438F">
        <w:rPr>
          <w:szCs w:val="24"/>
        </w:rPr>
        <w:tab/>
        <w:t>(2) The conditions referred to in paragraph 10(1) are that:</w:t>
      </w:r>
    </w:p>
    <w:p w14:paraId="70116EA3" w14:textId="77777777" w:rsidR="0040438F" w:rsidRDefault="0040438F" w:rsidP="0040438F">
      <w:pPr>
        <w:rPr>
          <w:szCs w:val="24"/>
        </w:rPr>
      </w:pPr>
    </w:p>
    <w:p w14:paraId="67CE484A" w14:textId="5E282F2E" w:rsidR="0040438F" w:rsidRDefault="00785399" w:rsidP="00B97282">
      <w:pPr>
        <w:pStyle w:val="ListParagraph"/>
        <w:numPr>
          <w:ilvl w:val="0"/>
          <w:numId w:val="131"/>
        </w:numPr>
        <w:rPr>
          <w:szCs w:val="24"/>
        </w:rPr>
      </w:pPr>
      <w:r w:rsidRPr="00785399">
        <w:rPr>
          <w:szCs w:val="24"/>
        </w:rPr>
        <w:t xml:space="preserve">the </w:t>
      </w:r>
      <w:r w:rsidR="0040438F" w:rsidRPr="00785399">
        <w:rPr>
          <w:szCs w:val="24"/>
        </w:rPr>
        <w:t>contractor has released a dental nurse to undertake Extended Duty Dental Nurse training in order to deliver preventive care in accordance with Section X of Determination I; and</w:t>
      </w:r>
    </w:p>
    <w:p w14:paraId="1FF3ABA8" w14:textId="77777777" w:rsidR="00785399" w:rsidRDefault="00785399" w:rsidP="00785399">
      <w:pPr>
        <w:pStyle w:val="ListParagraph"/>
        <w:ind w:left="1871"/>
        <w:rPr>
          <w:szCs w:val="24"/>
        </w:rPr>
      </w:pPr>
    </w:p>
    <w:p w14:paraId="0A8CBE57" w14:textId="6A6C8BB2" w:rsidR="0040438F" w:rsidRPr="00785399" w:rsidRDefault="0040438F" w:rsidP="00B97282">
      <w:pPr>
        <w:pStyle w:val="ListParagraph"/>
        <w:numPr>
          <w:ilvl w:val="0"/>
          <w:numId w:val="131"/>
        </w:numPr>
        <w:rPr>
          <w:szCs w:val="24"/>
        </w:rPr>
      </w:pPr>
      <w:r w:rsidRPr="00785399">
        <w:rPr>
          <w:szCs w:val="24"/>
        </w:rPr>
        <w:t>the dental nurse has successfully completed the Extended Duty Dental Nurse training.</w:t>
      </w:r>
    </w:p>
    <w:p w14:paraId="546EC52E" w14:textId="77777777" w:rsidR="0040438F" w:rsidRPr="0040438F" w:rsidRDefault="0040438F" w:rsidP="0040438F">
      <w:pPr>
        <w:rPr>
          <w:szCs w:val="24"/>
        </w:rPr>
      </w:pPr>
    </w:p>
    <w:p w14:paraId="388F4AAE" w14:textId="77777777" w:rsidR="0040438F" w:rsidRPr="0040438F" w:rsidRDefault="0040438F" w:rsidP="0040438F">
      <w:pPr>
        <w:rPr>
          <w:b/>
          <w:szCs w:val="24"/>
        </w:rPr>
      </w:pPr>
      <w:r w:rsidRPr="0040438F">
        <w:rPr>
          <w:b/>
          <w:szCs w:val="24"/>
        </w:rPr>
        <w:t xml:space="preserve">Amount of Allowance </w:t>
      </w:r>
    </w:p>
    <w:p w14:paraId="6C30CE4C" w14:textId="77777777" w:rsidR="0040438F" w:rsidRPr="0040438F" w:rsidRDefault="0040438F" w:rsidP="0040438F">
      <w:pPr>
        <w:rPr>
          <w:color w:val="000000"/>
          <w:szCs w:val="24"/>
          <w:lang w:val="en-US"/>
        </w:rPr>
      </w:pPr>
    </w:p>
    <w:p w14:paraId="276738B1" w14:textId="77777777" w:rsidR="0040438F" w:rsidRPr="0040438F" w:rsidRDefault="0040438F" w:rsidP="0040438F">
      <w:pPr>
        <w:rPr>
          <w:szCs w:val="24"/>
        </w:rPr>
      </w:pPr>
      <w:r w:rsidRPr="0040438F">
        <w:rPr>
          <w:color w:val="000000"/>
          <w:szCs w:val="24"/>
          <w:lang w:val="en-US"/>
        </w:rPr>
        <w:lastRenderedPageBreak/>
        <w:t xml:space="preserve">11.—(1) </w:t>
      </w:r>
      <w:r w:rsidRPr="0040438F">
        <w:rPr>
          <w:szCs w:val="24"/>
        </w:rPr>
        <w:t>The amount of allowance to be paid where the contractor has satisfied the condition in paragraph 10(2) and where NHS Education for Scotland has advised the CSA that a dental nurse has successfully completed the Extended Duty Dental Nurse training shall be:</w:t>
      </w:r>
    </w:p>
    <w:p w14:paraId="3DF6942D" w14:textId="77777777" w:rsidR="0040438F" w:rsidRPr="0040438F" w:rsidRDefault="0040438F" w:rsidP="0040438F">
      <w:pPr>
        <w:rPr>
          <w:szCs w:val="24"/>
        </w:rPr>
      </w:pPr>
    </w:p>
    <w:p w14:paraId="379F4CD4" w14:textId="1A97092E" w:rsidR="0040438F" w:rsidRPr="0040438F" w:rsidRDefault="0040438F" w:rsidP="0040438F">
      <w:pPr>
        <w:rPr>
          <w:szCs w:val="24"/>
        </w:rPr>
      </w:pPr>
      <w:r w:rsidRPr="0040438F">
        <w:rPr>
          <w:szCs w:val="24"/>
        </w:rPr>
        <w:tab/>
      </w:r>
      <w:r w:rsidRPr="0040438F">
        <w:rPr>
          <w:szCs w:val="24"/>
        </w:rPr>
        <w:tab/>
      </w:r>
      <w:r w:rsidR="00785399">
        <w:rPr>
          <w:szCs w:val="24"/>
        </w:rPr>
        <w:tab/>
      </w:r>
      <w:r w:rsidR="00785399">
        <w:rPr>
          <w:szCs w:val="24"/>
        </w:rPr>
        <w:tab/>
      </w:r>
      <w:r w:rsidR="00785399">
        <w:rPr>
          <w:szCs w:val="24"/>
        </w:rPr>
        <w:tab/>
      </w:r>
      <w:r w:rsidRPr="0040438F">
        <w:rPr>
          <w:szCs w:val="24"/>
        </w:rPr>
        <w:t>£540.00.</w:t>
      </w:r>
    </w:p>
    <w:p w14:paraId="7553299E" w14:textId="77777777" w:rsidR="0040438F" w:rsidRPr="0040438F" w:rsidRDefault="0040438F" w:rsidP="0040438F">
      <w:pPr>
        <w:rPr>
          <w:szCs w:val="24"/>
        </w:rPr>
      </w:pPr>
    </w:p>
    <w:p w14:paraId="127092FA" w14:textId="77777777" w:rsidR="0040438F" w:rsidRPr="0040438F" w:rsidRDefault="0040438F" w:rsidP="0040438F">
      <w:pPr>
        <w:rPr>
          <w:szCs w:val="24"/>
        </w:rPr>
      </w:pPr>
      <w:r w:rsidRPr="0040438F">
        <w:rPr>
          <w:szCs w:val="24"/>
        </w:rPr>
        <w:tab/>
        <w:t>(2) Only one allowance shall be payable to a designated contractor in respect of an individual dental nurse.</w:t>
      </w:r>
    </w:p>
    <w:p w14:paraId="03C34EF9" w14:textId="77777777" w:rsidR="0040438F" w:rsidRPr="0040438F" w:rsidRDefault="0040438F" w:rsidP="0040438F">
      <w:pPr>
        <w:rPr>
          <w:szCs w:val="24"/>
        </w:rPr>
      </w:pPr>
    </w:p>
    <w:p w14:paraId="76B96B3D" w14:textId="77777777" w:rsidR="0040438F" w:rsidRPr="0040438F" w:rsidRDefault="0040438F" w:rsidP="0040438F">
      <w:pPr>
        <w:widowControl w:val="0"/>
        <w:autoSpaceDE w:val="0"/>
        <w:autoSpaceDN w:val="0"/>
        <w:adjustRightInd w:val="0"/>
        <w:rPr>
          <w:b/>
          <w:color w:val="000000"/>
          <w:szCs w:val="24"/>
          <w:lang w:val="en-US"/>
        </w:rPr>
      </w:pPr>
      <w:r w:rsidRPr="0040438F">
        <w:rPr>
          <w:b/>
          <w:color w:val="000000"/>
          <w:szCs w:val="24"/>
          <w:lang w:val="en-US"/>
        </w:rPr>
        <w:t>Interpretation</w:t>
      </w:r>
    </w:p>
    <w:p w14:paraId="4253F99F" w14:textId="77777777" w:rsidR="0040438F" w:rsidRPr="0040438F" w:rsidRDefault="0040438F" w:rsidP="0040438F">
      <w:pPr>
        <w:widowControl w:val="0"/>
        <w:autoSpaceDE w:val="0"/>
        <w:autoSpaceDN w:val="0"/>
        <w:adjustRightInd w:val="0"/>
        <w:rPr>
          <w:b/>
          <w:color w:val="000000"/>
          <w:szCs w:val="24"/>
          <w:lang w:val="en-US"/>
        </w:rPr>
      </w:pPr>
    </w:p>
    <w:p w14:paraId="2A9C2959" w14:textId="77777777" w:rsidR="0040438F" w:rsidRPr="00475704" w:rsidRDefault="0040438F" w:rsidP="00475704">
      <w:pPr>
        <w:widowControl w:val="0"/>
        <w:autoSpaceDE w:val="0"/>
        <w:autoSpaceDN w:val="0"/>
        <w:adjustRightInd w:val="0"/>
        <w:rPr>
          <w:rFonts w:cs="Arial"/>
          <w:color w:val="000000"/>
          <w:szCs w:val="24"/>
          <w:lang w:val="en-US"/>
        </w:rPr>
      </w:pPr>
      <w:r w:rsidRPr="00475704">
        <w:rPr>
          <w:rFonts w:cs="Arial"/>
          <w:color w:val="000000"/>
          <w:szCs w:val="24"/>
          <w:lang w:val="en-US"/>
        </w:rPr>
        <w:t xml:space="preserve">12.—(1) In this Determination unless the context otherwise requires: </w:t>
      </w:r>
    </w:p>
    <w:p w14:paraId="43EAF3FA"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279EA3F3"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 xml:space="preserve">"assistant" in relation to Part I has the meaning given in regulation 2(1) of the National Health Service (General Dental Services) (Scotland) Regulations 2010 but excludes those assistants who are vocational trainees; </w:t>
      </w:r>
    </w:p>
    <w:p w14:paraId="0C046ADC"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20843BA3" w14:textId="77777777" w:rsidR="0040438F" w:rsidRPr="00475704" w:rsidRDefault="0040438F" w:rsidP="00475704">
      <w:pPr>
        <w:widowControl w:val="0"/>
        <w:autoSpaceDE w:val="0"/>
        <w:autoSpaceDN w:val="0"/>
        <w:adjustRightInd w:val="0"/>
        <w:ind w:left="720"/>
        <w:rPr>
          <w:rFonts w:cs="Arial"/>
          <w:szCs w:val="24"/>
        </w:rPr>
      </w:pPr>
      <w:r w:rsidRPr="00475704">
        <w:rPr>
          <w:rFonts w:cs="Arial"/>
          <w:color w:val="000000"/>
          <w:szCs w:val="24"/>
          <w:lang w:val="en-US"/>
        </w:rPr>
        <w:t xml:space="preserve">"accumulative gross practice earnings" means the </w:t>
      </w:r>
      <w:r w:rsidRPr="00475704">
        <w:rPr>
          <w:rFonts w:cs="Arial"/>
          <w:szCs w:val="24"/>
        </w:rPr>
        <w:t>gross earnings of all of the contractors on sub-part A of the first part of the dental list within the practice (including the gross earnings of all of the assistants on the second part of the dental list who assist the contractor with the provision of general dental services within the practice) for the preceding 3 scheduled payments prior to the quarter end in respect of which the allowance is to be paid;</w:t>
      </w:r>
    </w:p>
    <w:p w14:paraId="0BF09B28"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287D1730"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"the CSA" means the Common Services Agency for the Scottish Health Service constituted under Section 10 of the National Health Service (Scotland) Act 1978;</w:t>
      </w:r>
    </w:p>
    <w:p w14:paraId="61EF551E"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35A14115"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“contractor” means a person who has undertaken to provide general dental services and whose name in included in sub-part A of the first part of a dental list;</w:t>
      </w:r>
    </w:p>
    <w:p w14:paraId="064A8CA9"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7502F48D"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"dental list" means a list prepared by a Health Board in accordance with regulation 4(1) of the National Health Service (General Dental Services) (Scotland) Regulations 2010;</w:t>
      </w:r>
    </w:p>
    <w:p w14:paraId="0D6CB82B"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1EE1EF50"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"dentist" in relation to Part I and II means a registered dental practitioner whose name is included in either sub-part A of the first part or the second part of a dental list;</w:t>
      </w:r>
    </w:p>
    <w:p w14:paraId="5CA6918C"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7D2A9E9E"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"dentist" in relation to Part III means a registered dental practitioner whose name is included in sub-part A of the first part of a dental list;</w:t>
      </w:r>
    </w:p>
    <w:p w14:paraId="67140FC7"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07AE3337"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"designated contractor" means that contractor deemed designated by the practice and recorded by the CSA on the last day of the quarter in which the payment is to be made;</w:t>
      </w:r>
    </w:p>
    <w:p w14:paraId="40EF8A5D"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409BF344"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"financial year" means the period beginning on 1 April in one year and ending on 31 March in the next year;</w:t>
      </w:r>
    </w:p>
    <w:p w14:paraId="39D05D9B"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09A3DE5A"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 xml:space="preserve">"a practice" means a single geographical location from which general dental </w:t>
      </w:r>
      <w:r w:rsidRPr="00475704">
        <w:rPr>
          <w:rFonts w:cs="Arial"/>
          <w:color w:val="000000"/>
          <w:szCs w:val="24"/>
          <w:lang w:val="en-US"/>
        </w:rPr>
        <w:lastRenderedPageBreak/>
        <w:t>services are provided, this location being the practice address on a Health Board list</w:t>
      </w:r>
      <w:r w:rsidRPr="00475704">
        <w:rPr>
          <w:rFonts w:cs="Arial"/>
          <w:b/>
          <w:color w:val="000000"/>
          <w:szCs w:val="24"/>
          <w:lang w:val="en-US"/>
        </w:rPr>
        <w:t>;</w:t>
      </w:r>
    </w:p>
    <w:p w14:paraId="6E95CA68" w14:textId="77777777" w:rsidR="0040438F" w:rsidRPr="00475704" w:rsidRDefault="0040438F" w:rsidP="00475704">
      <w:pPr>
        <w:widowControl w:val="0"/>
        <w:autoSpaceDE w:val="0"/>
        <w:autoSpaceDN w:val="0"/>
        <w:adjustRightInd w:val="0"/>
        <w:rPr>
          <w:rFonts w:cs="Arial"/>
          <w:color w:val="000000"/>
          <w:szCs w:val="24"/>
          <w:lang w:val="en-US"/>
        </w:rPr>
      </w:pPr>
    </w:p>
    <w:p w14:paraId="0382DBF7"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"NHS earnings" in relation to Part II means the gross earnings, excluding any remuneration by way of salary, of all of the dentists within the practice from the provision, or the assistance in the provision, by each such dentist in person of general dental services under the National Health Service (Scotland) Act 1978;</w:t>
      </w:r>
    </w:p>
    <w:p w14:paraId="4E3D40A9"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1EE67A80" w14:textId="77777777" w:rsidR="0040438F" w:rsidRPr="00475704" w:rsidRDefault="0040438F" w:rsidP="00475704">
      <w:pPr>
        <w:ind w:left="720"/>
        <w:rPr>
          <w:rFonts w:cs="Arial"/>
          <w:szCs w:val="24"/>
        </w:rPr>
      </w:pPr>
      <w:r w:rsidRPr="00475704">
        <w:rPr>
          <w:rFonts w:cs="Arial"/>
          <w:szCs w:val="24"/>
        </w:rPr>
        <w:t>“non-specialist practice” means a practice which does not restrict its services under general dental services to orthodontic care and treatment, oral surgery, sedation, paediatric dentistry, endondontics, prosthodontics or restorative periodontology on referral;</w:t>
      </w:r>
    </w:p>
    <w:p w14:paraId="0AF63195" w14:textId="77777777" w:rsidR="0040438F" w:rsidRPr="00475704" w:rsidRDefault="0040438F" w:rsidP="00475704">
      <w:pPr>
        <w:widowControl w:val="0"/>
        <w:autoSpaceDE w:val="0"/>
        <w:autoSpaceDN w:val="0"/>
        <w:adjustRightInd w:val="0"/>
        <w:ind w:left="720"/>
        <w:rPr>
          <w:rFonts w:cs="Arial"/>
          <w:color w:val="000000"/>
          <w:szCs w:val="24"/>
        </w:rPr>
      </w:pPr>
    </w:p>
    <w:p w14:paraId="21D8D3A2"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"other specialist practice" means a practice which restrict its services under general dental services and provides only oral surgery, sedation, pediatric dentistry, endodontics, prosthodontics or restorative periodontology on referral;</w:t>
      </w:r>
    </w:p>
    <w:p w14:paraId="163BB1AA"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0B1B88FF"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"quarter" means a period of 3 months ending on 30 June, 30 September, 31 December and 31 March;</w:t>
      </w:r>
    </w:p>
    <w:p w14:paraId="3A6367FE"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12994E72"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"the Regulations" means the National Health Service (General Dental Services) (Scotland) Regulations 2010, as amended;</w:t>
      </w:r>
    </w:p>
    <w:p w14:paraId="1E6336B8"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5F36F95F"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"specialist orthodontic practice" means a practice which restricts its services under general dental services and provides only orthodontic care and treatment on referral;</w:t>
      </w:r>
    </w:p>
    <w:p w14:paraId="5B09AB1E"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1CF69689"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"total earnings" in relation to Part II means the gross earnings, excluding any remuneration by way of salary, of all of the dentists within the practice from the provision, or the assistance in the provision, of dentistry by each such dentist in person;</w:t>
      </w:r>
    </w:p>
    <w:p w14:paraId="3AF9CA2E"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1BCE1A55"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"trainee" means a dentist who is employed as a trainee by a trainer as an assistant in accordance with paragraph 2 of Determination IV;</w:t>
      </w:r>
    </w:p>
    <w:p w14:paraId="4CD4FDA1"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2212DFA8"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"trainer" means a dentist who employs a trainee as an assistant in accordance with paragraph 2 of Determination IV;</w:t>
      </w:r>
    </w:p>
    <w:p w14:paraId="491B0586"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2CAFC930"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"vocational training practice" means a practice which has a trainer who employs a trainee;</w:t>
      </w:r>
    </w:p>
    <w:p w14:paraId="6EC5F24D"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3AED7932"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"year" in relation to Part I and II means the period beginning on 1 April in one calendar year and ending on 31 March in the next calendar year;</w:t>
      </w:r>
    </w:p>
    <w:p w14:paraId="434F4B81" w14:textId="77777777" w:rsidR="0040438F" w:rsidRPr="00475704" w:rsidRDefault="0040438F" w:rsidP="00475704">
      <w:pPr>
        <w:widowControl w:val="0"/>
        <w:autoSpaceDE w:val="0"/>
        <w:autoSpaceDN w:val="0"/>
        <w:adjustRightInd w:val="0"/>
        <w:ind w:left="720"/>
        <w:rPr>
          <w:rFonts w:cs="Arial"/>
          <w:color w:val="000000"/>
          <w:szCs w:val="24"/>
          <w:lang w:val="en-US"/>
        </w:rPr>
      </w:pPr>
    </w:p>
    <w:p w14:paraId="5410739F" w14:textId="77777777" w:rsidR="0040438F" w:rsidRPr="00475704" w:rsidRDefault="0040438F" w:rsidP="00475704">
      <w:pPr>
        <w:widowControl w:val="0"/>
        <w:autoSpaceDE w:val="0"/>
        <w:autoSpaceDN w:val="0"/>
        <w:adjustRightInd w:val="0"/>
        <w:ind w:left="720"/>
        <w:rPr>
          <w:rFonts w:cs="Arial"/>
          <w:color w:val="000000"/>
          <w:szCs w:val="24"/>
          <w:lang w:val="en-US"/>
        </w:rPr>
      </w:pPr>
      <w:r w:rsidRPr="00475704">
        <w:rPr>
          <w:rFonts w:cs="Arial"/>
          <w:color w:val="000000"/>
          <w:szCs w:val="24"/>
          <w:lang w:val="en-US"/>
        </w:rPr>
        <w:t>"year" in relation to Part III means the period beginning on 1 August in one year and ending on 31 July in the next year.</w:t>
      </w:r>
    </w:p>
    <w:p w14:paraId="163079D9" w14:textId="77777777" w:rsidR="0040438F" w:rsidRPr="00475704" w:rsidRDefault="0040438F" w:rsidP="00475704">
      <w:pPr>
        <w:widowControl w:val="0"/>
        <w:autoSpaceDE w:val="0"/>
        <w:autoSpaceDN w:val="0"/>
        <w:adjustRightInd w:val="0"/>
        <w:ind w:left="720"/>
        <w:rPr>
          <w:rFonts w:cs="Arial"/>
          <w:b/>
          <w:color w:val="000000"/>
          <w:szCs w:val="24"/>
          <w:lang w:val="en-US"/>
        </w:rPr>
      </w:pPr>
    </w:p>
    <w:p w14:paraId="5CBF4090" w14:textId="77777777" w:rsidR="0040438F" w:rsidRPr="00475704" w:rsidRDefault="0040438F" w:rsidP="00475704">
      <w:pPr>
        <w:widowControl w:val="0"/>
        <w:autoSpaceDE w:val="0"/>
        <w:autoSpaceDN w:val="0"/>
        <w:adjustRightInd w:val="0"/>
        <w:rPr>
          <w:rFonts w:cs="Arial"/>
          <w:color w:val="000000"/>
          <w:szCs w:val="24"/>
          <w:lang w:val="en-US"/>
        </w:rPr>
      </w:pPr>
      <w:r w:rsidRPr="00475704">
        <w:rPr>
          <w:rFonts w:cs="Arial"/>
          <w:color w:val="000000"/>
          <w:szCs w:val="24"/>
          <w:lang w:val="en-US"/>
        </w:rPr>
        <w:tab/>
        <w:t xml:space="preserve">(2) In this Determination, a reference to a numbered paragraph is to the paragraph bearing that number in the Determination and a reference in a paragraph to a numbered sub-paragraph is to the sub-paragraph bearing that number in that </w:t>
      </w:r>
      <w:r w:rsidRPr="00475704">
        <w:rPr>
          <w:rFonts w:cs="Arial"/>
          <w:color w:val="000000"/>
          <w:szCs w:val="24"/>
          <w:lang w:val="en-US"/>
        </w:rPr>
        <w:lastRenderedPageBreak/>
        <w:t>paragraph.</w:t>
      </w:r>
    </w:p>
    <w:p w14:paraId="301CC023" w14:textId="77777777" w:rsidR="0040438F" w:rsidRPr="00475704" w:rsidRDefault="0040438F" w:rsidP="00475704">
      <w:pPr>
        <w:widowControl w:val="0"/>
        <w:autoSpaceDE w:val="0"/>
        <w:autoSpaceDN w:val="0"/>
        <w:adjustRightInd w:val="0"/>
        <w:rPr>
          <w:rFonts w:cs="Arial"/>
          <w:color w:val="000000"/>
          <w:szCs w:val="24"/>
          <w:lang w:val="en-US"/>
        </w:rPr>
      </w:pPr>
    </w:p>
    <w:p w14:paraId="5A03C0CD" w14:textId="77777777" w:rsidR="0040438F" w:rsidRPr="00475704" w:rsidRDefault="0040438F" w:rsidP="00475704">
      <w:pPr>
        <w:widowControl w:val="0"/>
        <w:tabs>
          <w:tab w:val="left" w:pos="709"/>
          <w:tab w:val="left" w:pos="1418"/>
        </w:tabs>
        <w:autoSpaceDE w:val="0"/>
        <w:autoSpaceDN w:val="0"/>
        <w:adjustRightInd w:val="0"/>
        <w:rPr>
          <w:rFonts w:cs="Arial"/>
          <w:color w:val="000000"/>
          <w:szCs w:val="24"/>
          <w:lang w:val="en-US"/>
        </w:rPr>
      </w:pPr>
      <w:r w:rsidRPr="00475704">
        <w:rPr>
          <w:rFonts w:cs="Arial"/>
          <w:color w:val="000000"/>
          <w:szCs w:val="24"/>
          <w:lang w:val="en-US"/>
        </w:rPr>
        <w:t>(3) The payments which may be made by the CSA in accordance with this Determination are without prejudice to—</w:t>
      </w:r>
    </w:p>
    <w:p w14:paraId="5D085A41" w14:textId="77777777" w:rsidR="0040438F" w:rsidRPr="00475704" w:rsidRDefault="0040438F" w:rsidP="00475704">
      <w:pPr>
        <w:widowControl w:val="0"/>
        <w:autoSpaceDE w:val="0"/>
        <w:autoSpaceDN w:val="0"/>
        <w:adjustRightInd w:val="0"/>
        <w:rPr>
          <w:rFonts w:cs="Arial"/>
          <w:color w:val="000000"/>
          <w:szCs w:val="24"/>
          <w:lang w:val="en-US"/>
        </w:rPr>
      </w:pPr>
    </w:p>
    <w:p w14:paraId="247B4B07" w14:textId="784BDBF9" w:rsidR="0040438F" w:rsidRPr="00475704" w:rsidRDefault="00785399" w:rsidP="00B97282">
      <w:pPr>
        <w:pStyle w:val="ListParagraph"/>
        <w:widowControl w:val="0"/>
        <w:numPr>
          <w:ilvl w:val="0"/>
          <w:numId w:val="132"/>
        </w:numPr>
        <w:autoSpaceDE w:val="0"/>
        <w:autoSpaceDN w:val="0"/>
        <w:adjustRightInd w:val="0"/>
        <w:rPr>
          <w:rFonts w:cs="Arial"/>
          <w:color w:val="000000"/>
          <w:szCs w:val="24"/>
          <w:lang w:val="en-US"/>
        </w:rPr>
      </w:pPr>
      <w:r w:rsidRPr="00475704">
        <w:rPr>
          <w:rFonts w:cs="Arial"/>
          <w:color w:val="000000"/>
          <w:szCs w:val="24"/>
          <w:lang w:val="en-US"/>
        </w:rPr>
        <w:t xml:space="preserve">the </w:t>
      </w:r>
      <w:r w:rsidR="0040438F" w:rsidRPr="00475704">
        <w:rPr>
          <w:rFonts w:cs="Arial"/>
          <w:color w:val="000000"/>
          <w:szCs w:val="24"/>
          <w:lang w:val="en-US"/>
        </w:rPr>
        <w:t xml:space="preserve">power of a Health Board under section 28D (Assistance and support: general dental services) </w:t>
      </w:r>
      <w:r w:rsidR="0040438F" w:rsidRPr="00475704">
        <w:rPr>
          <w:rFonts w:cs="Arial"/>
          <w:szCs w:val="24"/>
          <w:lang w:val="en-US"/>
        </w:rPr>
        <w:t>of the National Health Service (Scotland) Act 1978</w:t>
      </w:r>
      <w:r w:rsidR="0040438F" w:rsidRPr="00475704">
        <w:rPr>
          <w:rFonts w:cs="Arial"/>
          <w:color w:val="000000"/>
          <w:szCs w:val="24"/>
          <w:lang w:val="en-US"/>
        </w:rPr>
        <w:t xml:space="preserve"> to provide assistance and support, including financial support, to providers (or prospective providers) of general dental services, </w:t>
      </w:r>
    </w:p>
    <w:p w14:paraId="2393C832" w14:textId="77777777" w:rsidR="006853F7" w:rsidRPr="00475704" w:rsidRDefault="006853F7" w:rsidP="00475704">
      <w:pPr>
        <w:pStyle w:val="ListParagraph"/>
        <w:widowControl w:val="0"/>
        <w:autoSpaceDE w:val="0"/>
        <w:autoSpaceDN w:val="0"/>
        <w:adjustRightInd w:val="0"/>
        <w:ind w:left="1871"/>
        <w:rPr>
          <w:rFonts w:cs="Arial"/>
          <w:color w:val="000000"/>
          <w:szCs w:val="24"/>
          <w:lang w:val="en-US"/>
        </w:rPr>
      </w:pPr>
    </w:p>
    <w:p w14:paraId="1D2E8CA9" w14:textId="2B9296E3" w:rsidR="0040438F" w:rsidRPr="00475704" w:rsidRDefault="0040438F" w:rsidP="00B97282">
      <w:pPr>
        <w:pStyle w:val="ListParagraph"/>
        <w:widowControl w:val="0"/>
        <w:numPr>
          <w:ilvl w:val="0"/>
          <w:numId w:val="132"/>
        </w:numPr>
        <w:autoSpaceDE w:val="0"/>
        <w:autoSpaceDN w:val="0"/>
        <w:adjustRightInd w:val="0"/>
        <w:rPr>
          <w:rFonts w:cs="Arial"/>
          <w:color w:val="000000"/>
          <w:szCs w:val="24"/>
          <w:lang w:val="en-US"/>
        </w:rPr>
      </w:pPr>
      <w:r w:rsidRPr="00475704">
        <w:rPr>
          <w:rFonts w:cs="Arial"/>
          <w:color w:val="000000"/>
          <w:szCs w:val="24"/>
          <w:lang w:val="en-US"/>
        </w:rPr>
        <w:t>the ability of a Health Board to offer financial support to providers of general dental services in accordance with the financial support measures set out in NHS: PCA(D)(2020)7 dated 2 April 2020</w:t>
      </w:r>
      <w:r w:rsidRPr="00475704">
        <w:rPr>
          <w:rStyle w:val="FootnoteReference"/>
          <w:rFonts w:cs="Arial"/>
          <w:color w:val="000000"/>
          <w:szCs w:val="24"/>
          <w:lang w:val="en-US"/>
        </w:rPr>
        <w:footnoteReference w:id="12"/>
      </w:r>
      <w:r w:rsidRPr="00475704">
        <w:rPr>
          <w:rFonts w:cs="Arial"/>
          <w:color w:val="000000"/>
          <w:szCs w:val="24"/>
          <w:lang w:val="en-US"/>
        </w:rPr>
        <w:t xml:space="preserve"> or PCA(D)(2022)3 dated 2 March 2022.</w:t>
      </w:r>
      <w:r w:rsidRPr="00475704">
        <w:rPr>
          <w:rStyle w:val="FootnoteReference"/>
          <w:rFonts w:cs="Arial"/>
          <w:color w:val="000000"/>
          <w:szCs w:val="24"/>
          <w:lang w:val="en-US"/>
        </w:rPr>
        <w:footnoteReference w:id="13"/>
      </w:r>
    </w:p>
    <w:p w14:paraId="0A505245" w14:textId="77777777" w:rsidR="00172FD4" w:rsidRPr="00475704" w:rsidRDefault="00172FD4" w:rsidP="0047570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b/>
          <w:color w:val="000000"/>
          <w:szCs w:val="24"/>
          <w:lang w:val="en-US" w:eastAsia="en-GB"/>
        </w:rPr>
      </w:pPr>
    </w:p>
    <w:p w14:paraId="461F2AC2" w14:textId="77777777" w:rsidR="004D6669" w:rsidRPr="00475704" w:rsidRDefault="004D6669" w:rsidP="00475704">
      <w:pPr>
        <w:widowControl w:val="0"/>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eastAsia="en-GB"/>
        </w:rPr>
      </w:pPr>
    </w:p>
    <w:p w14:paraId="37819FED" w14:textId="02E10F68" w:rsidR="006853F7" w:rsidRPr="00475704" w:rsidRDefault="006853F7" w:rsidP="00475704">
      <w:pPr>
        <w:rPr>
          <w:rFonts w:cs="Arial"/>
          <w:color w:val="000000"/>
          <w:szCs w:val="24"/>
          <w:lang w:val="en-US" w:eastAsia="en-GB"/>
        </w:rPr>
      </w:pPr>
      <w:r w:rsidRPr="00475704">
        <w:rPr>
          <w:rFonts w:cs="Arial"/>
          <w:color w:val="000000"/>
          <w:szCs w:val="24"/>
          <w:lang w:val="en-US" w:eastAsia="en-GB"/>
        </w:rPr>
        <w:br w:type="page"/>
      </w:r>
    </w:p>
    <w:p w14:paraId="5596C04A" w14:textId="77777777" w:rsidR="004E2116" w:rsidRPr="004E2116" w:rsidRDefault="004E2116" w:rsidP="004E2116">
      <w:pPr>
        <w:rPr>
          <w:rFonts w:cs="Arial"/>
          <w:b/>
          <w:color w:val="000000"/>
          <w:sz w:val="32"/>
          <w:szCs w:val="32"/>
          <w:lang w:val="en-US"/>
        </w:rPr>
      </w:pPr>
      <w:r w:rsidRPr="004E2116">
        <w:rPr>
          <w:rFonts w:cs="Arial"/>
          <w:b/>
          <w:color w:val="000000"/>
          <w:sz w:val="32"/>
          <w:szCs w:val="32"/>
          <w:lang w:val="en-US"/>
        </w:rPr>
        <w:lastRenderedPageBreak/>
        <w:t>Statement of Dental Remuneration</w:t>
      </w:r>
    </w:p>
    <w:p w14:paraId="135BBED0" w14:textId="77777777" w:rsidR="004E2116" w:rsidRPr="004E2116" w:rsidRDefault="004E2116" w:rsidP="004E2116">
      <w:pPr>
        <w:rPr>
          <w:rFonts w:cs="Arial"/>
          <w:b/>
          <w:szCs w:val="24"/>
        </w:rPr>
      </w:pPr>
    </w:p>
    <w:p w14:paraId="41B3E291" w14:textId="77777777" w:rsidR="004E2116" w:rsidRPr="004E2116" w:rsidRDefault="004E2116" w:rsidP="004E2116">
      <w:pPr>
        <w:rPr>
          <w:rFonts w:cs="Arial"/>
          <w:b/>
          <w:sz w:val="28"/>
          <w:szCs w:val="28"/>
        </w:rPr>
      </w:pPr>
      <w:bookmarkStart w:id="35" w:name="Determination_XV"/>
      <w:r w:rsidRPr="004E2116">
        <w:rPr>
          <w:rFonts w:cs="Arial"/>
          <w:b/>
          <w:sz w:val="28"/>
          <w:szCs w:val="28"/>
        </w:rPr>
        <w:t>DETERMINATION XV</w:t>
      </w:r>
    </w:p>
    <w:bookmarkEnd w:id="35"/>
    <w:p w14:paraId="2D07A693" w14:textId="77777777" w:rsidR="004E2116" w:rsidRPr="004E2116" w:rsidRDefault="004E2116" w:rsidP="004E2116">
      <w:pPr>
        <w:rPr>
          <w:rFonts w:cs="Arial"/>
          <w:b/>
          <w:sz w:val="28"/>
          <w:szCs w:val="28"/>
        </w:rPr>
      </w:pPr>
      <w:r w:rsidRPr="004E2116">
        <w:rPr>
          <w:rFonts w:cs="Arial"/>
          <w:b/>
          <w:sz w:val="28"/>
          <w:szCs w:val="28"/>
        </w:rPr>
        <w:t>REIMBURSEMENT OF PRACTICE EXPENSES</w:t>
      </w:r>
    </w:p>
    <w:p w14:paraId="198E1D56" w14:textId="77777777" w:rsidR="004E2116" w:rsidRPr="004E2116" w:rsidRDefault="004E2116" w:rsidP="004E2116">
      <w:pPr>
        <w:rPr>
          <w:rFonts w:cs="Arial"/>
          <w:b/>
          <w:szCs w:val="24"/>
        </w:rPr>
      </w:pPr>
    </w:p>
    <w:p w14:paraId="7C082E1A" w14:textId="77777777" w:rsidR="004E2116" w:rsidRPr="004E2116" w:rsidRDefault="004E2116" w:rsidP="004E2116">
      <w:pPr>
        <w:rPr>
          <w:rFonts w:cs="Arial"/>
          <w:szCs w:val="24"/>
        </w:rPr>
      </w:pPr>
      <w:r w:rsidRPr="004E2116">
        <w:rPr>
          <w:rFonts w:cs="Arial"/>
          <w:szCs w:val="24"/>
        </w:rPr>
        <w:t>Determination XV describes the conditions of entitlement for reimbursement of practice rental costs for those practices that were in receipt of these payments as at 31 March 2020, and for those new practices, that were not in receipt of these payments as at 31 March 2020.  The amount of payments; how to claim; and what happens if a dentist or practice fails to meet the conditions are also explained.</w:t>
      </w:r>
    </w:p>
    <w:p w14:paraId="60DD8EAF" w14:textId="77777777" w:rsidR="004E2116" w:rsidRPr="004E2116" w:rsidRDefault="004E2116" w:rsidP="004E2116">
      <w:pPr>
        <w:rPr>
          <w:rFonts w:cs="Arial"/>
          <w:b/>
          <w:szCs w:val="24"/>
        </w:rPr>
      </w:pPr>
    </w:p>
    <w:p w14:paraId="2EB7B780" w14:textId="77777777" w:rsidR="004E2116" w:rsidRPr="00D464D8" w:rsidRDefault="004E2116" w:rsidP="004E2116">
      <w:pPr>
        <w:rPr>
          <w:rFonts w:cs="Arial"/>
          <w:b/>
          <w:sz w:val="28"/>
          <w:szCs w:val="28"/>
        </w:rPr>
      </w:pPr>
      <w:r w:rsidRPr="00D464D8">
        <w:rPr>
          <w:rFonts w:cs="Arial"/>
          <w:b/>
          <w:sz w:val="28"/>
          <w:szCs w:val="28"/>
        </w:rPr>
        <w:t>Reimbursement of Practice Rental Costs</w:t>
      </w:r>
    </w:p>
    <w:p w14:paraId="590780DD" w14:textId="77777777" w:rsidR="004E2116" w:rsidRPr="004E2116" w:rsidRDefault="004E2116" w:rsidP="004E2116">
      <w:pPr>
        <w:rPr>
          <w:rFonts w:cs="Arial"/>
          <w:b/>
          <w:szCs w:val="24"/>
        </w:rPr>
      </w:pPr>
    </w:p>
    <w:p w14:paraId="0FE7968C" w14:textId="77777777" w:rsidR="004E2116" w:rsidRPr="004E2116" w:rsidRDefault="004E2116" w:rsidP="004E2116">
      <w:pPr>
        <w:rPr>
          <w:rFonts w:cs="Arial"/>
          <w:b/>
          <w:szCs w:val="24"/>
        </w:rPr>
      </w:pPr>
      <w:r w:rsidRPr="004E2116">
        <w:rPr>
          <w:rFonts w:cs="Arial"/>
          <w:b/>
          <w:szCs w:val="24"/>
        </w:rPr>
        <w:t xml:space="preserve">Conditions of Entitlement </w:t>
      </w:r>
    </w:p>
    <w:p w14:paraId="428740CA" w14:textId="77777777" w:rsidR="004E2116" w:rsidRPr="004E2116" w:rsidRDefault="004E2116" w:rsidP="004E2116">
      <w:pPr>
        <w:rPr>
          <w:rFonts w:cs="Arial"/>
          <w:b/>
          <w:szCs w:val="24"/>
          <w:u w:val="single"/>
        </w:rPr>
      </w:pPr>
    </w:p>
    <w:p w14:paraId="59CD6D9B" w14:textId="77777777" w:rsidR="004E2116" w:rsidRPr="004E2116" w:rsidRDefault="004E2116" w:rsidP="004E2116">
      <w:pPr>
        <w:rPr>
          <w:rFonts w:cs="Arial"/>
          <w:szCs w:val="24"/>
        </w:rPr>
      </w:pPr>
      <w:r w:rsidRPr="004E2116">
        <w:rPr>
          <w:rFonts w:cs="Arial"/>
          <w:color w:val="000000"/>
          <w:szCs w:val="24"/>
          <w:lang w:val="en-US"/>
        </w:rPr>
        <w:t xml:space="preserve">1.—(1) To be eligible for the reimbursement of rental expenses practices must meet the following conditions: </w:t>
      </w:r>
    </w:p>
    <w:p w14:paraId="38F2C68D" w14:textId="77777777" w:rsidR="004E2116" w:rsidRDefault="004E2116" w:rsidP="004E2116">
      <w:pPr>
        <w:rPr>
          <w:rFonts w:cs="Arial"/>
          <w:szCs w:val="24"/>
        </w:rPr>
      </w:pPr>
    </w:p>
    <w:p w14:paraId="54B7D0A2" w14:textId="66C89BB0" w:rsidR="004E2116" w:rsidRDefault="00D464D8" w:rsidP="00B97282">
      <w:pPr>
        <w:pStyle w:val="ListParagraph"/>
        <w:numPr>
          <w:ilvl w:val="0"/>
          <w:numId w:val="134"/>
        </w:numPr>
        <w:rPr>
          <w:rFonts w:cs="Arial"/>
          <w:szCs w:val="24"/>
        </w:rPr>
      </w:pPr>
      <w:r w:rsidRPr="00D464D8">
        <w:rPr>
          <w:rFonts w:cs="Arial"/>
          <w:szCs w:val="24"/>
        </w:rPr>
        <w:t xml:space="preserve">the </w:t>
      </w:r>
      <w:r w:rsidR="004E2116" w:rsidRPr="00D464D8">
        <w:rPr>
          <w:rFonts w:cs="Arial"/>
          <w:szCs w:val="24"/>
        </w:rPr>
        <w:t>names of the contractors in respect of which the payment is being made must be included in sub-part A of the first part of the dental list of the Health Board in whose area the practice is situated;</w:t>
      </w:r>
    </w:p>
    <w:p w14:paraId="687BAE75" w14:textId="77777777" w:rsidR="00D464D8" w:rsidRDefault="00D464D8" w:rsidP="00D464D8">
      <w:pPr>
        <w:pStyle w:val="ListParagraph"/>
        <w:ind w:left="1800"/>
        <w:rPr>
          <w:rFonts w:cs="Arial"/>
          <w:szCs w:val="24"/>
        </w:rPr>
      </w:pPr>
    </w:p>
    <w:p w14:paraId="66908214" w14:textId="49AC43D0" w:rsidR="004E2116" w:rsidRDefault="004E2116" w:rsidP="00B97282">
      <w:pPr>
        <w:pStyle w:val="ListParagraph"/>
        <w:numPr>
          <w:ilvl w:val="0"/>
          <w:numId w:val="134"/>
        </w:numPr>
        <w:rPr>
          <w:rFonts w:cs="Arial"/>
          <w:szCs w:val="24"/>
        </w:rPr>
      </w:pPr>
      <w:r w:rsidRPr="00D464D8">
        <w:rPr>
          <w:rFonts w:cs="Arial"/>
          <w:szCs w:val="24"/>
        </w:rPr>
        <w:t>the names of any dentists who assist the contractors in the provision of general dental services at the practice are included in the second part of the dental list of the Health Board in whose area the practice is situated;</w:t>
      </w:r>
    </w:p>
    <w:p w14:paraId="4E786509" w14:textId="77777777" w:rsidR="00D464D8" w:rsidRDefault="00D464D8" w:rsidP="00D464D8">
      <w:pPr>
        <w:pStyle w:val="ListParagraph"/>
        <w:ind w:left="1800"/>
        <w:rPr>
          <w:rFonts w:cs="Arial"/>
          <w:szCs w:val="24"/>
        </w:rPr>
      </w:pPr>
    </w:p>
    <w:p w14:paraId="026CC279" w14:textId="2B0AB4B8" w:rsidR="004E2116" w:rsidRDefault="004E2116" w:rsidP="00B97282">
      <w:pPr>
        <w:pStyle w:val="ListParagraph"/>
        <w:numPr>
          <w:ilvl w:val="0"/>
          <w:numId w:val="134"/>
        </w:numPr>
        <w:rPr>
          <w:rFonts w:cs="Arial"/>
          <w:szCs w:val="24"/>
        </w:rPr>
      </w:pPr>
      <w:r w:rsidRPr="00D464D8">
        <w:rPr>
          <w:rFonts w:cs="Arial"/>
          <w:szCs w:val="24"/>
        </w:rPr>
        <w:t xml:space="preserve">a minimum average of </w:t>
      </w:r>
      <w:r w:rsidRPr="00D464D8">
        <w:rPr>
          <w:rFonts w:cs="Arial"/>
          <w:color w:val="000000"/>
          <w:szCs w:val="24"/>
          <w:lang w:val="en-US"/>
        </w:rPr>
        <w:t>500 patients per dentist accepted for care and treatment under capitation arrangement, at least 100 of which must be fee paying adults; or in the case of a specialist orthodontic practice, or other specialist practice, payment must have been received for a minimum, per dentist, of 500 claims under item 46 of Determination I</w:t>
      </w:r>
      <w:r w:rsidRPr="00D464D8">
        <w:rPr>
          <w:rFonts w:cs="Arial"/>
          <w:szCs w:val="24"/>
        </w:rPr>
        <w:t>;</w:t>
      </w:r>
    </w:p>
    <w:p w14:paraId="249871C4" w14:textId="77777777" w:rsidR="00D464D8" w:rsidRDefault="00D464D8" w:rsidP="00D464D8">
      <w:pPr>
        <w:pStyle w:val="ListParagraph"/>
        <w:ind w:left="1800"/>
        <w:rPr>
          <w:rFonts w:cs="Arial"/>
          <w:szCs w:val="24"/>
        </w:rPr>
      </w:pPr>
    </w:p>
    <w:p w14:paraId="78091874" w14:textId="7635463C" w:rsidR="004E2116" w:rsidRDefault="004E2116" w:rsidP="00B97282">
      <w:pPr>
        <w:pStyle w:val="ListParagraph"/>
        <w:numPr>
          <w:ilvl w:val="0"/>
          <w:numId w:val="134"/>
        </w:numPr>
        <w:rPr>
          <w:rFonts w:cs="Arial"/>
          <w:szCs w:val="24"/>
        </w:rPr>
      </w:pPr>
      <w:r w:rsidRPr="00D464D8">
        <w:rPr>
          <w:rFonts w:cs="Arial"/>
          <w:szCs w:val="24"/>
        </w:rPr>
        <w:t xml:space="preserve">the contractors within the practice must maintain or increase the number of patients accepted for care and treatment under capitation arrangement; or in the case of a specialist orthodontic practice, or other specialist practice, the designated contractor </w:t>
      </w:r>
      <w:r w:rsidRPr="00D464D8">
        <w:rPr>
          <w:rFonts w:cs="Arial"/>
          <w:color w:val="000000"/>
          <w:szCs w:val="24"/>
          <w:lang w:val="en-US"/>
        </w:rPr>
        <w:t xml:space="preserve">must submit a declaration by 30 June each year, on an electronic form provided by the CSA, confirming that the contractors within the practice </w:t>
      </w:r>
      <w:r w:rsidRPr="00D464D8">
        <w:rPr>
          <w:rFonts w:cs="Arial"/>
          <w:szCs w:val="24"/>
        </w:rPr>
        <w:t xml:space="preserve">accept referrals for treatment under general dental services for all categories of patients; </w:t>
      </w:r>
    </w:p>
    <w:p w14:paraId="627B420A" w14:textId="77777777" w:rsidR="00D464D8" w:rsidRDefault="00D464D8" w:rsidP="00D464D8">
      <w:pPr>
        <w:pStyle w:val="ListParagraph"/>
        <w:ind w:left="1800"/>
        <w:rPr>
          <w:rFonts w:cs="Arial"/>
          <w:szCs w:val="24"/>
        </w:rPr>
      </w:pPr>
    </w:p>
    <w:p w14:paraId="560FADC4" w14:textId="466C6747" w:rsidR="004E2116" w:rsidRDefault="004E2116" w:rsidP="00B97282">
      <w:pPr>
        <w:pStyle w:val="ListParagraph"/>
        <w:numPr>
          <w:ilvl w:val="0"/>
          <w:numId w:val="134"/>
        </w:numPr>
        <w:rPr>
          <w:rFonts w:cs="Arial"/>
          <w:szCs w:val="24"/>
        </w:rPr>
      </w:pPr>
      <w:r w:rsidRPr="00D464D8">
        <w:rPr>
          <w:rFonts w:cs="Arial"/>
          <w:szCs w:val="24"/>
        </w:rPr>
        <w:t xml:space="preserve">the contractors and dentists within the practice meet, and continue to meet, their NHS terms of service as set out in Schedule 1 to the Regulations; </w:t>
      </w:r>
    </w:p>
    <w:p w14:paraId="153B9D64" w14:textId="77777777" w:rsidR="00D464D8" w:rsidRDefault="00D464D8" w:rsidP="00D464D8">
      <w:pPr>
        <w:pStyle w:val="ListParagraph"/>
        <w:ind w:left="1800"/>
        <w:rPr>
          <w:rFonts w:cs="Arial"/>
          <w:szCs w:val="24"/>
        </w:rPr>
      </w:pPr>
    </w:p>
    <w:p w14:paraId="77335289" w14:textId="1C00C95C" w:rsidR="004E2116" w:rsidRDefault="004E2116" w:rsidP="00B97282">
      <w:pPr>
        <w:pStyle w:val="ListParagraph"/>
        <w:numPr>
          <w:ilvl w:val="0"/>
          <w:numId w:val="134"/>
        </w:numPr>
        <w:rPr>
          <w:rFonts w:cs="Arial"/>
          <w:szCs w:val="24"/>
        </w:rPr>
      </w:pPr>
      <w:r w:rsidRPr="00D464D8">
        <w:rPr>
          <w:rFonts w:cs="Arial"/>
          <w:szCs w:val="24"/>
        </w:rPr>
        <w:t xml:space="preserve">the practice has been satisfactorily inspected by the Health Board in whose area the practice is situated within the 3 </w:t>
      </w:r>
      <w:r w:rsidRPr="00D464D8">
        <w:rPr>
          <w:rFonts w:cs="Arial"/>
          <w:szCs w:val="24"/>
        </w:rPr>
        <w:lastRenderedPageBreak/>
        <w:t xml:space="preserve">years prior to that in respect of which the allowance is to be paid.  In the case of a new practice which opens in the year in which the allowance is to be paid the practice will require to have been satisfactorily inspected by the Health Board in whose area the practice is situated prior to the allowance for that year being paid; </w:t>
      </w:r>
    </w:p>
    <w:p w14:paraId="04F5D99A" w14:textId="77777777" w:rsidR="00D464D8" w:rsidRDefault="00D464D8" w:rsidP="00D464D8">
      <w:pPr>
        <w:pStyle w:val="ListParagraph"/>
        <w:ind w:left="1800"/>
        <w:rPr>
          <w:rFonts w:cs="Arial"/>
          <w:szCs w:val="24"/>
        </w:rPr>
      </w:pPr>
    </w:p>
    <w:p w14:paraId="15E9D5B1" w14:textId="071EF524" w:rsidR="004E2116" w:rsidRDefault="004E2116" w:rsidP="00B97282">
      <w:pPr>
        <w:pStyle w:val="ListParagraph"/>
        <w:numPr>
          <w:ilvl w:val="0"/>
          <w:numId w:val="134"/>
        </w:numPr>
        <w:rPr>
          <w:rFonts w:cs="Arial"/>
          <w:szCs w:val="24"/>
        </w:rPr>
      </w:pPr>
      <w:r w:rsidRPr="00D464D8">
        <w:rPr>
          <w:rFonts w:cs="Arial"/>
          <w:szCs w:val="24"/>
        </w:rPr>
        <w:t>the designated contractor has submitted a declaration signed by an accountant stating the proportion that the practice’s NHS earnings bore to the total earnings of the practice for the most recent complete practice financial year. The declaration, which must include the designated contractor’s status, should be received by the CSA by 28 February in each year or, where a declaration is not received by the CSA by 28 February in any given year, by the last day of the second month in a subsequent quarter in that year; and</w:t>
      </w:r>
    </w:p>
    <w:p w14:paraId="4632C574" w14:textId="77777777" w:rsidR="00D464D8" w:rsidRDefault="00D464D8" w:rsidP="00D464D8">
      <w:pPr>
        <w:pStyle w:val="ListParagraph"/>
        <w:ind w:left="1800"/>
        <w:rPr>
          <w:rFonts w:cs="Arial"/>
          <w:szCs w:val="24"/>
        </w:rPr>
      </w:pPr>
    </w:p>
    <w:p w14:paraId="0E322507" w14:textId="7EEA0E09" w:rsidR="004E2116" w:rsidRPr="00D464D8" w:rsidRDefault="004E2116" w:rsidP="00B97282">
      <w:pPr>
        <w:pStyle w:val="ListParagraph"/>
        <w:numPr>
          <w:ilvl w:val="0"/>
          <w:numId w:val="134"/>
        </w:numPr>
        <w:rPr>
          <w:rFonts w:cs="Arial"/>
          <w:szCs w:val="24"/>
        </w:rPr>
      </w:pPr>
      <w:r w:rsidRPr="00D464D8">
        <w:rPr>
          <w:rFonts w:cs="Arial"/>
          <w:color w:val="000000"/>
          <w:szCs w:val="24"/>
          <w:lang w:val="en-US"/>
        </w:rPr>
        <w:t>the designated contractor must be the rent payer or the practice owner, or is a partner in a partnership of dentists which is the rent payer or the practice owner, or is a director of a body corporate which is the rent payer or the practice owner</w:t>
      </w:r>
      <w:r w:rsidRPr="00D464D8">
        <w:rPr>
          <w:rFonts w:cs="Arial"/>
          <w:szCs w:val="24"/>
        </w:rPr>
        <w:t>.</w:t>
      </w:r>
    </w:p>
    <w:p w14:paraId="34C32DCC" w14:textId="77777777" w:rsidR="004E2116" w:rsidRPr="004E2116" w:rsidRDefault="004E2116" w:rsidP="004E2116">
      <w:pPr>
        <w:rPr>
          <w:rFonts w:cs="Arial"/>
          <w:b/>
          <w:szCs w:val="24"/>
        </w:rPr>
      </w:pPr>
    </w:p>
    <w:p w14:paraId="3EC0C40D" w14:textId="77777777" w:rsidR="004E2116" w:rsidRPr="004E2116" w:rsidRDefault="004E2116" w:rsidP="004E2116">
      <w:pPr>
        <w:rPr>
          <w:rFonts w:cs="Arial"/>
          <w:color w:val="000000"/>
          <w:szCs w:val="24"/>
          <w:lang w:val="en-US"/>
        </w:rPr>
      </w:pPr>
      <w:r w:rsidRPr="004E2116">
        <w:rPr>
          <w:rFonts w:cs="Arial"/>
          <w:b/>
          <w:szCs w:val="24"/>
        </w:rPr>
        <w:tab/>
      </w:r>
      <w:r w:rsidRPr="004E2116">
        <w:rPr>
          <w:rFonts w:cs="Arial"/>
          <w:szCs w:val="24"/>
        </w:rPr>
        <w:t xml:space="preserve">(2) </w:t>
      </w:r>
      <w:r w:rsidRPr="004E2116">
        <w:rPr>
          <w:rFonts w:cs="Arial"/>
          <w:color w:val="000000"/>
          <w:szCs w:val="24"/>
          <w:lang w:val="en-US"/>
        </w:rPr>
        <w:t>Practices which were not in receipt of a payment under this Determination before 31 March 2020, must also have gross NHS earnings which represent at least 60% of the total earnings of the practice, in addition to meeting the conditions in paragraph 1(1).</w:t>
      </w:r>
    </w:p>
    <w:p w14:paraId="042DF181" w14:textId="77777777" w:rsidR="004E2116" w:rsidRPr="004E2116" w:rsidRDefault="004E2116" w:rsidP="004E2116">
      <w:pPr>
        <w:rPr>
          <w:rFonts w:cs="Arial"/>
          <w:szCs w:val="24"/>
        </w:rPr>
      </w:pPr>
    </w:p>
    <w:p w14:paraId="71969FFA" w14:textId="77777777" w:rsidR="004E2116" w:rsidRPr="004E2116" w:rsidRDefault="004E2116" w:rsidP="004E2116">
      <w:pPr>
        <w:rPr>
          <w:rFonts w:cs="Arial"/>
          <w:color w:val="000000"/>
          <w:szCs w:val="24"/>
          <w:lang w:val="en-US"/>
        </w:rPr>
      </w:pPr>
      <w:r w:rsidRPr="004E2116">
        <w:rPr>
          <w:rFonts w:cs="Arial"/>
          <w:szCs w:val="24"/>
        </w:rPr>
        <w:tab/>
        <w:t xml:space="preserve">(3) </w:t>
      </w:r>
      <w:r w:rsidRPr="004E2116">
        <w:rPr>
          <w:rFonts w:cs="Arial"/>
          <w:color w:val="000000"/>
          <w:szCs w:val="24"/>
          <w:lang w:val="en-US"/>
        </w:rPr>
        <w:t>Practices which were in receipt of a payment under this Determination before 31 March 2020 will be required to meet the conditions in paragraph 1(2) in addition to those in paragraph 1(1) to continue to be eligible for a payment under this Determination if they:</w:t>
      </w:r>
    </w:p>
    <w:p w14:paraId="3A8429EA" w14:textId="77777777" w:rsidR="004E2116" w:rsidRDefault="004E2116" w:rsidP="004E2116">
      <w:pPr>
        <w:rPr>
          <w:rFonts w:cs="Arial"/>
          <w:color w:val="000000"/>
          <w:szCs w:val="24"/>
          <w:lang w:val="en-US"/>
        </w:rPr>
      </w:pPr>
    </w:p>
    <w:p w14:paraId="7B48C5A7" w14:textId="19D01ACA" w:rsidR="004E2116" w:rsidRDefault="0092042F" w:rsidP="00B97282">
      <w:pPr>
        <w:pStyle w:val="ListParagraph"/>
        <w:numPr>
          <w:ilvl w:val="0"/>
          <w:numId w:val="135"/>
        </w:numPr>
        <w:rPr>
          <w:rFonts w:cs="Arial"/>
          <w:color w:val="000000"/>
          <w:szCs w:val="24"/>
          <w:lang w:val="en-US"/>
        </w:rPr>
      </w:pPr>
      <w:r w:rsidRPr="0092042F">
        <w:rPr>
          <w:rFonts w:cs="Arial"/>
          <w:color w:val="000000"/>
          <w:szCs w:val="24"/>
          <w:lang w:val="en-US"/>
        </w:rPr>
        <w:t>re</w:t>
      </w:r>
      <w:r>
        <w:rPr>
          <w:rFonts w:cs="Arial"/>
          <w:color w:val="000000"/>
          <w:szCs w:val="24"/>
          <w:lang w:val="en-US"/>
        </w:rPr>
        <w:t>l</w:t>
      </w:r>
      <w:r w:rsidR="004E2116" w:rsidRPr="0092042F">
        <w:rPr>
          <w:rFonts w:cs="Arial"/>
          <w:color w:val="000000"/>
          <w:szCs w:val="24"/>
          <w:lang w:val="en-US"/>
        </w:rPr>
        <w:t>ocate to different practice premises</w:t>
      </w:r>
      <w:r w:rsidR="00F0626F">
        <w:rPr>
          <w:rFonts w:cs="Arial"/>
          <w:color w:val="000000"/>
          <w:szCs w:val="24"/>
          <w:lang w:val="en-US"/>
        </w:rPr>
        <w:t>;</w:t>
      </w:r>
    </w:p>
    <w:p w14:paraId="7FF69036" w14:textId="77777777" w:rsidR="0092042F" w:rsidRDefault="0092042F" w:rsidP="0092042F">
      <w:pPr>
        <w:pStyle w:val="ListParagraph"/>
        <w:ind w:left="1871"/>
        <w:rPr>
          <w:rFonts w:cs="Arial"/>
          <w:color w:val="000000"/>
          <w:szCs w:val="24"/>
          <w:lang w:val="en-US"/>
        </w:rPr>
      </w:pPr>
    </w:p>
    <w:p w14:paraId="1DF1B246" w14:textId="1148519E" w:rsidR="004E2116" w:rsidRDefault="004E2116" w:rsidP="00B97282">
      <w:pPr>
        <w:pStyle w:val="ListParagraph"/>
        <w:numPr>
          <w:ilvl w:val="0"/>
          <w:numId w:val="135"/>
        </w:numPr>
        <w:rPr>
          <w:rFonts w:cs="Arial"/>
          <w:color w:val="000000"/>
          <w:szCs w:val="24"/>
          <w:lang w:val="en-US"/>
        </w:rPr>
      </w:pPr>
      <w:r w:rsidRPr="0092042F">
        <w:rPr>
          <w:rFonts w:cs="Arial"/>
          <w:color w:val="000000"/>
          <w:szCs w:val="24"/>
          <w:lang w:val="en-US"/>
        </w:rPr>
        <w:t>request that the Health Board review the amount of payment</w:t>
      </w:r>
      <w:r w:rsidR="00F0626F">
        <w:rPr>
          <w:rFonts w:cs="Arial"/>
          <w:color w:val="000000"/>
          <w:szCs w:val="24"/>
          <w:lang w:val="en-US"/>
        </w:rPr>
        <w:t>; or</w:t>
      </w:r>
    </w:p>
    <w:p w14:paraId="3695A626" w14:textId="77777777" w:rsidR="0092042F" w:rsidRPr="0092042F" w:rsidRDefault="0092042F" w:rsidP="0092042F">
      <w:pPr>
        <w:rPr>
          <w:rFonts w:cs="Arial"/>
          <w:color w:val="000000"/>
          <w:szCs w:val="24"/>
          <w:lang w:val="en-US"/>
        </w:rPr>
      </w:pPr>
    </w:p>
    <w:p w14:paraId="2920B775" w14:textId="748DBB5C" w:rsidR="004E2116" w:rsidRPr="0092042F" w:rsidRDefault="004E2116" w:rsidP="00B97282">
      <w:pPr>
        <w:pStyle w:val="ListParagraph"/>
        <w:numPr>
          <w:ilvl w:val="0"/>
          <w:numId w:val="135"/>
        </w:numPr>
        <w:rPr>
          <w:rFonts w:cs="Arial"/>
          <w:color w:val="000000"/>
          <w:szCs w:val="24"/>
          <w:lang w:val="en-US"/>
        </w:rPr>
      </w:pPr>
      <w:r w:rsidRPr="0092042F">
        <w:rPr>
          <w:rFonts w:cs="Arial"/>
          <w:color w:val="000000"/>
          <w:szCs w:val="24"/>
          <w:lang w:val="en-US"/>
        </w:rPr>
        <w:t>the practice’s payment is ceased under paragraph 4 and they claim again.</w:t>
      </w:r>
    </w:p>
    <w:p w14:paraId="672AD207" w14:textId="77777777" w:rsidR="004E2116" w:rsidRPr="004E2116" w:rsidRDefault="004E2116" w:rsidP="004E2116">
      <w:pPr>
        <w:rPr>
          <w:rFonts w:cs="Arial"/>
          <w:color w:val="000000"/>
          <w:szCs w:val="24"/>
          <w:lang w:val="en-US"/>
        </w:rPr>
      </w:pPr>
    </w:p>
    <w:p w14:paraId="70C83E2B" w14:textId="77777777" w:rsidR="004E2116" w:rsidRPr="004E2116" w:rsidRDefault="004E2116" w:rsidP="004E2116">
      <w:pPr>
        <w:rPr>
          <w:rFonts w:cs="Arial"/>
          <w:szCs w:val="24"/>
        </w:rPr>
      </w:pPr>
      <w:r w:rsidRPr="004E2116">
        <w:rPr>
          <w:rFonts w:cs="Arial"/>
          <w:b/>
          <w:szCs w:val="24"/>
        </w:rPr>
        <w:t>Amount of Payment</w:t>
      </w:r>
    </w:p>
    <w:p w14:paraId="4D05D97A" w14:textId="77777777" w:rsidR="004E2116" w:rsidRPr="004E2116" w:rsidRDefault="004E2116" w:rsidP="004E2116">
      <w:pPr>
        <w:rPr>
          <w:rFonts w:cs="Arial"/>
          <w:b/>
          <w:szCs w:val="24"/>
          <w:u w:val="single"/>
        </w:rPr>
      </w:pPr>
    </w:p>
    <w:p w14:paraId="7474FFD9" w14:textId="77777777" w:rsidR="004E2116" w:rsidRPr="004E2116" w:rsidRDefault="004E2116" w:rsidP="004E2116">
      <w:pPr>
        <w:rPr>
          <w:rFonts w:cs="Arial"/>
          <w:color w:val="000000"/>
          <w:szCs w:val="24"/>
          <w:lang w:val="en-US"/>
        </w:rPr>
      </w:pPr>
      <w:r w:rsidRPr="004E2116">
        <w:rPr>
          <w:rFonts w:cs="Arial"/>
          <w:color w:val="000000"/>
          <w:szCs w:val="24"/>
          <w:lang w:val="en-US"/>
        </w:rPr>
        <w:t>2.—(1) Reimbursement of rental costs will only be for those parts of the practice premises used for the provision of general dental services and will:</w:t>
      </w:r>
    </w:p>
    <w:p w14:paraId="47882290" w14:textId="77777777" w:rsidR="004E2116" w:rsidRDefault="004E2116" w:rsidP="004E2116">
      <w:pPr>
        <w:rPr>
          <w:rFonts w:cs="Arial"/>
          <w:color w:val="000000"/>
          <w:szCs w:val="24"/>
          <w:lang w:val="en-US"/>
        </w:rPr>
      </w:pPr>
    </w:p>
    <w:p w14:paraId="4CA2DC88" w14:textId="2A94B824" w:rsidR="004E2116" w:rsidRDefault="0092042F" w:rsidP="00B97282">
      <w:pPr>
        <w:pStyle w:val="ListParagraph"/>
        <w:numPr>
          <w:ilvl w:val="0"/>
          <w:numId w:val="136"/>
        </w:numPr>
        <w:rPr>
          <w:rFonts w:cs="Arial"/>
          <w:color w:val="000000"/>
          <w:szCs w:val="24"/>
          <w:lang w:val="en-US"/>
        </w:rPr>
      </w:pPr>
      <w:r w:rsidRPr="0092042F">
        <w:rPr>
          <w:rFonts w:cs="Arial"/>
          <w:color w:val="000000"/>
          <w:szCs w:val="24"/>
          <w:lang w:val="en-US"/>
        </w:rPr>
        <w:t>exc</w:t>
      </w:r>
      <w:r>
        <w:rPr>
          <w:rFonts w:cs="Arial"/>
          <w:color w:val="000000"/>
          <w:szCs w:val="24"/>
          <w:lang w:val="en-US"/>
        </w:rPr>
        <w:t xml:space="preserve">lude </w:t>
      </w:r>
      <w:r w:rsidR="004E2116" w:rsidRPr="0092042F">
        <w:rPr>
          <w:rFonts w:cs="Arial"/>
          <w:color w:val="000000"/>
          <w:szCs w:val="24"/>
          <w:lang w:val="en-US"/>
        </w:rPr>
        <w:t>any areas used for other purposes or unused areas within the practice premises; and</w:t>
      </w:r>
    </w:p>
    <w:p w14:paraId="427E8882" w14:textId="77777777" w:rsidR="0092042F" w:rsidRDefault="0092042F" w:rsidP="0092042F">
      <w:pPr>
        <w:pStyle w:val="ListParagraph"/>
        <w:ind w:left="1871"/>
        <w:rPr>
          <w:rFonts w:cs="Arial"/>
          <w:color w:val="000000"/>
          <w:szCs w:val="24"/>
          <w:lang w:val="en-US"/>
        </w:rPr>
      </w:pPr>
    </w:p>
    <w:p w14:paraId="725200C1" w14:textId="6954E8AB" w:rsidR="004E2116" w:rsidRPr="0092042F" w:rsidRDefault="004E2116" w:rsidP="00B97282">
      <w:pPr>
        <w:pStyle w:val="ListParagraph"/>
        <w:numPr>
          <w:ilvl w:val="0"/>
          <w:numId w:val="136"/>
        </w:numPr>
        <w:rPr>
          <w:rFonts w:cs="Arial"/>
          <w:color w:val="000000"/>
          <w:szCs w:val="24"/>
          <w:lang w:val="en-US"/>
        </w:rPr>
      </w:pPr>
      <w:r w:rsidRPr="0092042F">
        <w:rPr>
          <w:rFonts w:cs="Arial"/>
          <w:color w:val="000000"/>
          <w:szCs w:val="24"/>
          <w:lang w:val="en-US"/>
        </w:rPr>
        <w:t>be adjusted where any part of the practice premises has areas which are communal by the number of users sharing such areas.</w:t>
      </w:r>
    </w:p>
    <w:p w14:paraId="4EF3D384" w14:textId="77777777" w:rsidR="004E2116" w:rsidRPr="004E2116" w:rsidRDefault="004E2116" w:rsidP="004E2116">
      <w:pPr>
        <w:rPr>
          <w:rFonts w:cs="Arial"/>
          <w:color w:val="000000"/>
          <w:szCs w:val="24"/>
          <w:lang w:val="en-US"/>
        </w:rPr>
      </w:pPr>
    </w:p>
    <w:p w14:paraId="7B063BE7" w14:textId="77777777" w:rsidR="004E2116" w:rsidRPr="004E2116" w:rsidRDefault="004E2116" w:rsidP="004E2116">
      <w:pPr>
        <w:rPr>
          <w:rFonts w:cs="Arial"/>
          <w:color w:val="000000"/>
          <w:szCs w:val="24"/>
        </w:rPr>
      </w:pPr>
      <w:r w:rsidRPr="004E2116">
        <w:rPr>
          <w:rFonts w:cs="Arial"/>
          <w:color w:val="000000"/>
          <w:szCs w:val="24"/>
          <w:lang w:val="en-US"/>
        </w:rPr>
        <w:lastRenderedPageBreak/>
        <w:tab/>
        <w:t xml:space="preserve">(2) For practices where </w:t>
      </w:r>
      <w:r w:rsidRPr="004E2116">
        <w:rPr>
          <w:rFonts w:cs="Arial"/>
          <w:color w:val="000000"/>
          <w:szCs w:val="24"/>
        </w:rPr>
        <w:t xml:space="preserve">the contractors are leaseholders, or are in a partnership of dentists which is the leaseholder, or are directors of a body corporate which is the leaseholder, the amount of leasehold rental costs to be reimbursed will be, </w:t>
      </w:r>
      <w:r w:rsidRPr="004E2116">
        <w:rPr>
          <w:rFonts w:cs="Arial"/>
          <w:color w:val="000000"/>
          <w:szCs w:val="24"/>
          <w:lang w:val="en-US"/>
        </w:rPr>
        <w:t>subject to paragraph 2(1),</w:t>
      </w:r>
      <w:r w:rsidRPr="004E2116">
        <w:rPr>
          <w:rFonts w:cs="Arial"/>
          <w:color w:val="000000"/>
          <w:szCs w:val="24"/>
        </w:rPr>
        <w:t xml:space="preserve"> whichever is the lowest amount of either:  </w:t>
      </w:r>
    </w:p>
    <w:p w14:paraId="3934FBAA" w14:textId="77777777" w:rsidR="004E2116" w:rsidRDefault="004E2116" w:rsidP="004E2116">
      <w:pPr>
        <w:rPr>
          <w:rFonts w:cs="Arial"/>
          <w:color w:val="000000"/>
          <w:szCs w:val="24"/>
        </w:rPr>
      </w:pPr>
    </w:p>
    <w:p w14:paraId="40A76E37" w14:textId="21CB6F3A" w:rsidR="004E2116" w:rsidRDefault="0092042F" w:rsidP="00B97282">
      <w:pPr>
        <w:pStyle w:val="ListParagraph"/>
        <w:numPr>
          <w:ilvl w:val="0"/>
          <w:numId w:val="137"/>
        </w:numPr>
        <w:rPr>
          <w:rFonts w:cs="Arial"/>
          <w:color w:val="000000"/>
          <w:szCs w:val="24"/>
        </w:rPr>
      </w:pPr>
      <w:r w:rsidRPr="0092042F">
        <w:rPr>
          <w:rFonts w:cs="Arial"/>
          <w:color w:val="000000"/>
          <w:szCs w:val="24"/>
        </w:rPr>
        <w:t xml:space="preserve">the </w:t>
      </w:r>
      <w:r w:rsidR="004E2116" w:rsidRPr="0092042F">
        <w:rPr>
          <w:rFonts w:cs="Arial"/>
          <w:color w:val="000000"/>
          <w:szCs w:val="24"/>
        </w:rPr>
        <w:t>current market rent for the premises; or</w:t>
      </w:r>
    </w:p>
    <w:p w14:paraId="32BF9BE7" w14:textId="77777777" w:rsidR="0092042F" w:rsidRDefault="0092042F" w:rsidP="0092042F">
      <w:pPr>
        <w:pStyle w:val="ListParagraph"/>
        <w:ind w:left="1871"/>
        <w:rPr>
          <w:rFonts w:cs="Arial"/>
          <w:color w:val="000000"/>
          <w:szCs w:val="24"/>
        </w:rPr>
      </w:pPr>
    </w:p>
    <w:p w14:paraId="071B89BF" w14:textId="37DDC82B" w:rsidR="004E2116" w:rsidRPr="0092042F" w:rsidRDefault="004E2116" w:rsidP="00B97282">
      <w:pPr>
        <w:pStyle w:val="ListParagraph"/>
        <w:numPr>
          <w:ilvl w:val="0"/>
          <w:numId w:val="137"/>
        </w:numPr>
        <w:rPr>
          <w:rFonts w:cs="Arial"/>
          <w:color w:val="000000"/>
          <w:szCs w:val="24"/>
        </w:rPr>
      </w:pPr>
      <w:r w:rsidRPr="0092042F">
        <w:rPr>
          <w:rFonts w:cs="Arial"/>
          <w:color w:val="000000"/>
          <w:szCs w:val="24"/>
        </w:rPr>
        <w:t>the actual lease rent for the premises;</w:t>
      </w:r>
    </w:p>
    <w:p w14:paraId="46801983" w14:textId="77777777" w:rsidR="004E2116" w:rsidRPr="004E2116" w:rsidRDefault="004E2116" w:rsidP="004E2116">
      <w:pPr>
        <w:rPr>
          <w:rFonts w:cs="Arial"/>
          <w:color w:val="000000"/>
          <w:szCs w:val="24"/>
        </w:rPr>
      </w:pPr>
    </w:p>
    <w:p w14:paraId="3B5F881D" w14:textId="77777777" w:rsidR="004E2116" w:rsidRPr="004E2116" w:rsidRDefault="004E2116" w:rsidP="004E2116">
      <w:pPr>
        <w:rPr>
          <w:rFonts w:cs="Arial"/>
          <w:color w:val="000000"/>
          <w:szCs w:val="24"/>
        </w:rPr>
      </w:pPr>
      <w:r w:rsidRPr="004E2116">
        <w:rPr>
          <w:rFonts w:cs="Arial"/>
          <w:color w:val="000000"/>
          <w:szCs w:val="24"/>
        </w:rPr>
        <w:t xml:space="preserve">abated by the difference in the </w:t>
      </w:r>
      <w:r w:rsidRPr="004E2116">
        <w:rPr>
          <w:rFonts w:cs="Arial"/>
          <w:color w:val="000000"/>
          <w:szCs w:val="24"/>
          <w:lang w:val="en-US"/>
        </w:rPr>
        <w:t>amount which the practice’s NHS earnings bear to its total earnings in the most recent complete practice financial year prior to that in respect of which the reimbursement in to be paid.</w:t>
      </w:r>
    </w:p>
    <w:p w14:paraId="5AF58BFD" w14:textId="77777777" w:rsidR="004E2116" w:rsidRPr="004E2116" w:rsidRDefault="004E2116" w:rsidP="004E2116">
      <w:pPr>
        <w:rPr>
          <w:rFonts w:cs="Arial"/>
          <w:szCs w:val="24"/>
        </w:rPr>
      </w:pPr>
    </w:p>
    <w:p w14:paraId="19083F61" w14:textId="77777777" w:rsidR="004E2116" w:rsidRPr="004E2116" w:rsidRDefault="004E2116" w:rsidP="004E2116">
      <w:pPr>
        <w:rPr>
          <w:rFonts w:cs="Arial"/>
          <w:szCs w:val="24"/>
        </w:rPr>
      </w:pPr>
      <w:r w:rsidRPr="004E2116">
        <w:rPr>
          <w:rFonts w:cs="Arial"/>
          <w:szCs w:val="24"/>
        </w:rPr>
        <w:tab/>
        <w:t xml:space="preserve">(3) The amount payable under paragraph 2(2) above may include any Value Added Tax (VAT) payable by the contractor if this is properly charged to the contractor by the landlord, where the practice is not VAT registered and where the contractor has provided evidence to the CSA that VAT has been paid).  Where the contractor is reimbursed the current market rent the VAT to be reimbursed will not be the full VAT charged by the landlord but will be based on the current market rent to be reimbursed.  </w:t>
      </w:r>
    </w:p>
    <w:p w14:paraId="6C74373D" w14:textId="77777777" w:rsidR="004E2116" w:rsidRPr="004E2116" w:rsidRDefault="004E2116" w:rsidP="004E2116">
      <w:pPr>
        <w:rPr>
          <w:rFonts w:cs="Arial"/>
          <w:szCs w:val="24"/>
        </w:rPr>
      </w:pPr>
    </w:p>
    <w:p w14:paraId="4178188B" w14:textId="77777777" w:rsidR="004E2116" w:rsidRPr="004E2116" w:rsidRDefault="004E2116" w:rsidP="004E2116">
      <w:pPr>
        <w:rPr>
          <w:rFonts w:cs="Arial"/>
          <w:color w:val="000000"/>
          <w:szCs w:val="24"/>
          <w:lang w:val="en-US"/>
        </w:rPr>
      </w:pPr>
      <w:r w:rsidRPr="004E2116">
        <w:rPr>
          <w:rFonts w:cs="Arial"/>
          <w:szCs w:val="24"/>
        </w:rPr>
        <w:tab/>
        <w:t xml:space="preserve">(4) </w:t>
      </w:r>
      <w:r w:rsidRPr="004E2116">
        <w:rPr>
          <w:rFonts w:cs="Arial"/>
          <w:color w:val="000000"/>
          <w:szCs w:val="24"/>
          <w:lang w:val="en-US"/>
        </w:rPr>
        <w:t>For practices where the contractors are owner/occupiers a notional rent will be paid which, subject to paragraph 2(1) and 2(5), is equivalent to the current market rental value of the practice premises, abated by the difference in the amount which the practice’s NHS earnings bear to its total earnings in the most recent complete practice financial year prior to that in respect of which the reimbursement in to be paid.</w:t>
      </w:r>
    </w:p>
    <w:p w14:paraId="3752703A" w14:textId="77777777" w:rsidR="004E2116" w:rsidRDefault="004E2116" w:rsidP="004E2116">
      <w:pPr>
        <w:rPr>
          <w:rFonts w:cs="Arial"/>
          <w:color w:val="000000"/>
          <w:szCs w:val="24"/>
          <w:lang w:val="en-US"/>
        </w:rPr>
      </w:pPr>
    </w:p>
    <w:p w14:paraId="7F8CFDF6" w14:textId="1DE34831" w:rsidR="004E2116" w:rsidRDefault="0092042F" w:rsidP="004E2116">
      <w:pPr>
        <w:rPr>
          <w:rFonts w:cs="Arial"/>
          <w:color w:val="000000"/>
          <w:szCs w:val="24"/>
          <w:lang w:val="en-US"/>
        </w:rPr>
      </w:pPr>
      <w:r>
        <w:rPr>
          <w:rFonts w:cs="Arial"/>
          <w:color w:val="000000"/>
          <w:szCs w:val="24"/>
          <w:lang w:val="en-US"/>
        </w:rPr>
        <w:tab/>
        <w:t xml:space="preserve">(5) Where </w:t>
      </w:r>
      <w:r w:rsidR="004E2116" w:rsidRPr="004E2116">
        <w:rPr>
          <w:rFonts w:cs="Arial"/>
          <w:color w:val="000000"/>
          <w:szCs w:val="24"/>
          <w:lang w:val="en-US"/>
        </w:rPr>
        <w:t>NHS capital contributes to the cost of purchasing, building work or</w:t>
      </w:r>
      <w:r>
        <w:rPr>
          <w:rFonts w:cs="Arial"/>
          <w:color w:val="000000"/>
          <w:szCs w:val="24"/>
          <w:lang w:val="en-US"/>
        </w:rPr>
        <w:t xml:space="preserve"> </w:t>
      </w:r>
      <w:r w:rsidR="004E2116" w:rsidRPr="004E2116">
        <w:rPr>
          <w:rFonts w:cs="Arial"/>
          <w:color w:val="000000"/>
          <w:szCs w:val="24"/>
          <w:lang w:val="en-US"/>
        </w:rPr>
        <w:t>refurbishment</w:t>
      </w:r>
      <w:r>
        <w:rPr>
          <w:rFonts w:cs="Arial"/>
          <w:color w:val="000000"/>
          <w:szCs w:val="24"/>
          <w:lang w:val="en-US"/>
        </w:rPr>
        <w:t xml:space="preserve"> </w:t>
      </w:r>
      <w:r w:rsidR="004E2116" w:rsidRPr="004E2116">
        <w:rPr>
          <w:rFonts w:cs="Arial"/>
          <w:color w:val="000000"/>
          <w:szCs w:val="24"/>
          <w:lang w:val="en-US"/>
        </w:rPr>
        <w:t>to the fabric of the building in respect of the practice, on completion of the work, the amount of notional rent payable to a contractor who is an</w:t>
      </w:r>
      <w:r>
        <w:rPr>
          <w:rFonts w:cs="Arial"/>
          <w:color w:val="000000"/>
          <w:szCs w:val="24"/>
          <w:lang w:val="en-US"/>
        </w:rPr>
        <w:t xml:space="preserve"> ow</w:t>
      </w:r>
      <w:r w:rsidR="004E2116" w:rsidRPr="004E2116">
        <w:rPr>
          <w:rFonts w:cs="Arial"/>
          <w:color w:val="000000"/>
          <w:szCs w:val="24"/>
          <w:lang w:val="en-US"/>
        </w:rPr>
        <w:t xml:space="preserve">ner/occupier must be abated, in proportion to the level of NHS contribution, as follows: </w:t>
      </w:r>
    </w:p>
    <w:p w14:paraId="6B0C6961" w14:textId="77777777" w:rsidR="0092042F" w:rsidRDefault="0092042F" w:rsidP="004E2116">
      <w:pPr>
        <w:rPr>
          <w:rFonts w:cs="Arial"/>
          <w:color w:val="000000"/>
          <w:szCs w:val="24"/>
          <w:lang w:val="en-US"/>
        </w:rPr>
      </w:pPr>
    </w:p>
    <w:p w14:paraId="6278618F" w14:textId="78B77EE7" w:rsidR="004E2116" w:rsidRPr="00363F19" w:rsidRDefault="0092042F" w:rsidP="00B97282">
      <w:pPr>
        <w:pStyle w:val="ListParagraph"/>
        <w:numPr>
          <w:ilvl w:val="0"/>
          <w:numId w:val="138"/>
        </w:numPr>
        <w:rPr>
          <w:rFonts w:cs="Arial"/>
          <w:color w:val="000000"/>
          <w:szCs w:val="24"/>
          <w:lang w:val="en-US"/>
        </w:rPr>
      </w:pPr>
      <w:r>
        <w:rPr>
          <w:rFonts w:cs="Arial"/>
          <w:color w:val="000000"/>
          <w:szCs w:val="24"/>
          <w:lang w:val="en-US"/>
        </w:rPr>
        <w:t xml:space="preserve">determine </w:t>
      </w:r>
      <w:r w:rsidR="004E2116" w:rsidRPr="0092042F">
        <w:rPr>
          <w:rFonts w:cs="Arial"/>
          <w:color w:val="000000"/>
          <w:szCs w:val="24"/>
          <w:lang w:val="en-US"/>
        </w:rPr>
        <w:t xml:space="preserve">the current market </w:t>
      </w:r>
      <w:r w:rsidR="004E2116" w:rsidRPr="0092042F">
        <w:rPr>
          <w:rFonts w:cs="Arial"/>
          <w:szCs w:val="24"/>
        </w:rPr>
        <w:t xml:space="preserve">rent for the practice prior to improvement </w:t>
      </w:r>
      <w:r w:rsidR="004E2116" w:rsidRPr="0092042F">
        <w:rPr>
          <w:rFonts w:cs="Arial"/>
          <w:b/>
          <w:i/>
          <w:szCs w:val="24"/>
        </w:rPr>
        <w:t>(P</w:t>
      </w:r>
      <w:r w:rsidR="004E2116" w:rsidRPr="0092042F">
        <w:rPr>
          <w:rFonts w:cs="Arial"/>
          <w:b/>
          <w:i/>
          <w:szCs w:val="24"/>
          <w:vertAlign w:val="subscript"/>
        </w:rPr>
        <w:t>u</w:t>
      </w:r>
      <w:r w:rsidR="004E2116" w:rsidRPr="0092042F">
        <w:rPr>
          <w:rFonts w:cs="Arial"/>
          <w:b/>
          <w:i/>
          <w:szCs w:val="24"/>
        </w:rPr>
        <w:t>)</w:t>
      </w:r>
      <w:r w:rsidR="004E2116" w:rsidRPr="0092042F">
        <w:rPr>
          <w:rFonts w:cs="Arial"/>
          <w:szCs w:val="24"/>
        </w:rPr>
        <w:t>;</w:t>
      </w:r>
    </w:p>
    <w:p w14:paraId="18EA6890" w14:textId="77777777" w:rsidR="00363F19" w:rsidRPr="0092042F" w:rsidRDefault="00363F19" w:rsidP="00363F19">
      <w:pPr>
        <w:pStyle w:val="ListParagraph"/>
        <w:ind w:left="1871"/>
        <w:rPr>
          <w:rFonts w:cs="Arial"/>
          <w:color w:val="000000"/>
          <w:szCs w:val="24"/>
          <w:lang w:val="en-US"/>
        </w:rPr>
      </w:pPr>
    </w:p>
    <w:p w14:paraId="20F8B521" w14:textId="2F567083" w:rsidR="004E2116" w:rsidRPr="00363F19" w:rsidRDefault="004E2116" w:rsidP="00B97282">
      <w:pPr>
        <w:pStyle w:val="ListParagraph"/>
        <w:numPr>
          <w:ilvl w:val="0"/>
          <w:numId w:val="138"/>
        </w:numPr>
        <w:rPr>
          <w:rFonts w:cs="Arial"/>
          <w:color w:val="000000"/>
          <w:szCs w:val="24"/>
          <w:lang w:val="en-US"/>
        </w:rPr>
      </w:pPr>
      <w:r w:rsidRPr="0092042F">
        <w:rPr>
          <w:rFonts w:cs="Arial"/>
          <w:szCs w:val="24"/>
        </w:rPr>
        <w:t>determine the current market rent for the whole of the improved practice (</w:t>
      </w:r>
      <w:r w:rsidRPr="0092042F">
        <w:rPr>
          <w:rFonts w:cs="Arial"/>
          <w:b/>
          <w:i/>
          <w:szCs w:val="24"/>
        </w:rPr>
        <w:t>P</w:t>
      </w:r>
      <w:r w:rsidRPr="0092042F">
        <w:rPr>
          <w:rFonts w:cs="Arial"/>
          <w:b/>
          <w:i/>
          <w:szCs w:val="24"/>
          <w:vertAlign w:val="subscript"/>
        </w:rPr>
        <w:t>i</w:t>
      </w:r>
      <w:r w:rsidRPr="0092042F">
        <w:rPr>
          <w:rFonts w:cs="Arial"/>
          <w:b/>
          <w:i/>
          <w:szCs w:val="24"/>
        </w:rPr>
        <w:t>)</w:t>
      </w:r>
      <w:r w:rsidRPr="0092042F">
        <w:rPr>
          <w:rFonts w:cs="Arial"/>
          <w:szCs w:val="24"/>
        </w:rPr>
        <w:t>;</w:t>
      </w:r>
    </w:p>
    <w:p w14:paraId="479FE027" w14:textId="77777777" w:rsidR="00363F19" w:rsidRPr="00363F19" w:rsidRDefault="00363F19" w:rsidP="00363F19">
      <w:pPr>
        <w:rPr>
          <w:rFonts w:cs="Arial"/>
          <w:color w:val="000000"/>
          <w:szCs w:val="24"/>
          <w:lang w:val="en-US"/>
        </w:rPr>
      </w:pPr>
    </w:p>
    <w:p w14:paraId="1C09481A" w14:textId="1135A754" w:rsidR="004E2116" w:rsidRPr="00363F19" w:rsidRDefault="004E2116" w:rsidP="00B97282">
      <w:pPr>
        <w:pStyle w:val="ListParagraph"/>
        <w:numPr>
          <w:ilvl w:val="0"/>
          <w:numId w:val="138"/>
        </w:numPr>
        <w:rPr>
          <w:rFonts w:cs="Arial"/>
          <w:color w:val="000000"/>
          <w:szCs w:val="24"/>
          <w:lang w:val="en-US"/>
        </w:rPr>
      </w:pPr>
      <w:r w:rsidRPr="0092042F">
        <w:rPr>
          <w:rFonts w:cs="Arial"/>
          <w:szCs w:val="24"/>
        </w:rPr>
        <w:t>subtract one from the other (</w:t>
      </w:r>
      <w:r w:rsidRPr="0092042F">
        <w:rPr>
          <w:rFonts w:cs="Arial"/>
          <w:b/>
          <w:i/>
          <w:szCs w:val="24"/>
        </w:rPr>
        <w:t>P</w:t>
      </w:r>
      <w:r w:rsidRPr="0092042F">
        <w:rPr>
          <w:rFonts w:cs="Arial"/>
          <w:b/>
          <w:i/>
          <w:szCs w:val="24"/>
          <w:vertAlign w:val="subscript"/>
        </w:rPr>
        <w:t xml:space="preserve">i </w:t>
      </w:r>
      <w:r w:rsidRPr="0092042F">
        <w:rPr>
          <w:rFonts w:cs="Arial"/>
          <w:b/>
          <w:i/>
          <w:szCs w:val="24"/>
        </w:rPr>
        <w:t>- P</w:t>
      </w:r>
      <w:r w:rsidRPr="0092042F">
        <w:rPr>
          <w:rFonts w:cs="Arial"/>
          <w:b/>
          <w:i/>
          <w:szCs w:val="24"/>
          <w:vertAlign w:val="subscript"/>
        </w:rPr>
        <w:t>u</w:t>
      </w:r>
      <w:r w:rsidRPr="0092042F">
        <w:rPr>
          <w:rFonts w:cs="Arial"/>
          <w:b/>
          <w:i/>
          <w:szCs w:val="24"/>
        </w:rPr>
        <w:t>)</w:t>
      </w:r>
      <w:r w:rsidRPr="0092042F">
        <w:rPr>
          <w:rFonts w:cs="Arial"/>
          <w:szCs w:val="24"/>
        </w:rPr>
        <w:t>, which will produce the current market rent value of the enhancement (</w:t>
      </w:r>
      <w:r w:rsidRPr="0092042F">
        <w:rPr>
          <w:rFonts w:cs="Arial"/>
          <w:b/>
          <w:i/>
          <w:szCs w:val="24"/>
        </w:rPr>
        <w:t>I)</w:t>
      </w:r>
      <w:r w:rsidRPr="0092042F">
        <w:rPr>
          <w:rFonts w:cs="Arial"/>
          <w:szCs w:val="24"/>
        </w:rPr>
        <w:t>;</w:t>
      </w:r>
    </w:p>
    <w:p w14:paraId="69A9345E" w14:textId="77777777" w:rsidR="00363F19" w:rsidRPr="00363F19" w:rsidRDefault="00363F19" w:rsidP="00363F19">
      <w:pPr>
        <w:rPr>
          <w:rFonts w:cs="Arial"/>
          <w:color w:val="000000"/>
          <w:szCs w:val="24"/>
          <w:lang w:val="en-US"/>
        </w:rPr>
      </w:pPr>
    </w:p>
    <w:p w14:paraId="7E414662" w14:textId="4D9B387E" w:rsidR="004E2116" w:rsidRPr="00363F19" w:rsidRDefault="004E2116" w:rsidP="00B97282">
      <w:pPr>
        <w:pStyle w:val="ListParagraph"/>
        <w:numPr>
          <w:ilvl w:val="0"/>
          <w:numId w:val="138"/>
        </w:numPr>
        <w:rPr>
          <w:rFonts w:cs="Arial"/>
          <w:color w:val="000000"/>
          <w:szCs w:val="24"/>
          <w:lang w:val="en-US"/>
        </w:rPr>
      </w:pPr>
      <w:r w:rsidRPr="0092042F">
        <w:rPr>
          <w:rFonts w:cs="Arial"/>
          <w:szCs w:val="24"/>
        </w:rPr>
        <w:t xml:space="preserve">determine the amount of the capital provided by the dentist as a proportion of the whole cost of the improvement, expressed as a percentage </w:t>
      </w:r>
      <w:r w:rsidRPr="0092042F">
        <w:rPr>
          <w:rFonts w:cs="Arial"/>
          <w:b/>
          <w:i/>
          <w:szCs w:val="24"/>
        </w:rPr>
        <w:t>(</w:t>
      </w:r>
      <w:r w:rsidRPr="004E2116">
        <w:rPr>
          <w:rFonts w:ascii="Symbol" w:eastAsia="Symbol" w:hAnsi="Symbol" w:cs="Symbol"/>
          <w:b/>
          <w:i/>
        </w:rPr>
        <w:t>A</w:t>
      </w:r>
      <w:r w:rsidRPr="0092042F">
        <w:rPr>
          <w:rFonts w:cs="Arial"/>
          <w:b/>
          <w:i/>
          <w:szCs w:val="24"/>
        </w:rPr>
        <w:t>)</w:t>
      </w:r>
      <w:r w:rsidRPr="0092042F">
        <w:rPr>
          <w:rFonts w:cs="Arial"/>
          <w:szCs w:val="24"/>
        </w:rPr>
        <w:t>;</w:t>
      </w:r>
    </w:p>
    <w:p w14:paraId="6A438050" w14:textId="77777777" w:rsidR="00363F19" w:rsidRPr="0092042F" w:rsidRDefault="00363F19" w:rsidP="00363F19">
      <w:pPr>
        <w:pStyle w:val="ListParagraph"/>
        <w:ind w:left="1871"/>
        <w:rPr>
          <w:rFonts w:cs="Arial"/>
          <w:color w:val="000000"/>
          <w:szCs w:val="24"/>
          <w:lang w:val="en-US"/>
        </w:rPr>
      </w:pPr>
    </w:p>
    <w:p w14:paraId="18CC8012" w14:textId="54ACE4BE" w:rsidR="004E2116" w:rsidRPr="00363F19" w:rsidRDefault="004E2116" w:rsidP="00B97282">
      <w:pPr>
        <w:pStyle w:val="ListParagraph"/>
        <w:numPr>
          <w:ilvl w:val="0"/>
          <w:numId w:val="138"/>
        </w:numPr>
        <w:rPr>
          <w:rFonts w:cs="Arial"/>
          <w:color w:val="000000"/>
          <w:szCs w:val="24"/>
          <w:lang w:val="en-US"/>
        </w:rPr>
      </w:pPr>
      <w:r w:rsidRPr="0092042F">
        <w:rPr>
          <w:rFonts w:cs="Arial"/>
          <w:b/>
          <w:i/>
          <w:szCs w:val="24"/>
        </w:rPr>
        <w:t>(</w:t>
      </w:r>
      <w:r w:rsidRPr="004E2116">
        <w:rPr>
          <w:rFonts w:ascii="Symbol" w:eastAsia="Symbol" w:hAnsi="Symbol" w:cs="Symbol"/>
          <w:b/>
          <w:i/>
        </w:rPr>
        <w:t>A</w:t>
      </w:r>
      <w:r w:rsidRPr="0092042F">
        <w:rPr>
          <w:rFonts w:cs="Arial"/>
          <w:b/>
          <w:i/>
          <w:szCs w:val="24"/>
        </w:rPr>
        <w:t xml:space="preserve">) </w:t>
      </w:r>
      <w:r w:rsidRPr="0092042F">
        <w:rPr>
          <w:rFonts w:cs="Arial"/>
          <w:szCs w:val="24"/>
        </w:rPr>
        <w:t>is then to be enhanced by adding 10% of (I) to cover normal landlord expenses, which is then applied to (I) and the resultant is added to (P</w:t>
      </w:r>
      <w:r w:rsidRPr="0092042F">
        <w:rPr>
          <w:rFonts w:cs="Arial"/>
          <w:szCs w:val="24"/>
          <w:vertAlign w:val="subscript"/>
        </w:rPr>
        <w:t>u</w:t>
      </w:r>
      <w:r w:rsidRPr="0092042F">
        <w:rPr>
          <w:rFonts w:cs="Arial"/>
          <w:szCs w:val="24"/>
        </w:rPr>
        <w:t>). A + 10% must not exceed 100.</w:t>
      </w:r>
    </w:p>
    <w:p w14:paraId="6F2DC6A7" w14:textId="77777777" w:rsidR="00363F19" w:rsidRPr="0092042F" w:rsidRDefault="00363F19" w:rsidP="00363F19">
      <w:pPr>
        <w:pStyle w:val="ListParagraph"/>
        <w:ind w:left="1871"/>
        <w:rPr>
          <w:rFonts w:cs="Arial"/>
          <w:color w:val="000000"/>
          <w:szCs w:val="24"/>
          <w:lang w:val="en-US"/>
        </w:rPr>
      </w:pPr>
    </w:p>
    <w:p w14:paraId="523F49C4" w14:textId="058C50C4" w:rsidR="004E2116" w:rsidRPr="00363F19" w:rsidRDefault="004E2116" w:rsidP="00B97282">
      <w:pPr>
        <w:pStyle w:val="ListParagraph"/>
        <w:numPr>
          <w:ilvl w:val="0"/>
          <w:numId w:val="138"/>
        </w:numPr>
        <w:rPr>
          <w:rFonts w:cs="Arial"/>
          <w:color w:val="000000"/>
          <w:szCs w:val="24"/>
          <w:lang w:val="en-US"/>
        </w:rPr>
      </w:pPr>
      <w:r w:rsidRPr="0092042F">
        <w:rPr>
          <w:rFonts w:cs="Arial"/>
          <w:szCs w:val="24"/>
        </w:rPr>
        <w:lastRenderedPageBreak/>
        <w:t xml:space="preserve">expressed as a formula the post-improvement notional rent is: </w:t>
      </w:r>
      <w:r w:rsidR="00363F19">
        <w:rPr>
          <w:rFonts w:cs="Arial"/>
          <w:szCs w:val="24"/>
        </w:rPr>
        <w:t xml:space="preserve">       </w:t>
      </w:r>
      <w:r w:rsidRPr="00363F19">
        <w:rPr>
          <w:rFonts w:cs="Arial"/>
          <w:szCs w:val="24"/>
          <w:lang w:val="fr-FR"/>
        </w:rPr>
        <w:t xml:space="preserve">I </w:t>
      </w:r>
      <w:r w:rsidRPr="004E2116">
        <w:rPr>
          <w:rFonts w:ascii="Symbol" w:eastAsia="Symbol" w:hAnsi="Symbol" w:cs="Symbol"/>
        </w:rPr>
        <w:t>´</w:t>
      </w:r>
      <w:r w:rsidRPr="00363F19">
        <w:rPr>
          <w:rFonts w:cs="Arial"/>
          <w:szCs w:val="24"/>
          <w:lang w:val="fr-FR"/>
        </w:rPr>
        <w:t xml:space="preserve"> (A+10)% + P</w:t>
      </w:r>
      <w:r w:rsidRPr="00363F19">
        <w:rPr>
          <w:rFonts w:cs="Arial"/>
          <w:szCs w:val="24"/>
          <w:vertAlign w:val="subscript"/>
          <w:lang w:val="fr-FR"/>
        </w:rPr>
        <w:t>u.</w:t>
      </w:r>
    </w:p>
    <w:p w14:paraId="60FDC41C" w14:textId="77777777" w:rsidR="004E2116" w:rsidRPr="004E2116" w:rsidRDefault="004E2116" w:rsidP="004E2116">
      <w:pPr>
        <w:rPr>
          <w:rFonts w:cs="Arial"/>
          <w:szCs w:val="24"/>
        </w:rPr>
      </w:pPr>
    </w:p>
    <w:p w14:paraId="02595332" w14:textId="77777777" w:rsidR="004E2116" w:rsidRPr="004E2116" w:rsidRDefault="004E2116" w:rsidP="004E2116">
      <w:pPr>
        <w:rPr>
          <w:rFonts w:cs="Arial"/>
          <w:szCs w:val="24"/>
        </w:rPr>
      </w:pPr>
      <w:r w:rsidRPr="004E2116">
        <w:rPr>
          <w:rFonts w:cs="Arial"/>
          <w:szCs w:val="24"/>
        </w:rPr>
        <w:tab/>
        <w:t xml:space="preserve">(6) The Health Board should review the current market rental value if:  </w:t>
      </w:r>
    </w:p>
    <w:p w14:paraId="37D963A8" w14:textId="77777777" w:rsidR="004E2116" w:rsidRDefault="004E2116" w:rsidP="004E2116">
      <w:pPr>
        <w:rPr>
          <w:rFonts w:cs="Arial"/>
          <w:szCs w:val="24"/>
        </w:rPr>
      </w:pPr>
    </w:p>
    <w:p w14:paraId="29D0EA3E" w14:textId="6EFC5402" w:rsidR="004E2116" w:rsidRDefault="00363F19" w:rsidP="00B97282">
      <w:pPr>
        <w:pStyle w:val="ListParagraph"/>
        <w:numPr>
          <w:ilvl w:val="0"/>
          <w:numId w:val="139"/>
        </w:numPr>
        <w:rPr>
          <w:rFonts w:cs="Arial"/>
          <w:szCs w:val="24"/>
        </w:rPr>
      </w:pPr>
      <w:r w:rsidRPr="00363F19">
        <w:rPr>
          <w:rFonts w:cs="Arial"/>
          <w:szCs w:val="24"/>
        </w:rPr>
        <w:t xml:space="preserve">there </w:t>
      </w:r>
      <w:r w:rsidR="004E2116" w:rsidRPr="00363F19">
        <w:rPr>
          <w:rFonts w:cs="Arial"/>
          <w:szCs w:val="24"/>
        </w:rPr>
        <w:t>is further capital investment in the practice which had the prior approval of the Health Board as being consistent with the Health Board’s dental premises strategy; or</w:t>
      </w:r>
    </w:p>
    <w:p w14:paraId="734DCB15" w14:textId="77777777" w:rsidR="00363F19" w:rsidRPr="00363F19" w:rsidRDefault="00363F19" w:rsidP="00363F19">
      <w:pPr>
        <w:pStyle w:val="ListParagraph"/>
        <w:ind w:left="1871"/>
        <w:rPr>
          <w:rFonts w:cs="Arial"/>
          <w:szCs w:val="24"/>
        </w:rPr>
      </w:pPr>
    </w:p>
    <w:p w14:paraId="621C9CE8" w14:textId="224F4D0A" w:rsidR="004E2116" w:rsidRDefault="004E2116" w:rsidP="00B97282">
      <w:pPr>
        <w:pStyle w:val="ListParagraph"/>
        <w:numPr>
          <w:ilvl w:val="0"/>
          <w:numId w:val="139"/>
        </w:numPr>
        <w:rPr>
          <w:rFonts w:cs="Arial"/>
          <w:szCs w:val="24"/>
        </w:rPr>
      </w:pPr>
      <w:r w:rsidRPr="00363F19">
        <w:rPr>
          <w:rFonts w:cs="Arial"/>
          <w:szCs w:val="24"/>
        </w:rPr>
        <w:t>the practice re-locates to new practice premises consistent with the Health Board’s dental premises strategy</w:t>
      </w:r>
      <w:r w:rsidR="00363F19">
        <w:rPr>
          <w:rFonts w:cs="Arial"/>
          <w:szCs w:val="24"/>
        </w:rPr>
        <w:t>;</w:t>
      </w:r>
    </w:p>
    <w:p w14:paraId="3652209E" w14:textId="77777777" w:rsidR="00363F19" w:rsidRPr="00363F19" w:rsidRDefault="00363F19" w:rsidP="00363F19">
      <w:pPr>
        <w:pStyle w:val="ListParagraph"/>
        <w:rPr>
          <w:rFonts w:cs="Arial"/>
          <w:szCs w:val="24"/>
        </w:rPr>
      </w:pPr>
    </w:p>
    <w:p w14:paraId="19600E55" w14:textId="7A69A956" w:rsidR="004E2116" w:rsidRPr="00FD3C4B" w:rsidRDefault="004E2116" w:rsidP="00B97282">
      <w:pPr>
        <w:pStyle w:val="ListParagraph"/>
        <w:numPr>
          <w:ilvl w:val="0"/>
          <w:numId w:val="139"/>
        </w:numPr>
        <w:rPr>
          <w:rFonts w:cs="Arial"/>
          <w:szCs w:val="24"/>
        </w:rPr>
      </w:pPr>
      <w:r w:rsidRPr="00FD3C4B">
        <w:rPr>
          <w:rFonts w:cs="Arial"/>
          <w:color w:val="000000"/>
          <w:szCs w:val="24"/>
          <w:lang w:val="en-US"/>
        </w:rPr>
        <w:t>there is a change to the purpose for which any part of the practice is used;</w:t>
      </w:r>
    </w:p>
    <w:p w14:paraId="15128D40" w14:textId="77777777" w:rsidR="004E2116" w:rsidRPr="004E2116" w:rsidRDefault="004E2116" w:rsidP="004E2116">
      <w:pPr>
        <w:rPr>
          <w:rFonts w:cs="Arial"/>
          <w:szCs w:val="24"/>
        </w:rPr>
      </w:pPr>
    </w:p>
    <w:p w14:paraId="03C196D6" w14:textId="77777777" w:rsidR="004E2116" w:rsidRPr="004E2116" w:rsidRDefault="004E2116" w:rsidP="004E2116">
      <w:pPr>
        <w:rPr>
          <w:rFonts w:cs="Arial"/>
          <w:szCs w:val="24"/>
        </w:rPr>
      </w:pPr>
      <w:r w:rsidRPr="004E2116">
        <w:rPr>
          <w:rFonts w:cs="Arial"/>
          <w:szCs w:val="24"/>
        </w:rPr>
        <w:tab/>
        <w:t xml:space="preserve">(7) The Health Board should advise the CSA of the outcome of any such review.  </w:t>
      </w:r>
    </w:p>
    <w:p w14:paraId="34C44744" w14:textId="77777777" w:rsidR="004E2116" w:rsidRPr="004E2116" w:rsidRDefault="004E2116" w:rsidP="004E2116">
      <w:pPr>
        <w:rPr>
          <w:rFonts w:cs="Arial"/>
          <w:szCs w:val="24"/>
        </w:rPr>
      </w:pPr>
    </w:p>
    <w:p w14:paraId="68EEC608" w14:textId="77777777" w:rsidR="004E2116" w:rsidRPr="004E2116" w:rsidRDefault="004E2116" w:rsidP="004E2116">
      <w:pPr>
        <w:rPr>
          <w:rFonts w:cs="Arial"/>
          <w:szCs w:val="24"/>
        </w:rPr>
      </w:pPr>
      <w:r w:rsidRPr="004E2116">
        <w:rPr>
          <w:rFonts w:cs="Arial"/>
          <w:szCs w:val="24"/>
        </w:rPr>
        <w:tab/>
        <w:t>(8) A review cannot be undertaken where the only change in circumstances is an increase in the practice’s actual lease rent payable.</w:t>
      </w:r>
    </w:p>
    <w:p w14:paraId="2B3001F1" w14:textId="77777777" w:rsidR="004E2116" w:rsidRPr="004E2116" w:rsidRDefault="004E2116" w:rsidP="004E2116">
      <w:pPr>
        <w:rPr>
          <w:rFonts w:cs="Arial"/>
          <w:szCs w:val="24"/>
        </w:rPr>
      </w:pPr>
    </w:p>
    <w:p w14:paraId="6BC736A4" w14:textId="77777777" w:rsidR="004E2116" w:rsidRPr="004E2116" w:rsidRDefault="004E2116" w:rsidP="004E2116">
      <w:pPr>
        <w:rPr>
          <w:rFonts w:cs="Arial"/>
          <w:b/>
          <w:szCs w:val="24"/>
        </w:rPr>
      </w:pPr>
      <w:r w:rsidRPr="004E2116">
        <w:rPr>
          <w:rFonts w:cs="Arial"/>
          <w:b/>
          <w:szCs w:val="24"/>
        </w:rPr>
        <w:t xml:space="preserve">Claim for Payment  </w:t>
      </w:r>
    </w:p>
    <w:p w14:paraId="54882557" w14:textId="77777777" w:rsidR="004E2116" w:rsidRPr="004E2116" w:rsidRDefault="004E2116" w:rsidP="004E2116">
      <w:pPr>
        <w:rPr>
          <w:rFonts w:cs="Arial"/>
          <w:b/>
          <w:szCs w:val="24"/>
        </w:rPr>
      </w:pPr>
    </w:p>
    <w:p w14:paraId="060D6CE0" w14:textId="77777777" w:rsidR="004E2116" w:rsidRPr="004E2116" w:rsidRDefault="004E2116" w:rsidP="004E2116">
      <w:pPr>
        <w:rPr>
          <w:rFonts w:cs="Arial"/>
          <w:color w:val="000000"/>
          <w:szCs w:val="24"/>
          <w:lang w:val="en-US"/>
        </w:rPr>
      </w:pPr>
      <w:r w:rsidRPr="004E2116">
        <w:rPr>
          <w:rFonts w:cs="Arial"/>
          <w:color w:val="000000"/>
          <w:szCs w:val="24"/>
          <w:lang w:val="en-US"/>
        </w:rPr>
        <w:t>3.—(1) A claim for an allowance under this Determination must be made on a form provided by the Health Board, on which the designated contractor must make a declaration confirming:</w:t>
      </w:r>
    </w:p>
    <w:p w14:paraId="4C1680ED" w14:textId="77777777" w:rsidR="004E2116" w:rsidRDefault="004E2116" w:rsidP="004E2116">
      <w:pPr>
        <w:rPr>
          <w:rFonts w:cs="Arial"/>
          <w:color w:val="000000"/>
          <w:szCs w:val="24"/>
          <w:lang w:val="en-US"/>
        </w:rPr>
      </w:pPr>
    </w:p>
    <w:p w14:paraId="165CDCBE" w14:textId="30B5D1BA" w:rsidR="004E2116" w:rsidRDefault="00FD3C4B" w:rsidP="00B97282">
      <w:pPr>
        <w:pStyle w:val="ListParagraph"/>
        <w:numPr>
          <w:ilvl w:val="0"/>
          <w:numId w:val="140"/>
        </w:numPr>
        <w:rPr>
          <w:rFonts w:cs="Arial"/>
          <w:color w:val="000000"/>
          <w:szCs w:val="24"/>
          <w:lang w:val="en-US"/>
        </w:rPr>
      </w:pPr>
      <w:r w:rsidRPr="00FD3C4B">
        <w:rPr>
          <w:rFonts w:cs="Arial"/>
          <w:color w:val="000000"/>
          <w:szCs w:val="24"/>
          <w:lang w:val="en-US"/>
        </w:rPr>
        <w:t>the</w:t>
      </w:r>
      <w:r>
        <w:rPr>
          <w:rFonts w:cs="Arial"/>
          <w:color w:val="000000"/>
          <w:szCs w:val="24"/>
          <w:lang w:val="en-US"/>
        </w:rPr>
        <w:t xml:space="preserve"> </w:t>
      </w:r>
      <w:r w:rsidR="004E2116" w:rsidRPr="00FD3C4B">
        <w:rPr>
          <w:rFonts w:cs="Arial"/>
          <w:color w:val="000000"/>
          <w:szCs w:val="24"/>
          <w:lang w:val="en-US"/>
        </w:rPr>
        <w:t xml:space="preserve">percentage of the practice’s total earnings that was attributable to NHS earnings, as stated on the practice’s GP234 form; </w:t>
      </w:r>
    </w:p>
    <w:p w14:paraId="5CF44F19" w14:textId="77777777" w:rsidR="00FD3C4B" w:rsidRPr="00FD3C4B" w:rsidRDefault="00FD3C4B" w:rsidP="00FD3C4B">
      <w:pPr>
        <w:pStyle w:val="ListParagraph"/>
        <w:ind w:left="1871"/>
        <w:rPr>
          <w:rFonts w:cs="Arial"/>
          <w:color w:val="000000"/>
          <w:szCs w:val="24"/>
          <w:lang w:val="en-US"/>
        </w:rPr>
      </w:pPr>
    </w:p>
    <w:p w14:paraId="5642600F" w14:textId="01CBA51E" w:rsidR="004E2116" w:rsidRDefault="004E2116" w:rsidP="00B97282">
      <w:pPr>
        <w:pStyle w:val="ListParagraph"/>
        <w:numPr>
          <w:ilvl w:val="0"/>
          <w:numId w:val="140"/>
        </w:numPr>
        <w:rPr>
          <w:rFonts w:cs="Arial"/>
          <w:color w:val="000000"/>
          <w:szCs w:val="24"/>
          <w:lang w:val="en-US"/>
        </w:rPr>
      </w:pPr>
      <w:r w:rsidRPr="00FD3C4B">
        <w:rPr>
          <w:rFonts w:cs="Arial"/>
          <w:color w:val="000000"/>
          <w:szCs w:val="24"/>
          <w:lang w:val="en-US"/>
        </w:rPr>
        <w:t>that they are:</w:t>
      </w:r>
    </w:p>
    <w:p w14:paraId="4B6C0E0B" w14:textId="77777777" w:rsidR="004E2116" w:rsidRDefault="004E2116" w:rsidP="004E2116">
      <w:pPr>
        <w:rPr>
          <w:rFonts w:cs="Arial"/>
          <w:color w:val="000000"/>
          <w:szCs w:val="24"/>
          <w:lang w:val="en-US"/>
        </w:rPr>
      </w:pPr>
    </w:p>
    <w:p w14:paraId="5ADB7F85" w14:textId="0B342063" w:rsidR="00FD3C4B" w:rsidRDefault="00FD3C4B" w:rsidP="00B97282">
      <w:pPr>
        <w:pStyle w:val="ListParagraph"/>
        <w:numPr>
          <w:ilvl w:val="0"/>
          <w:numId w:val="141"/>
        </w:numPr>
        <w:rPr>
          <w:rFonts w:cs="Arial"/>
          <w:color w:val="000000"/>
          <w:szCs w:val="24"/>
          <w:lang w:val="en-US"/>
        </w:rPr>
      </w:pPr>
      <w:r w:rsidRPr="00FD3C4B">
        <w:rPr>
          <w:rFonts w:cs="Arial"/>
          <w:color w:val="000000"/>
          <w:szCs w:val="24"/>
          <w:lang w:val="en-US"/>
        </w:rPr>
        <w:t xml:space="preserve">the </w:t>
      </w:r>
      <w:r w:rsidR="004E2116" w:rsidRPr="00FD3C4B">
        <w:rPr>
          <w:rFonts w:cs="Arial"/>
          <w:color w:val="000000"/>
          <w:szCs w:val="24"/>
          <w:lang w:val="en-US"/>
        </w:rPr>
        <w:t>rent payer or the practice owne</w:t>
      </w:r>
      <w:r>
        <w:rPr>
          <w:rFonts w:cs="Arial"/>
          <w:color w:val="000000"/>
          <w:szCs w:val="24"/>
          <w:lang w:val="en-US"/>
        </w:rPr>
        <w:t xml:space="preserve">r; </w:t>
      </w:r>
    </w:p>
    <w:p w14:paraId="419BC329" w14:textId="77777777" w:rsidR="00F0626F" w:rsidRPr="00FD3C4B" w:rsidRDefault="00F0626F" w:rsidP="00F0626F">
      <w:pPr>
        <w:pStyle w:val="ListParagraph"/>
        <w:ind w:left="2665"/>
        <w:rPr>
          <w:rFonts w:cs="Arial"/>
          <w:color w:val="000000"/>
          <w:szCs w:val="24"/>
          <w:lang w:val="en-US"/>
        </w:rPr>
      </w:pPr>
    </w:p>
    <w:p w14:paraId="2B9BB237" w14:textId="1E451BB9" w:rsidR="004E2116" w:rsidRDefault="004E2116" w:rsidP="00B97282">
      <w:pPr>
        <w:pStyle w:val="ListParagraph"/>
        <w:numPr>
          <w:ilvl w:val="0"/>
          <w:numId w:val="141"/>
        </w:numPr>
        <w:rPr>
          <w:rFonts w:cs="Arial"/>
          <w:color w:val="000000"/>
          <w:szCs w:val="24"/>
          <w:lang w:val="en-US"/>
        </w:rPr>
      </w:pPr>
      <w:r w:rsidRPr="00FD3C4B">
        <w:rPr>
          <w:rFonts w:cs="Arial"/>
          <w:color w:val="000000"/>
          <w:szCs w:val="24"/>
          <w:lang w:val="en-US"/>
        </w:rPr>
        <w:t xml:space="preserve">a partner in a partnership of dentists which is the rent payer, or the practice owner; or </w:t>
      </w:r>
    </w:p>
    <w:p w14:paraId="416E05D3" w14:textId="77777777" w:rsidR="00F0626F" w:rsidRPr="00F0626F" w:rsidRDefault="00F0626F" w:rsidP="00F0626F">
      <w:pPr>
        <w:rPr>
          <w:rFonts w:cs="Arial"/>
          <w:color w:val="000000"/>
          <w:szCs w:val="24"/>
          <w:lang w:val="en-US"/>
        </w:rPr>
      </w:pPr>
    </w:p>
    <w:p w14:paraId="0C567B9A" w14:textId="4C43AE16" w:rsidR="004E2116" w:rsidRPr="00FD3C4B" w:rsidRDefault="004E2116" w:rsidP="00B97282">
      <w:pPr>
        <w:pStyle w:val="ListParagraph"/>
        <w:numPr>
          <w:ilvl w:val="0"/>
          <w:numId w:val="141"/>
        </w:numPr>
        <w:rPr>
          <w:rFonts w:cs="Arial"/>
          <w:color w:val="000000"/>
          <w:szCs w:val="24"/>
          <w:lang w:val="en-US"/>
        </w:rPr>
      </w:pPr>
      <w:r w:rsidRPr="00FD3C4B">
        <w:rPr>
          <w:rFonts w:cs="Arial"/>
          <w:color w:val="000000"/>
          <w:szCs w:val="24"/>
          <w:lang w:val="en-US"/>
        </w:rPr>
        <w:t xml:space="preserve">a director of a body corporate which is the rent payer or the practice </w:t>
      </w:r>
      <w:r w:rsidRPr="00FD3C4B">
        <w:rPr>
          <w:rFonts w:cs="Arial"/>
          <w:color w:val="000000"/>
          <w:szCs w:val="24"/>
          <w:lang w:val="en-US"/>
        </w:rPr>
        <w:tab/>
        <w:t>owner;</w:t>
      </w:r>
    </w:p>
    <w:p w14:paraId="6CD06B41" w14:textId="77777777" w:rsidR="004E2116" w:rsidRPr="004E2116" w:rsidRDefault="004E2116" w:rsidP="004E2116">
      <w:pPr>
        <w:rPr>
          <w:rFonts w:cs="Arial"/>
          <w:color w:val="000000"/>
          <w:szCs w:val="24"/>
          <w:lang w:val="en-US"/>
        </w:rPr>
      </w:pPr>
    </w:p>
    <w:p w14:paraId="12AF922E" w14:textId="5B7A6A71" w:rsidR="004E2116" w:rsidRPr="004E2116" w:rsidRDefault="004E2116" w:rsidP="004E2116">
      <w:pPr>
        <w:rPr>
          <w:rFonts w:cs="Arial"/>
          <w:szCs w:val="24"/>
        </w:rPr>
      </w:pPr>
      <w:r w:rsidRPr="004E2116">
        <w:rPr>
          <w:rFonts w:cs="Arial"/>
          <w:color w:val="000000"/>
          <w:szCs w:val="24"/>
          <w:lang w:val="en-US"/>
        </w:rPr>
        <w:t xml:space="preserve">and </w:t>
      </w:r>
      <w:r w:rsidRPr="004E2116">
        <w:rPr>
          <w:rFonts w:cs="Arial"/>
          <w:szCs w:val="24"/>
        </w:rPr>
        <w:t>include a declaration signed by the practice’s accountant certifying the portion that the practice’s NHS earnings bore to total earnings.</w:t>
      </w:r>
    </w:p>
    <w:p w14:paraId="7487A209" w14:textId="77777777" w:rsidR="004E2116" w:rsidRPr="004E2116" w:rsidRDefault="004E2116" w:rsidP="004E2116">
      <w:pPr>
        <w:rPr>
          <w:rFonts w:cs="Arial"/>
          <w:szCs w:val="24"/>
        </w:rPr>
      </w:pPr>
    </w:p>
    <w:p w14:paraId="12601D5F" w14:textId="77777777" w:rsidR="004E2116" w:rsidRPr="004E2116" w:rsidRDefault="004E2116" w:rsidP="004E2116">
      <w:pPr>
        <w:rPr>
          <w:rFonts w:cs="Arial"/>
          <w:szCs w:val="24"/>
        </w:rPr>
      </w:pPr>
      <w:r w:rsidRPr="004E2116">
        <w:rPr>
          <w:rFonts w:cs="Arial"/>
          <w:szCs w:val="24"/>
        </w:rPr>
        <w:tab/>
        <w:t>(2) A payment under this Determination will be made to a designated contractor but all of the contractors must meet the conditions outlined at paragraph 1.</w:t>
      </w:r>
    </w:p>
    <w:p w14:paraId="0C5380C9" w14:textId="77777777" w:rsidR="004E2116" w:rsidRPr="004E2116" w:rsidRDefault="004E2116" w:rsidP="004E2116">
      <w:pPr>
        <w:rPr>
          <w:rFonts w:cs="Arial"/>
          <w:szCs w:val="24"/>
        </w:rPr>
      </w:pPr>
    </w:p>
    <w:p w14:paraId="7A804621" w14:textId="77777777" w:rsidR="004E2116" w:rsidRPr="004E2116" w:rsidRDefault="004E2116" w:rsidP="004E2116">
      <w:pPr>
        <w:rPr>
          <w:rFonts w:cs="Arial"/>
          <w:szCs w:val="24"/>
        </w:rPr>
      </w:pPr>
      <w:r w:rsidRPr="004E2116">
        <w:rPr>
          <w:rFonts w:cs="Arial"/>
          <w:szCs w:val="24"/>
        </w:rPr>
        <w:tab/>
        <w:t xml:space="preserve">(3) Reimbursement of rental costs will be payable in arrears for the first quarter in which the contractors are eligible and will continue at the same rate, subject to any review carried out as outlined at paragraph 2(6).  </w:t>
      </w:r>
    </w:p>
    <w:p w14:paraId="260F5926" w14:textId="77777777" w:rsidR="004E2116" w:rsidRPr="004E2116" w:rsidRDefault="004E2116" w:rsidP="004E2116">
      <w:pPr>
        <w:rPr>
          <w:rFonts w:cs="Arial"/>
          <w:szCs w:val="24"/>
        </w:rPr>
      </w:pPr>
      <w:r w:rsidRPr="004E2116">
        <w:rPr>
          <w:rFonts w:cs="Arial"/>
          <w:szCs w:val="24"/>
        </w:rPr>
        <w:t xml:space="preserve"> </w:t>
      </w:r>
    </w:p>
    <w:p w14:paraId="35DBD5B5" w14:textId="77777777" w:rsidR="004E2116" w:rsidRPr="004E2116" w:rsidRDefault="004E2116" w:rsidP="004E2116">
      <w:pPr>
        <w:rPr>
          <w:rFonts w:cs="Arial"/>
          <w:color w:val="000000"/>
          <w:szCs w:val="24"/>
          <w:lang w:val="en-US"/>
        </w:rPr>
      </w:pPr>
      <w:r w:rsidRPr="004E2116">
        <w:rPr>
          <w:rFonts w:cs="Arial"/>
          <w:color w:val="000000"/>
          <w:szCs w:val="24"/>
          <w:lang w:val="en-US"/>
        </w:rPr>
        <w:lastRenderedPageBreak/>
        <w:tab/>
        <w:t>(4) If requested to do so, the designated contractor must provide proof to the CSA, at their own expense and within 2 months of the request being made, that they are:</w:t>
      </w:r>
    </w:p>
    <w:p w14:paraId="4DA23E7F" w14:textId="77777777" w:rsidR="004E2116" w:rsidRDefault="004E2116" w:rsidP="004E2116">
      <w:pPr>
        <w:rPr>
          <w:rFonts w:cs="Arial"/>
          <w:color w:val="000000"/>
          <w:szCs w:val="24"/>
          <w:lang w:val="en-US"/>
        </w:rPr>
      </w:pPr>
    </w:p>
    <w:p w14:paraId="64445B63" w14:textId="018E91B5" w:rsidR="004E2116" w:rsidRDefault="00016319" w:rsidP="00B97282">
      <w:pPr>
        <w:pStyle w:val="ListParagraph"/>
        <w:numPr>
          <w:ilvl w:val="0"/>
          <w:numId w:val="142"/>
        </w:numPr>
        <w:rPr>
          <w:rFonts w:cs="Arial"/>
          <w:color w:val="000000"/>
          <w:szCs w:val="24"/>
          <w:lang w:val="en-US"/>
        </w:rPr>
      </w:pPr>
      <w:r w:rsidRPr="00016319">
        <w:rPr>
          <w:rFonts w:cs="Arial"/>
          <w:color w:val="000000"/>
          <w:szCs w:val="24"/>
          <w:lang w:val="en-US"/>
        </w:rPr>
        <w:t>the</w:t>
      </w:r>
      <w:r>
        <w:rPr>
          <w:rFonts w:cs="Arial"/>
          <w:color w:val="000000"/>
          <w:szCs w:val="24"/>
          <w:lang w:val="en-US"/>
        </w:rPr>
        <w:t xml:space="preserve"> </w:t>
      </w:r>
      <w:r w:rsidR="004E2116" w:rsidRPr="00016319">
        <w:rPr>
          <w:rFonts w:cs="Arial"/>
          <w:color w:val="000000"/>
          <w:szCs w:val="24"/>
          <w:lang w:val="en-US"/>
        </w:rPr>
        <w:t>rent payer or the practice owner,</w:t>
      </w:r>
    </w:p>
    <w:p w14:paraId="66AA16F3" w14:textId="77777777" w:rsidR="00016319" w:rsidRDefault="00016319" w:rsidP="00016319">
      <w:pPr>
        <w:pStyle w:val="ListParagraph"/>
        <w:ind w:left="1871"/>
        <w:rPr>
          <w:rFonts w:cs="Arial"/>
          <w:color w:val="000000"/>
          <w:szCs w:val="24"/>
          <w:lang w:val="en-US"/>
        </w:rPr>
      </w:pPr>
    </w:p>
    <w:p w14:paraId="279E4489" w14:textId="5C87AC29" w:rsidR="004E2116" w:rsidRDefault="004E2116" w:rsidP="00B97282">
      <w:pPr>
        <w:pStyle w:val="ListParagraph"/>
        <w:numPr>
          <w:ilvl w:val="0"/>
          <w:numId w:val="142"/>
        </w:numPr>
        <w:rPr>
          <w:rFonts w:cs="Arial"/>
          <w:color w:val="000000"/>
          <w:szCs w:val="24"/>
          <w:lang w:val="en-US"/>
        </w:rPr>
      </w:pPr>
      <w:r w:rsidRPr="00016319">
        <w:rPr>
          <w:rFonts w:cs="Arial"/>
          <w:color w:val="000000"/>
          <w:szCs w:val="24"/>
          <w:lang w:val="en-US"/>
        </w:rPr>
        <w:t xml:space="preserve">a partner in a partnership of dentists which is the rent payer, or the practice owner, </w:t>
      </w:r>
    </w:p>
    <w:p w14:paraId="02D0B843" w14:textId="77777777" w:rsidR="00016319" w:rsidRPr="00016319" w:rsidRDefault="00016319" w:rsidP="00016319">
      <w:pPr>
        <w:pStyle w:val="ListParagraph"/>
        <w:rPr>
          <w:rFonts w:cs="Arial"/>
          <w:color w:val="000000"/>
          <w:szCs w:val="24"/>
          <w:lang w:val="en-US"/>
        </w:rPr>
      </w:pPr>
    </w:p>
    <w:p w14:paraId="14B571D0" w14:textId="2644F43E" w:rsidR="004E2116" w:rsidRPr="00016319" w:rsidRDefault="004E2116" w:rsidP="00B97282">
      <w:pPr>
        <w:pStyle w:val="ListParagraph"/>
        <w:numPr>
          <w:ilvl w:val="0"/>
          <w:numId w:val="142"/>
        </w:numPr>
        <w:rPr>
          <w:rFonts w:cs="Arial"/>
          <w:color w:val="000000"/>
          <w:szCs w:val="24"/>
          <w:lang w:val="en-US"/>
        </w:rPr>
      </w:pPr>
      <w:r w:rsidRPr="00016319">
        <w:rPr>
          <w:rFonts w:cs="Arial"/>
          <w:color w:val="000000"/>
          <w:szCs w:val="24"/>
          <w:lang w:val="en-US"/>
        </w:rPr>
        <w:t>a director of a body corporate which is the rent payer or the practice owner,</w:t>
      </w:r>
    </w:p>
    <w:p w14:paraId="0FDBE73F" w14:textId="77777777" w:rsidR="004E2116" w:rsidRPr="004E2116" w:rsidRDefault="004E2116" w:rsidP="004E2116">
      <w:pPr>
        <w:rPr>
          <w:rFonts w:cs="Arial"/>
          <w:color w:val="000000"/>
          <w:szCs w:val="24"/>
          <w:lang w:val="en-US"/>
        </w:rPr>
      </w:pPr>
    </w:p>
    <w:p w14:paraId="02431596" w14:textId="77777777" w:rsidR="004E2116" w:rsidRPr="004E2116" w:rsidRDefault="004E2116" w:rsidP="004E2116">
      <w:pPr>
        <w:rPr>
          <w:rFonts w:cs="Arial"/>
          <w:color w:val="000000"/>
          <w:szCs w:val="24"/>
          <w:lang w:val="en-US"/>
        </w:rPr>
      </w:pPr>
      <w:r w:rsidRPr="004E2116">
        <w:rPr>
          <w:rFonts w:cs="Arial"/>
          <w:color w:val="000000"/>
          <w:szCs w:val="24"/>
          <w:lang w:val="en-US"/>
        </w:rPr>
        <w:t>in respect of the practice for which the reimbursement of rental costs is being made.</w:t>
      </w:r>
    </w:p>
    <w:p w14:paraId="629FC9B9" w14:textId="77777777" w:rsidR="004E2116" w:rsidRPr="004E2116" w:rsidRDefault="004E2116" w:rsidP="004E2116">
      <w:pPr>
        <w:rPr>
          <w:rFonts w:cs="Arial"/>
          <w:color w:val="000000"/>
          <w:szCs w:val="24"/>
          <w:lang w:val="en-US"/>
        </w:rPr>
      </w:pPr>
    </w:p>
    <w:p w14:paraId="270A9AD3" w14:textId="77777777" w:rsidR="004E2116" w:rsidRPr="004E2116" w:rsidRDefault="004E2116" w:rsidP="004E2116">
      <w:pPr>
        <w:rPr>
          <w:rFonts w:cs="Arial"/>
          <w:color w:val="000000"/>
          <w:szCs w:val="24"/>
          <w:lang w:val="en-US"/>
        </w:rPr>
      </w:pPr>
      <w:r w:rsidRPr="004E2116">
        <w:rPr>
          <w:rFonts w:cs="Arial"/>
          <w:color w:val="000000"/>
          <w:szCs w:val="24"/>
          <w:lang w:val="en-US"/>
        </w:rPr>
        <w:tab/>
        <w:t>(5) The contractor will be required to provide proof, if requested by the CSA, of their VAT status in the form of a VAT invoice in relation to paragraph 2(3).</w:t>
      </w:r>
    </w:p>
    <w:p w14:paraId="5CE2483F" w14:textId="77777777" w:rsidR="004E2116" w:rsidRPr="004E2116" w:rsidRDefault="004E2116" w:rsidP="004E2116">
      <w:pPr>
        <w:rPr>
          <w:rFonts w:cs="Arial"/>
          <w:color w:val="000000"/>
          <w:szCs w:val="24"/>
          <w:lang w:val="en-US"/>
        </w:rPr>
      </w:pPr>
    </w:p>
    <w:p w14:paraId="6FFA908B" w14:textId="77777777" w:rsidR="004E2116" w:rsidRPr="004E2116" w:rsidRDefault="004E2116" w:rsidP="004E2116">
      <w:pPr>
        <w:rPr>
          <w:rFonts w:cs="Arial"/>
          <w:szCs w:val="24"/>
        </w:rPr>
      </w:pPr>
      <w:r w:rsidRPr="004E2116">
        <w:rPr>
          <w:rFonts w:cs="Arial"/>
          <w:color w:val="000000"/>
          <w:szCs w:val="24"/>
          <w:lang w:val="en-US"/>
        </w:rPr>
        <w:tab/>
        <w:t xml:space="preserve">(6) Any </w:t>
      </w:r>
      <w:r w:rsidRPr="004E2116">
        <w:rPr>
          <w:rFonts w:cs="Arial"/>
          <w:szCs w:val="24"/>
        </w:rPr>
        <w:t>declaration required by paragraph 1(1)(g) received by the CSA after 28 February in any given year must be received by the last day of the second month in a quarter in order for reimbursement of practice rental costs to be payable in that, and subsequent, quarters.</w:t>
      </w:r>
    </w:p>
    <w:p w14:paraId="7A8827C4" w14:textId="77777777" w:rsidR="004E2116" w:rsidRPr="004E2116" w:rsidRDefault="004E2116" w:rsidP="004E2116">
      <w:pPr>
        <w:rPr>
          <w:rFonts w:cs="Arial"/>
          <w:szCs w:val="24"/>
        </w:rPr>
      </w:pPr>
    </w:p>
    <w:p w14:paraId="546A9365" w14:textId="77777777" w:rsidR="004E2116" w:rsidRPr="004E2116" w:rsidRDefault="004E2116" w:rsidP="004E2116">
      <w:pPr>
        <w:rPr>
          <w:rFonts w:cs="Arial"/>
          <w:szCs w:val="24"/>
        </w:rPr>
      </w:pPr>
      <w:r w:rsidRPr="004E2116">
        <w:rPr>
          <w:rFonts w:cs="Arial"/>
          <w:szCs w:val="24"/>
        </w:rPr>
        <w:tab/>
        <w:t>(7) The designated contractor for the practice must notify the CSA within one month of any change in circumstances of any of the dentists included in the practice which may affect entitlement to a reimbursement of rental costs.</w:t>
      </w:r>
    </w:p>
    <w:p w14:paraId="17A57A03" w14:textId="77777777" w:rsidR="004E2116" w:rsidRPr="004E2116" w:rsidRDefault="004E2116" w:rsidP="004E2116">
      <w:pPr>
        <w:rPr>
          <w:rFonts w:cs="Arial"/>
          <w:b/>
          <w:szCs w:val="24"/>
        </w:rPr>
      </w:pPr>
    </w:p>
    <w:p w14:paraId="42468348" w14:textId="77777777" w:rsidR="004E2116" w:rsidRPr="004E2116" w:rsidRDefault="004E2116" w:rsidP="004E2116">
      <w:pPr>
        <w:rPr>
          <w:rFonts w:cs="Arial"/>
          <w:b/>
          <w:szCs w:val="24"/>
        </w:rPr>
      </w:pPr>
      <w:r w:rsidRPr="004E2116">
        <w:rPr>
          <w:rFonts w:cs="Arial"/>
          <w:b/>
          <w:szCs w:val="24"/>
        </w:rPr>
        <w:t xml:space="preserve">Failure to Meet Conditions </w:t>
      </w:r>
    </w:p>
    <w:p w14:paraId="262731DB" w14:textId="77777777" w:rsidR="004E2116" w:rsidRPr="004E2116" w:rsidRDefault="004E2116" w:rsidP="004E2116">
      <w:pPr>
        <w:rPr>
          <w:rFonts w:cs="Arial"/>
          <w:b/>
          <w:szCs w:val="24"/>
        </w:rPr>
      </w:pPr>
    </w:p>
    <w:p w14:paraId="48B06A16" w14:textId="77777777" w:rsidR="004E2116" w:rsidRPr="004E2116" w:rsidRDefault="004E2116" w:rsidP="004E2116">
      <w:pPr>
        <w:rPr>
          <w:rFonts w:cs="Arial"/>
          <w:szCs w:val="24"/>
        </w:rPr>
      </w:pPr>
      <w:r w:rsidRPr="004E2116">
        <w:rPr>
          <w:rFonts w:cs="Arial"/>
          <w:color w:val="000000"/>
          <w:szCs w:val="24"/>
          <w:lang w:val="en-US"/>
        </w:rPr>
        <w:t xml:space="preserve">4.—(1) </w:t>
      </w:r>
      <w:r w:rsidRPr="004E2116">
        <w:rPr>
          <w:rFonts w:cs="Arial"/>
          <w:szCs w:val="24"/>
        </w:rPr>
        <w:t>Where the contractors within a practice fail to meet the conditions set out in paragraph 1 payment under this Determination will cease and a new claim must be submitted once all of the conditions set out in paragraph 1 are satisfied.</w:t>
      </w:r>
    </w:p>
    <w:p w14:paraId="32E2AB6E" w14:textId="77777777" w:rsidR="004E2116" w:rsidRPr="004E2116" w:rsidRDefault="004E2116" w:rsidP="004E2116">
      <w:pPr>
        <w:rPr>
          <w:rFonts w:cs="Arial"/>
          <w:szCs w:val="24"/>
        </w:rPr>
      </w:pPr>
    </w:p>
    <w:p w14:paraId="3CD761D8" w14:textId="77777777" w:rsidR="004E2116" w:rsidRPr="004E2116" w:rsidRDefault="004E2116" w:rsidP="004E2116">
      <w:pPr>
        <w:rPr>
          <w:rFonts w:cs="Arial"/>
          <w:szCs w:val="24"/>
        </w:rPr>
      </w:pPr>
      <w:r w:rsidRPr="004E2116">
        <w:rPr>
          <w:rFonts w:cs="Arial"/>
          <w:szCs w:val="24"/>
        </w:rPr>
        <w:tab/>
        <w:t>(2) The Health Board may waive the ceasing of the payment in any case where it considers that the failure to meet the conditions set out in paragraph 2 was because of exceptional circumstances.</w:t>
      </w:r>
    </w:p>
    <w:p w14:paraId="2DD16EDE" w14:textId="77777777" w:rsidR="004E2116" w:rsidRPr="004E2116" w:rsidRDefault="004E2116" w:rsidP="004E2116">
      <w:pPr>
        <w:rPr>
          <w:rFonts w:cs="Arial"/>
          <w:szCs w:val="24"/>
        </w:rPr>
      </w:pPr>
    </w:p>
    <w:p w14:paraId="5696F47E" w14:textId="77777777" w:rsidR="004E2116" w:rsidRPr="004E2116" w:rsidRDefault="004E2116" w:rsidP="004E2116">
      <w:pPr>
        <w:rPr>
          <w:rFonts w:cs="Arial"/>
          <w:b/>
          <w:szCs w:val="24"/>
        </w:rPr>
      </w:pPr>
      <w:r w:rsidRPr="004E2116">
        <w:rPr>
          <w:rFonts w:cs="Arial"/>
          <w:b/>
          <w:szCs w:val="24"/>
        </w:rPr>
        <w:t>Interpretation</w:t>
      </w:r>
    </w:p>
    <w:p w14:paraId="782E684D" w14:textId="77777777" w:rsidR="004E2116" w:rsidRPr="004E2116" w:rsidRDefault="004E2116" w:rsidP="004E2116">
      <w:pPr>
        <w:rPr>
          <w:rFonts w:cs="Arial"/>
          <w:b/>
          <w:szCs w:val="24"/>
        </w:rPr>
      </w:pPr>
    </w:p>
    <w:p w14:paraId="27644CB5" w14:textId="77777777" w:rsidR="004E2116" w:rsidRPr="009C12F0" w:rsidRDefault="004E2116" w:rsidP="009C12F0">
      <w:pPr>
        <w:rPr>
          <w:rFonts w:cs="Arial"/>
          <w:szCs w:val="24"/>
        </w:rPr>
      </w:pPr>
      <w:r w:rsidRPr="004E2116">
        <w:rPr>
          <w:rFonts w:cs="Arial"/>
          <w:color w:val="000000"/>
          <w:szCs w:val="24"/>
          <w:lang w:val="en-US"/>
        </w:rPr>
        <w:t>5.—(1</w:t>
      </w:r>
      <w:r w:rsidRPr="009C12F0">
        <w:rPr>
          <w:rFonts w:cs="Arial"/>
          <w:color w:val="000000"/>
          <w:szCs w:val="24"/>
          <w:lang w:val="en-US"/>
        </w:rPr>
        <w:t xml:space="preserve">) </w:t>
      </w:r>
      <w:r w:rsidRPr="009C12F0">
        <w:rPr>
          <w:rFonts w:cs="Arial"/>
          <w:szCs w:val="24"/>
        </w:rPr>
        <w:t>In this determination, unless the context otherwise requires:</w:t>
      </w:r>
    </w:p>
    <w:p w14:paraId="4DDF839C" w14:textId="77777777" w:rsidR="004E2116" w:rsidRPr="009C12F0" w:rsidRDefault="004E2116" w:rsidP="009C12F0">
      <w:pPr>
        <w:rPr>
          <w:rFonts w:cs="Arial"/>
          <w:b/>
          <w:szCs w:val="24"/>
        </w:rPr>
      </w:pPr>
    </w:p>
    <w:p w14:paraId="12C8D8EF"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 xml:space="preserve">"assistant" has the meaning given in regulation 2(1) of the National Health Service (General Dental Services) (Scotland) Regulations 2010 but excludes those assistants who are vocational trainees; </w:t>
      </w:r>
    </w:p>
    <w:p w14:paraId="3E36F375" w14:textId="77777777" w:rsidR="004E2116" w:rsidRPr="009C12F0" w:rsidRDefault="004E2116" w:rsidP="009C12F0">
      <w:pPr>
        <w:ind w:left="720"/>
        <w:rPr>
          <w:rFonts w:cs="Arial"/>
          <w:color w:val="000000"/>
          <w:szCs w:val="24"/>
          <w:lang w:val="en-US"/>
        </w:rPr>
      </w:pPr>
    </w:p>
    <w:p w14:paraId="5D26B6E7" w14:textId="77777777" w:rsidR="004E2116" w:rsidRPr="009C12F0" w:rsidRDefault="004E2116" w:rsidP="009C12F0">
      <w:pPr>
        <w:ind w:left="720"/>
        <w:rPr>
          <w:rFonts w:cs="Arial"/>
          <w:szCs w:val="24"/>
          <w:lang w:val="en-US"/>
        </w:rPr>
      </w:pPr>
      <w:r w:rsidRPr="009C12F0">
        <w:rPr>
          <w:rFonts w:cs="Arial"/>
          <w:szCs w:val="24"/>
          <w:lang w:val="en-US"/>
        </w:rPr>
        <w:t>“body corporate” means a body corporate carrying on the business of dentistry;</w:t>
      </w:r>
    </w:p>
    <w:p w14:paraId="3143AF3C" w14:textId="77777777" w:rsidR="004E2116" w:rsidRPr="009C12F0" w:rsidRDefault="004E2116" w:rsidP="009C12F0">
      <w:pPr>
        <w:ind w:left="720"/>
        <w:rPr>
          <w:rFonts w:cs="Arial"/>
          <w:szCs w:val="24"/>
          <w:lang w:val="en-US"/>
        </w:rPr>
      </w:pPr>
    </w:p>
    <w:p w14:paraId="0CA6592E" w14:textId="77777777" w:rsidR="004E2116" w:rsidRPr="009C12F0" w:rsidRDefault="004E2116" w:rsidP="009C12F0">
      <w:pPr>
        <w:ind w:left="720"/>
        <w:rPr>
          <w:rFonts w:cs="Arial"/>
          <w:szCs w:val="24"/>
        </w:rPr>
      </w:pPr>
      <w:r w:rsidRPr="009C12F0">
        <w:rPr>
          <w:rFonts w:cs="Arial"/>
          <w:szCs w:val="24"/>
        </w:rPr>
        <w:t>“the CSA” means the Common Services Agency for the Scottish Health Service constituted under Section 10 of the National Health Service (Scotland) Act 1978;</w:t>
      </w:r>
    </w:p>
    <w:p w14:paraId="64B7FF05" w14:textId="77777777" w:rsidR="004E2116" w:rsidRPr="009C12F0" w:rsidRDefault="004E2116" w:rsidP="009C12F0">
      <w:pPr>
        <w:ind w:left="720"/>
        <w:rPr>
          <w:rFonts w:cs="Arial"/>
          <w:szCs w:val="24"/>
        </w:rPr>
      </w:pPr>
    </w:p>
    <w:p w14:paraId="01BF3D55" w14:textId="77777777" w:rsidR="004E2116" w:rsidRPr="009C12F0" w:rsidRDefault="004E2116" w:rsidP="009C12F0">
      <w:pPr>
        <w:ind w:left="720"/>
        <w:rPr>
          <w:rFonts w:cs="Arial"/>
          <w:szCs w:val="24"/>
        </w:rPr>
      </w:pPr>
      <w:r w:rsidRPr="009C12F0">
        <w:rPr>
          <w:rFonts w:cs="Arial"/>
          <w:szCs w:val="24"/>
        </w:rPr>
        <w:t>“categories of patients” means:</w:t>
      </w:r>
    </w:p>
    <w:p w14:paraId="20A0A98B" w14:textId="77777777" w:rsidR="004E2116" w:rsidRPr="009C12F0" w:rsidRDefault="004E2116" w:rsidP="009C12F0">
      <w:pPr>
        <w:ind w:left="720"/>
        <w:rPr>
          <w:rFonts w:cs="Arial"/>
          <w:szCs w:val="24"/>
        </w:rPr>
      </w:pPr>
    </w:p>
    <w:p w14:paraId="4E94EDCC" w14:textId="4D12F454" w:rsidR="004E2116" w:rsidRPr="009C12F0" w:rsidRDefault="005C16A3" w:rsidP="00B97282">
      <w:pPr>
        <w:pStyle w:val="ListParagraph"/>
        <w:numPr>
          <w:ilvl w:val="0"/>
          <w:numId w:val="143"/>
        </w:numPr>
        <w:rPr>
          <w:rFonts w:cs="Arial"/>
          <w:szCs w:val="24"/>
        </w:rPr>
      </w:pPr>
      <w:r w:rsidRPr="009C12F0">
        <w:rPr>
          <w:rFonts w:cs="Arial"/>
          <w:szCs w:val="24"/>
        </w:rPr>
        <w:t xml:space="preserve">exempt </w:t>
      </w:r>
      <w:r w:rsidR="004E2116" w:rsidRPr="009C12F0">
        <w:rPr>
          <w:rFonts w:cs="Arial"/>
          <w:szCs w:val="24"/>
        </w:rPr>
        <w:t>patients under paragraph 3 of Schedule 11 of the National Health Service (Scotland) Act 1978, i.e. those patients under 18, those aged 18 in full-time education, those who are pregnant or have borne a child in the previous 12 months;</w:t>
      </w:r>
    </w:p>
    <w:p w14:paraId="4CFCA222" w14:textId="77777777" w:rsidR="005C16A3" w:rsidRPr="009C12F0" w:rsidRDefault="005C16A3" w:rsidP="009C12F0">
      <w:pPr>
        <w:pStyle w:val="ListParagraph"/>
        <w:ind w:left="1871"/>
        <w:rPr>
          <w:rFonts w:cs="Arial"/>
          <w:szCs w:val="24"/>
        </w:rPr>
      </w:pPr>
    </w:p>
    <w:p w14:paraId="66F67678" w14:textId="6CA7BF37" w:rsidR="004E2116" w:rsidRPr="009C12F0" w:rsidRDefault="004E2116" w:rsidP="00B97282">
      <w:pPr>
        <w:pStyle w:val="ListParagraph"/>
        <w:numPr>
          <w:ilvl w:val="0"/>
          <w:numId w:val="143"/>
        </w:numPr>
        <w:rPr>
          <w:rFonts w:cs="Arial"/>
          <w:szCs w:val="24"/>
        </w:rPr>
      </w:pPr>
      <w:r w:rsidRPr="009C12F0">
        <w:rPr>
          <w:rFonts w:cs="Arial"/>
          <w:color w:val="000000"/>
          <w:szCs w:val="24"/>
          <w:lang w:val="en-US"/>
        </w:rPr>
        <w:t>fully or partially remitted patients under the National Health Service (Travelling Expenses and Remission of Charges) (Scotland) (No. 2) Regulations 2003, i.e. those who are 18 but not yet 26 years old, those patients and their partners in receipt of income support, income-based jobseekers' allowance, income related employment and support allowance, pension credit guarantee credit, universal credit (where there were no earnings or earnings within the allowed limit), NHS Low Income certificates HC2 and HC3 holders and those patients and their partners entitled to, or named on, a NHS tax credit exemption certificate; and</w:t>
      </w:r>
    </w:p>
    <w:p w14:paraId="00CBDDBD" w14:textId="77777777" w:rsidR="005C16A3" w:rsidRPr="009C12F0" w:rsidRDefault="005C16A3" w:rsidP="009C12F0">
      <w:pPr>
        <w:pStyle w:val="ListParagraph"/>
        <w:rPr>
          <w:rFonts w:cs="Arial"/>
          <w:szCs w:val="24"/>
        </w:rPr>
      </w:pPr>
    </w:p>
    <w:p w14:paraId="644F644A" w14:textId="5D578C17" w:rsidR="004E2116" w:rsidRPr="009C12F0" w:rsidRDefault="004E2116" w:rsidP="00B97282">
      <w:pPr>
        <w:pStyle w:val="ListParagraph"/>
        <w:numPr>
          <w:ilvl w:val="0"/>
          <w:numId w:val="143"/>
        </w:numPr>
        <w:rPr>
          <w:rFonts w:cs="Arial"/>
          <w:szCs w:val="24"/>
        </w:rPr>
      </w:pPr>
      <w:r w:rsidRPr="009C12F0">
        <w:rPr>
          <w:rFonts w:cs="Arial"/>
          <w:szCs w:val="24"/>
        </w:rPr>
        <w:t>fee paying adult patients, ie those patients who do not fall within either category (a) or (b),</w:t>
      </w:r>
    </w:p>
    <w:p w14:paraId="54C759C7" w14:textId="77777777" w:rsidR="004E2116" w:rsidRPr="009C12F0" w:rsidRDefault="004E2116" w:rsidP="009C12F0">
      <w:pPr>
        <w:ind w:left="720"/>
        <w:rPr>
          <w:rFonts w:cs="Arial"/>
          <w:szCs w:val="24"/>
        </w:rPr>
      </w:pPr>
    </w:p>
    <w:p w14:paraId="7ECBFA89"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“contractor” means a person who has undertaken to provide general dental services and whose name in included in sub-part A of the first part of a dental list;</w:t>
      </w:r>
    </w:p>
    <w:p w14:paraId="72575267" w14:textId="77777777" w:rsidR="004E2116" w:rsidRPr="009C12F0" w:rsidRDefault="004E2116" w:rsidP="009C12F0">
      <w:pPr>
        <w:ind w:left="720"/>
        <w:rPr>
          <w:rFonts w:cs="Arial"/>
          <w:szCs w:val="24"/>
        </w:rPr>
      </w:pPr>
    </w:p>
    <w:p w14:paraId="1B012458" w14:textId="77777777" w:rsidR="004E2116" w:rsidRPr="009C12F0" w:rsidRDefault="004E2116" w:rsidP="009C12F0">
      <w:pPr>
        <w:ind w:left="720"/>
        <w:rPr>
          <w:rFonts w:cs="Arial"/>
          <w:szCs w:val="24"/>
        </w:rPr>
      </w:pPr>
      <w:r w:rsidRPr="009C12F0">
        <w:rPr>
          <w:rFonts w:cs="Arial"/>
          <w:szCs w:val="24"/>
        </w:rPr>
        <w:t xml:space="preserve">“current market rent” means the rent as assessed by the valuer appointed by the Scottish Government for the purposes of valuing dental premises for the purposes of reimbursement of rental costs under this Determination; </w:t>
      </w:r>
    </w:p>
    <w:p w14:paraId="15DBFF3D" w14:textId="77777777" w:rsidR="004E2116" w:rsidRPr="009C12F0" w:rsidRDefault="004E2116" w:rsidP="009C12F0">
      <w:pPr>
        <w:ind w:left="720"/>
        <w:rPr>
          <w:rFonts w:cs="Arial"/>
          <w:szCs w:val="24"/>
        </w:rPr>
      </w:pPr>
    </w:p>
    <w:p w14:paraId="33DB94A3" w14:textId="77777777" w:rsidR="004E2116" w:rsidRPr="009C12F0" w:rsidRDefault="004E2116" w:rsidP="009C12F0">
      <w:pPr>
        <w:ind w:left="720"/>
        <w:rPr>
          <w:rFonts w:cs="Arial"/>
          <w:szCs w:val="24"/>
        </w:rPr>
      </w:pPr>
      <w:r w:rsidRPr="009C12F0">
        <w:rPr>
          <w:rFonts w:cs="Arial"/>
          <w:szCs w:val="24"/>
        </w:rPr>
        <w:t>“dental list” means a dental list prepared by a Health Board in accordance with regulation 4(1) of the National Health Service (General Dental services) (Scotland) Regulations 2010;</w:t>
      </w:r>
    </w:p>
    <w:p w14:paraId="09E20404" w14:textId="77777777" w:rsidR="004E2116" w:rsidRPr="009C12F0" w:rsidRDefault="004E2116" w:rsidP="009C12F0">
      <w:pPr>
        <w:ind w:left="720"/>
        <w:rPr>
          <w:rFonts w:cs="Arial"/>
          <w:szCs w:val="24"/>
        </w:rPr>
      </w:pPr>
    </w:p>
    <w:p w14:paraId="3EC0B5EA"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szCs w:val="24"/>
        </w:rPr>
        <w:t>“dentist” means a registered dental practitioner</w:t>
      </w:r>
      <w:r w:rsidRPr="009C12F0">
        <w:rPr>
          <w:rFonts w:cs="Arial"/>
          <w:color w:val="000000"/>
          <w:szCs w:val="24"/>
          <w:lang w:val="en-US"/>
        </w:rPr>
        <w:t xml:space="preserve"> whose name is included in either sub-part A of the first part or second part of the dental list;</w:t>
      </w:r>
    </w:p>
    <w:p w14:paraId="020FAF26" w14:textId="77777777" w:rsidR="004E2116" w:rsidRPr="009C12F0" w:rsidRDefault="004E2116" w:rsidP="009C12F0">
      <w:pPr>
        <w:widowControl w:val="0"/>
        <w:autoSpaceDE w:val="0"/>
        <w:autoSpaceDN w:val="0"/>
        <w:adjustRightInd w:val="0"/>
        <w:ind w:left="720"/>
        <w:rPr>
          <w:rFonts w:cs="Arial"/>
          <w:color w:val="000000"/>
          <w:szCs w:val="24"/>
          <w:lang w:val="en-US"/>
        </w:rPr>
      </w:pPr>
    </w:p>
    <w:p w14:paraId="2EBEEFD1" w14:textId="77777777" w:rsidR="004E2116" w:rsidRPr="009C12F0" w:rsidRDefault="004E2116" w:rsidP="009C12F0">
      <w:pPr>
        <w:ind w:left="720"/>
        <w:rPr>
          <w:rFonts w:cs="Arial"/>
          <w:szCs w:val="24"/>
        </w:rPr>
      </w:pPr>
      <w:r w:rsidRPr="009C12F0">
        <w:rPr>
          <w:rFonts w:cs="Arial"/>
          <w:szCs w:val="24"/>
        </w:rPr>
        <w:t>“designated contractor” means that contractor deemed designated by the practice and recorded by the CSA on the last day of the quarter in which the payment is to be made;</w:t>
      </w:r>
    </w:p>
    <w:p w14:paraId="6E02E271" w14:textId="77777777" w:rsidR="004E2116" w:rsidRPr="009C12F0" w:rsidRDefault="004E2116" w:rsidP="009C12F0">
      <w:pPr>
        <w:ind w:left="720"/>
        <w:rPr>
          <w:rFonts w:cs="Arial"/>
          <w:szCs w:val="24"/>
        </w:rPr>
      </w:pPr>
    </w:p>
    <w:p w14:paraId="7FB5FEC2"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 xml:space="preserve">“director” means a director of a body corporate or a member of the body of persons controlling a body corporate; </w:t>
      </w:r>
    </w:p>
    <w:p w14:paraId="03FB6678" w14:textId="77777777" w:rsidR="004E2116" w:rsidRPr="009C12F0" w:rsidRDefault="004E2116" w:rsidP="009C12F0">
      <w:pPr>
        <w:ind w:left="720"/>
        <w:rPr>
          <w:rFonts w:cs="Arial"/>
          <w:szCs w:val="24"/>
          <w:lang w:val="en-US"/>
        </w:rPr>
      </w:pPr>
    </w:p>
    <w:p w14:paraId="5E96C529" w14:textId="77777777" w:rsidR="004E2116" w:rsidRPr="009C12F0" w:rsidRDefault="004E2116" w:rsidP="009C12F0">
      <w:pPr>
        <w:ind w:left="720"/>
        <w:rPr>
          <w:rFonts w:cs="Arial"/>
          <w:szCs w:val="24"/>
        </w:rPr>
      </w:pPr>
      <w:r w:rsidRPr="009C12F0">
        <w:rPr>
          <w:rFonts w:cs="Arial"/>
          <w:szCs w:val="24"/>
        </w:rPr>
        <w:t>“financial year” means beginning on 1 April in one year and ending on 31 March in the next year;</w:t>
      </w:r>
    </w:p>
    <w:p w14:paraId="59169F3E" w14:textId="77777777" w:rsidR="004E2116" w:rsidRPr="009C12F0" w:rsidRDefault="004E2116" w:rsidP="009C12F0">
      <w:pPr>
        <w:ind w:left="720"/>
        <w:rPr>
          <w:rFonts w:cs="Arial"/>
          <w:szCs w:val="24"/>
        </w:rPr>
      </w:pPr>
    </w:p>
    <w:p w14:paraId="53E7F633" w14:textId="77777777" w:rsidR="004E2116" w:rsidRPr="009C12F0" w:rsidRDefault="004E2116" w:rsidP="009C12F0">
      <w:pPr>
        <w:ind w:left="720"/>
        <w:rPr>
          <w:rFonts w:cs="Arial"/>
          <w:color w:val="000000"/>
          <w:szCs w:val="24"/>
          <w:lang w:val="en-US"/>
        </w:rPr>
      </w:pPr>
      <w:r w:rsidRPr="009C12F0">
        <w:rPr>
          <w:rFonts w:cs="Arial"/>
          <w:color w:val="000000"/>
          <w:szCs w:val="24"/>
          <w:lang w:val="en-US"/>
        </w:rPr>
        <w:t>"gross earnings" means in relations to reimbursement of practice rental costs the contractor's gross earnings, excluding any remuneration by way of salary as a salaried dentist, from the provision of general dental services under the National Health Service (Scotland) Act 1978, including;</w:t>
      </w:r>
    </w:p>
    <w:p w14:paraId="04DCD2DB" w14:textId="77777777" w:rsidR="004E2116" w:rsidRPr="009C12F0" w:rsidRDefault="004E2116" w:rsidP="009C12F0">
      <w:pPr>
        <w:widowControl w:val="0"/>
        <w:autoSpaceDE w:val="0"/>
        <w:autoSpaceDN w:val="0"/>
        <w:adjustRightInd w:val="0"/>
        <w:ind w:left="720"/>
        <w:rPr>
          <w:rFonts w:cs="Arial"/>
          <w:color w:val="000000"/>
          <w:szCs w:val="24"/>
          <w:lang w:val="en-US"/>
        </w:rPr>
      </w:pPr>
    </w:p>
    <w:p w14:paraId="2691C43F"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Item of service payments</w:t>
      </w:r>
    </w:p>
    <w:p w14:paraId="41227091" w14:textId="18A5C148"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Continuing care and capitation payments</w:t>
      </w:r>
      <w:r w:rsidR="00330145">
        <w:rPr>
          <w:rFonts w:cs="Arial"/>
          <w:color w:val="000000"/>
          <w:szCs w:val="24"/>
          <w:lang w:val="en-US"/>
        </w:rPr>
        <w:t xml:space="preserve"> (capitation payments from 1 </w:t>
      </w:r>
      <w:r w:rsidR="00330145">
        <w:rPr>
          <w:rFonts w:cs="Arial"/>
          <w:color w:val="000000"/>
          <w:szCs w:val="24"/>
          <w:lang w:val="en-US"/>
        </w:rPr>
        <w:lastRenderedPageBreak/>
        <w:t>November 2023</w:t>
      </w:r>
    </w:p>
    <w:p w14:paraId="61452FAF"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Seniority payments</w:t>
      </w:r>
    </w:p>
    <w:p w14:paraId="36433194"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Vocational trainers grant</w:t>
      </w:r>
    </w:p>
    <w:p w14:paraId="4AD1CEE9"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Continuing professional development allowance</w:t>
      </w:r>
    </w:p>
    <w:p w14:paraId="6DFB99CF"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Remote area allowance</w:t>
      </w:r>
    </w:p>
    <w:p w14:paraId="684879E1"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Clinical audit allowance</w:t>
      </w:r>
    </w:p>
    <w:p w14:paraId="3F78AB4B"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Maternity payments, paternity payments and adoptive leave payments</w:t>
      </w:r>
    </w:p>
    <w:p w14:paraId="13502E12"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Fees for undertaking practice inspections</w:t>
      </w:r>
    </w:p>
    <w:p w14:paraId="06042981"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Dental Practice Adviser allowance</w:t>
      </w:r>
    </w:p>
    <w:p w14:paraId="68B8FFD8"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NHS Board lead general dental practitioner allowance</w:t>
      </w:r>
    </w:p>
    <w:p w14:paraId="1C3BF456"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NHS Education for Scotland adviser remuneration</w:t>
      </w:r>
    </w:p>
    <w:p w14:paraId="43194C2D"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CPD tutors or directors remuneration</w:t>
      </w:r>
    </w:p>
    <w:p w14:paraId="3C8C3862" w14:textId="77777777" w:rsidR="004E2116" w:rsidRPr="009C12F0" w:rsidRDefault="004E2116" w:rsidP="00B97282">
      <w:pPr>
        <w:widowControl w:val="0"/>
        <w:numPr>
          <w:ilvl w:val="0"/>
          <w:numId w:val="133"/>
        </w:numPr>
        <w:tabs>
          <w:tab w:val="left" w:pos="720"/>
          <w:tab w:val="left" w:pos="2160"/>
          <w:tab w:val="left" w:pos="2880"/>
          <w:tab w:val="left" w:pos="4680"/>
          <w:tab w:val="left" w:pos="5400"/>
          <w:tab w:val="right" w:pos="9000"/>
        </w:tabs>
        <w:autoSpaceDE w:val="0"/>
        <w:autoSpaceDN w:val="0"/>
        <w:adjustRightInd w:val="0"/>
        <w:spacing w:line="240" w:lineRule="atLeast"/>
        <w:rPr>
          <w:rFonts w:cs="Arial"/>
          <w:color w:val="000000"/>
          <w:szCs w:val="24"/>
          <w:lang w:val="en-US"/>
        </w:rPr>
      </w:pPr>
      <w:r w:rsidRPr="009C12F0">
        <w:rPr>
          <w:rFonts w:cs="Arial"/>
          <w:color w:val="000000"/>
          <w:szCs w:val="24"/>
          <w:lang w:val="en-US"/>
        </w:rPr>
        <w:t>Dental Reference Officer remuneration;</w:t>
      </w:r>
    </w:p>
    <w:p w14:paraId="6A5BDFDD" w14:textId="77777777" w:rsidR="004E2116" w:rsidRPr="009C12F0" w:rsidRDefault="004E2116" w:rsidP="009C12F0">
      <w:pPr>
        <w:ind w:left="720"/>
        <w:rPr>
          <w:rFonts w:cs="Arial"/>
          <w:szCs w:val="24"/>
        </w:rPr>
      </w:pPr>
    </w:p>
    <w:p w14:paraId="61A82070" w14:textId="77777777" w:rsidR="004E2116" w:rsidRPr="009C12F0" w:rsidRDefault="004E2116" w:rsidP="009C12F0">
      <w:pPr>
        <w:ind w:left="720"/>
        <w:rPr>
          <w:rFonts w:cs="Arial"/>
          <w:szCs w:val="24"/>
        </w:rPr>
      </w:pPr>
      <w:r w:rsidRPr="009C12F0">
        <w:rPr>
          <w:rFonts w:cs="Arial"/>
          <w:szCs w:val="24"/>
        </w:rPr>
        <w:t>“NHS earnings”, means the gross earnings, excluding any remuneration by way of salary, of all the dentists within the practice from the provision, or the assistance in the provision, by each dentist in person of general dental services under the NHS (Scotland) Act 1978;</w:t>
      </w:r>
    </w:p>
    <w:p w14:paraId="09F14BE5" w14:textId="77777777" w:rsidR="004E2116" w:rsidRPr="009C12F0" w:rsidRDefault="004E2116" w:rsidP="009C12F0">
      <w:pPr>
        <w:ind w:left="720"/>
        <w:rPr>
          <w:rFonts w:cs="Arial"/>
          <w:szCs w:val="24"/>
        </w:rPr>
      </w:pPr>
    </w:p>
    <w:p w14:paraId="08F9568E" w14:textId="77777777" w:rsidR="004E2116" w:rsidRPr="009C12F0" w:rsidRDefault="004E2116" w:rsidP="009C12F0">
      <w:pPr>
        <w:ind w:left="720"/>
        <w:rPr>
          <w:rFonts w:cs="Arial"/>
          <w:szCs w:val="24"/>
        </w:rPr>
      </w:pPr>
      <w:r w:rsidRPr="009C12F0">
        <w:rPr>
          <w:rFonts w:cs="Arial"/>
          <w:szCs w:val="24"/>
        </w:rPr>
        <w:t>“non-specialist practice” means a practice which does not restrict its services under general dental services to orthodontic care and treatment, oral surgery, sedation, paediatric dentistry, endondontics, prosthodontics or restorative periodontology on referral;</w:t>
      </w:r>
    </w:p>
    <w:p w14:paraId="607A2833" w14:textId="77777777" w:rsidR="004E2116" w:rsidRPr="009C12F0" w:rsidRDefault="004E2116" w:rsidP="009C12F0">
      <w:pPr>
        <w:ind w:left="1440"/>
        <w:rPr>
          <w:rFonts w:cs="Arial"/>
          <w:szCs w:val="24"/>
        </w:rPr>
      </w:pPr>
    </w:p>
    <w:p w14:paraId="49652995"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"other specialist practice" means a practice which restrict its services under general dental services and provides only oral surgery, sedation, pediatric dentistry, endodontics, prosthodontics or restorative periodontology on referral;</w:t>
      </w:r>
    </w:p>
    <w:p w14:paraId="48F91909" w14:textId="77777777" w:rsidR="004E2116" w:rsidRPr="009C12F0" w:rsidRDefault="004E2116" w:rsidP="009C12F0">
      <w:pPr>
        <w:ind w:left="720"/>
        <w:rPr>
          <w:rFonts w:cs="Arial"/>
          <w:szCs w:val="24"/>
        </w:rPr>
      </w:pPr>
    </w:p>
    <w:p w14:paraId="17425B4B" w14:textId="77777777" w:rsidR="004E2116" w:rsidRPr="009C12F0" w:rsidRDefault="004E2116" w:rsidP="009C12F0">
      <w:pPr>
        <w:ind w:left="720"/>
        <w:rPr>
          <w:rFonts w:cs="Arial"/>
          <w:szCs w:val="24"/>
        </w:rPr>
      </w:pPr>
      <w:r w:rsidRPr="009C12F0">
        <w:rPr>
          <w:rFonts w:cs="Arial"/>
          <w:szCs w:val="24"/>
        </w:rPr>
        <w:t>“a practice” means a single geographical location from which general dental services are provided, this location being the practice address on a Health Board list;</w:t>
      </w:r>
    </w:p>
    <w:p w14:paraId="67B50ABC" w14:textId="77777777" w:rsidR="004E2116" w:rsidRPr="009C12F0" w:rsidRDefault="004E2116" w:rsidP="009C12F0">
      <w:pPr>
        <w:ind w:left="720"/>
        <w:rPr>
          <w:rFonts w:cs="Arial"/>
          <w:szCs w:val="24"/>
        </w:rPr>
      </w:pPr>
    </w:p>
    <w:p w14:paraId="2769BADF" w14:textId="77777777" w:rsidR="004E2116" w:rsidRPr="009C12F0" w:rsidRDefault="004E2116" w:rsidP="009C12F0">
      <w:pPr>
        <w:ind w:left="720"/>
        <w:rPr>
          <w:rFonts w:cs="Arial"/>
          <w:szCs w:val="24"/>
        </w:rPr>
      </w:pPr>
      <w:r w:rsidRPr="009C12F0">
        <w:rPr>
          <w:rFonts w:cs="Arial"/>
          <w:szCs w:val="24"/>
        </w:rPr>
        <w:t>“quarter” means a period of 3 months ending on 30 June, 30 September, 31 December and 31 March;</w:t>
      </w:r>
    </w:p>
    <w:p w14:paraId="1E32B80F" w14:textId="77777777" w:rsidR="004E2116" w:rsidRPr="009C12F0" w:rsidRDefault="004E2116" w:rsidP="009C12F0">
      <w:pPr>
        <w:ind w:left="720"/>
        <w:rPr>
          <w:rFonts w:cs="Arial"/>
          <w:szCs w:val="24"/>
        </w:rPr>
      </w:pPr>
    </w:p>
    <w:p w14:paraId="1ACBD006" w14:textId="77777777" w:rsidR="004E2116" w:rsidRPr="009C12F0" w:rsidRDefault="004E2116" w:rsidP="009C12F0">
      <w:pPr>
        <w:ind w:left="720"/>
        <w:rPr>
          <w:rFonts w:cs="Arial"/>
          <w:szCs w:val="24"/>
        </w:rPr>
      </w:pPr>
      <w:r w:rsidRPr="009C12F0">
        <w:rPr>
          <w:rFonts w:cs="Arial"/>
          <w:szCs w:val="24"/>
        </w:rPr>
        <w:t>“the Regulations” means the National Health Service (General Dental Services) (Scotland) Regulations 2010, as amended;</w:t>
      </w:r>
    </w:p>
    <w:p w14:paraId="17F82EFA" w14:textId="77777777" w:rsidR="004E2116" w:rsidRPr="009C12F0" w:rsidRDefault="004E2116" w:rsidP="009C12F0">
      <w:pPr>
        <w:widowControl w:val="0"/>
        <w:autoSpaceDE w:val="0"/>
        <w:autoSpaceDN w:val="0"/>
        <w:adjustRightInd w:val="0"/>
        <w:ind w:left="720"/>
        <w:rPr>
          <w:rFonts w:cs="Arial"/>
          <w:szCs w:val="24"/>
        </w:rPr>
      </w:pPr>
    </w:p>
    <w:p w14:paraId="272EFA86"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"specialist orthodontic practice" means a practice which restricts its services under general dental services and provides only orthodontic care and treatment on referral;</w:t>
      </w:r>
    </w:p>
    <w:p w14:paraId="504DA804" w14:textId="77777777" w:rsidR="004E2116" w:rsidRPr="009C12F0" w:rsidRDefault="004E2116" w:rsidP="009C12F0">
      <w:pPr>
        <w:widowControl w:val="0"/>
        <w:autoSpaceDE w:val="0"/>
        <w:autoSpaceDN w:val="0"/>
        <w:adjustRightInd w:val="0"/>
        <w:ind w:left="720"/>
        <w:rPr>
          <w:rFonts w:cs="Arial"/>
          <w:color w:val="000000"/>
          <w:szCs w:val="24"/>
          <w:lang w:val="en-US"/>
        </w:rPr>
      </w:pPr>
    </w:p>
    <w:p w14:paraId="4E338A47"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“total earnings” for the purposes of paragraph 1(1)(g) and 1(2) means the gross income in total of:</w:t>
      </w:r>
    </w:p>
    <w:p w14:paraId="2A4CA40E" w14:textId="77777777" w:rsidR="004E2116" w:rsidRPr="009C12F0" w:rsidRDefault="004E2116" w:rsidP="009C12F0">
      <w:pPr>
        <w:widowControl w:val="0"/>
        <w:autoSpaceDE w:val="0"/>
        <w:autoSpaceDN w:val="0"/>
        <w:adjustRightInd w:val="0"/>
        <w:ind w:left="720"/>
        <w:rPr>
          <w:rFonts w:cs="Arial"/>
          <w:color w:val="000000"/>
          <w:szCs w:val="24"/>
          <w:lang w:val="en-US"/>
        </w:rPr>
      </w:pPr>
    </w:p>
    <w:p w14:paraId="593E73E4" w14:textId="4217A64E" w:rsidR="004E2116" w:rsidRPr="009C12F0" w:rsidRDefault="003E3703" w:rsidP="00B97282">
      <w:pPr>
        <w:pStyle w:val="ListParagraph"/>
        <w:widowControl w:val="0"/>
        <w:numPr>
          <w:ilvl w:val="0"/>
          <w:numId w:val="144"/>
        </w:numPr>
        <w:autoSpaceDE w:val="0"/>
        <w:autoSpaceDN w:val="0"/>
        <w:adjustRightInd w:val="0"/>
        <w:rPr>
          <w:rFonts w:cs="Arial"/>
          <w:color w:val="000000"/>
          <w:szCs w:val="24"/>
          <w:lang w:val="en-US"/>
        </w:rPr>
      </w:pPr>
      <w:r w:rsidRPr="009C12F0">
        <w:rPr>
          <w:rFonts w:cs="Arial"/>
          <w:color w:val="000000"/>
          <w:szCs w:val="24"/>
          <w:lang w:val="en-US"/>
        </w:rPr>
        <w:t xml:space="preserve">the </w:t>
      </w:r>
      <w:r w:rsidR="004E2116" w:rsidRPr="009C12F0">
        <w:rPr>
          <w:rFonts w:cs="Arial"/>
          <w:color w:val="000000"/>
          <w:szCs w:val="24"/>
          <w:lang w:val="en-US"/>
        </w:rPr>
        <w:t>dentists providing or assisting with the provision of general dental services at the practice;</w:t>
      </w:r>
    </w:p>
    <w:p w14:paraId="081857C3" w14:textId="77777777" w:rsidR="003E3703" w:rsidRPr="009C12F0" w:rsidRDefault="003E3703" w:rsidP="009C12F0">
      <w:pPr>
        <w:pStyle w:val="ListParagraph"/>
        <w:widowControl w:val="0"/>
        <w:autoSpaceDE w:val="0"/>
        <w:autoSpaceDN w:val="0"/>
        <w:adjustRightInd w:val="0"/>
        <w:ind w:left="2665"/>
        <w:rPr>
          <w:rFonts w:cs="Arial"/>
          <w:color w:val="000000"/>
          <w:szCs w:val="24"/>
          <w:lang w:val="en-US"/>
        </w:rPr>
      </w:pPr>
    </w:p>
    <w:p w14:paraId="737F65B9" w14:textId="69C91677" w:rsidR="004E2116" w:rsidRPr="009C12F0" w:rsidRDefault="004E2116" w:rsidP="00B97282">
      <w:pPr>
        <w:pStyle w:val="ListParagraph"/>
        <w:widowControl w:val="0"/>
        <w:numPr>
          <w:ilvl w:val="0"/>
          <w:numId w:val="144"/>
        </w:numPr>
        <w:autoSpaceDE w:val="0"/>
        <w:autoSpaceDN w:val="0"/>
        <w:adjustRightInd w:val="0"/>
        <w:rPr>
          <w:rFonts w:cs="Arial"/>
          <w:color w:val="000000"/>
          <w:szCs w:val="24"/>
          <w:lang w:val="en-US"/>
        </w:rPr>
      </w:pPr>
      <w:r w:rsidRPr="009C12F0">
        <w:rPr>
          <w:rFonts w:cs="Arial"/>
          <w:color w:val="000000"/>
          <w:szCs w:val="24"/>
          <w:lang w:val="en-US"/>
        </w:rPr>
        <w:t>the dentists at head (i) derived from any other activities at the practice (including private dentistry);</w:t>
      </w:r>
    </w:p>
    <w:p w14:paraId="4FA2B900" w14:textId="77777777" w:rsidR="003E3703" w:rsidRPr="009C12F0" w:rsidRDefault="003E3703" w:rsidP="009C12F0">
      <w:pPr>
        <w:pStyle w:val="ListParagraph"/>
        <w:widowControl w:val="0"/>
        <w:autoSpaceDE w:val="0"/>
        <w:autoSpaceDN w:val="0"/>
        <w:adjustRightInd w:val="0"/>
        <w:ind w:left="2665"/>
        <w:rPr>
          <w:rFonts w:cs="Arial"/>
          <w:color w:val="000000"/>
          <w:szCs w:val="24"/>
          <w:lang w:val="en-US"/>
        </w:rPr>
      </w:pPr>
    </w:p>
    <w:p w14:paraId="1D34219D" w14:textId="7BC0BDF0" w:rsidR="004E2116" w:rsidRPr="009C12F0" w:rsidRDefault="004E2116" w:rsidP="00B97282">
      <w:pPr>
        <w:pStyle w:val="ListParagraph"/>
        <w:widowControl w:val="0"/>
        <w:numPr>
          <w:ilvl w:val="0"/>
          <w:numId w:val="144"/>
        </w:numPr>
        <w:autoSpaceDE w:val="0"/>
        <w:autoSpaceDN w:val="0"/>
        <w:adjustRightInd w:val="0"/>
        <w:rPr>
          <w:rFonts w:cs="Arial"/>
          <w:color w:val="000000"/>
          <w:szCs w:val="24"/>
          <w:lang w:val="en-US"/>
        </w:rPr>
      </w:pPr>
      <w:r w:rsidRPr="009C12F0">
        <w:rPr>
          <w:rFonts w:cs="Arial"/>
          <w:color w:val="000000"/>
          <w:szCs w:val="24"/>
          <w:lang w:val="en-US"/>
        </w:rPr>
        <w:lastRenderedPageBreak/>
        <w:t>any other person operating or carrying out activities at the practice;</w:t>
      </w:r>
    </w:p>
    <w:p w14:paraId="6F35C5F3" w14:textId="77777777" w:rsidR="003E3703" w:rsidRPr="009C12F0" w:rsidRDefault="003E3703" w:rsidP="009C12F0">
      <w:pPr>
        <w:pStyle w:val="ListParagraph"/>
        <w:widowControl w:val="0"/>
        <w:autoSpaceDE w:val="0"/>
        <w:autoSpaceDN w:val="0"/>
        <w:adjustRightInd w:val="0"/>
        <w:ind w:left="2665"/>
        <w:rPr>
          <w:rFonts w:cs="Arial"/>
          <w:color w:val="000000"/>
          <w:szCs w:val="24"/>
          <w:lang w:val="en-US"/>
        </w:rPr>
      </w:pPr>
    </w:p>
    <w:p w14:paraId="63A8D1CF" w14:textId="47673112" w:rsidR="004E2116" w:rsidRPr="009C12F0" w:rsidRDefault="004E2116" w:rsidP="00B97282">
      <w:pPr>
        <w:pStyle w:val="ListParagraph"/>
        <w:widowControl w:val="0"/>
        <w:numPr>
          <w:ilvl w:val="0"/>
          <w:numId w:val="144"/>
        </w:numPr>
        <w:autoSpaceDE w:val="0"/>
        <w:autoSpaceDN w:val="0"/>
        <w:adjustRightInd w:val="0"/>
        <w:rPr>
          <w:rFonts w:cs="Arial"/>
          <w:color w:val="000000"/>
          <w:szCs w:val="24"/>
          <w:lang w:val="en-US"/>
        </w:rPr>
      </w:pPr>
      <w:r w:rsidRPr="009C12F0">
        <w:rPr>
          <w:rFonts w:cs="Arial"/>
          <w:color w:val="000000"/>
          <w:szCs w:val="24"/>
          <w:lang w:val="en-US"/>
        </w:rPr>
        <w:t>any income from the lease, sub-lease or rental of the premises or part of the premises.</w:t>
      </w:r>
    </w:p>
    <w:p w14:paraId="5E85D9D3" w14:textId="77777777" w:rsidR="004E2116" w:rsidRPr="009C12F0" w:rsidRDefault="004E2116" w:rsidP="009C12F0">
      <w:pPr>
        <w:widowControl w:val="0"/>
        <w:autoSpaceDE w:val="0"/>
        <w:autoSpaceDN w:val="0"/>
        <w:adjustRightInd w:val="0"/>
        <w:ind w:left="720"/>
        <w:rPr>
          <w:rFonts w:cs="Arial"/>
          <w:color w:val="000000"/>
          <w:szCs w:val="24"/>
          <w:lang w:val="en-US"/>
        </w:rPr>
      </w:pPr>
    </w:p>
    <w:p w14:paraId="50025582" w14:textId="77777777" w:rsidR="004E2116" w:rsidRPr="009C12F0" w:rsidRDefault="004E2116" w:rsidP="009C12F0">
      <w:pPr>
        <w:widowControl w:val="0"/>
        <w:autoSpaceDE w:val="0"/>
        <w:autoSpaceDN w:val="0"/>
        <w:adjustRightInd w:val="0"/>
        <w:ind w:left="720"/>
        <w:rPr>
          <w:rFonts w:cs="Arial"/>
          <w:color w:val="000000"/>
          <w:szCs w:val="24"/>
          <w:lang w:val="en-US"/>
        </w:rPr>
      </w:pPr>
      <w:r w:rsidRPr="009C12F0">
        <w:rPr>
          <w:rFonts w:cs="Arial"/>
          <w:color w:val="000000"/>
          <w:szCs w:val="24"/>
          <w:lang w:val="en-US"/>
        </w:rPr>
        <w:t>"vocational trainee" means a dentist who is employed as a trainee by a trainer as an assistant in accordance with paragraph 2 of Determination IV;</w:t>
      </w:r>
    </w:p>
    <w:p w14:paraId="04973E9D" w14:textId="77777777" w:rsidR="004E2116" w:rsidRPr="009C12F0" w:rsidRDefault="004E2116" w:rsidP="009C12F0">
      <w:pPr>
        <w:ind w:left="720"/>
        <w:rPr>
          <w:rFonts w:cs="Arial"/>
          <w:szCs w:val="24"/>
        </w:rPr>
      </w:pPr>
    </w:p>
    <w:p w14:paraId="3949AD1B" w14:textId="77777777" w:rsidR="004E2116" w:rsidRPr="009C12F0" w:rsidRDefault="004E2116" w:rsidP="009C12F0">
      <w:pPr>
        <w:ind w:left="720"/>
        <w:rPr>
          <w:rFonts w:cs="Arial"/>
          <w:szCs w:val="24"/>
        </w:rPr>
      </w:pPr>
      <w:r w:rsidRPr="009C12F0">
        <w:rPr>
          <w:rFonts w:cs="Arial"/>
          <w:szCs w:val="24"/>
        </w:rPr>
        <w:t>“year” means the period beginning on 1 April in one year and ending on 31 March in the next year.</w:t>
      </w:r>
    </w:p>
    <w:p w14:paraId="5A82B4C1" w14:textId="77777777" w:rsidR="004E2116" w:rsidRPr="009C12F0" w:rsidRDefault="004E2116" w:rsidP="009C12F0">
      <w:pPr>
        <w:rPr>
          <w:rFonts w:cs="Arial"/>
          <w:szCs w:val="24"/>
        </w:rPr>
      </w:pPr>
    </w:p>
    <w:p w14:paraId="635D490C" w14:textId="77777777" w:rsidR="004E2116" w:rsidRPr="009C12F0" w:rsidRDefault="004E2116" w:rsidP="009C12F0">
      <w:pPr>
        <w:rPr>
          <w:rFonts w:cs="Arial"/>
          <w:szCs w:val="24"/>
        </w:rPr>
      </w:pPr>
      <w:r w:rsidRPr="009C12F0">
        <w:rPr>
          <w:rFonts w:cs="Arial"/>
          <w:szCs w:val="24"/>
        </w:rPr>
        <w:tab/>
        <w:t xml:space="preserve">(2) In this determination, any reference to a numbered paragraph is to the paragraph bearing that number in this Determination and any reference to a numbered sub-paragraph is to the sub –paragraph bearing that number in that paragraph. </w:t>
      </w:r>
    </w:p>
    <w:p w14:paraId="0CC831A5" w14:textId="77777777" w:rsidR="004E2116" w:rsidRPr="009C12F0" w:rsidRDefault="004E2116" w:rsidP="009C12F0">
      <w:pPr>
        <w:rPr>
          <w:rFonts w:cs="Arial"/>
          <w:szCs w:val="24"/>
        </w:rPr>
      </w:pPr>
    </w:p>
    <w:p w14:paraId="77254A13" w14:textId="77777777" w:rsidR="004E2116" w:rsidRPr="009C12F0" w:rsidRDefault="004E2116" w:rsidP="009C12F0">
      <w:pPr>
        <w:widowControl w:val="0"/>
        <w:tabs>
          <w:tab w:val="left" w:pos="709"/>
          <w:tab w:val="left" w:pos="1418"/>
        </w:tabs>
        <w:autoSpaceDE w:val="0"/>
        <w:autoSpaceDN w:val="0"/>
        <w:adjustRightInd w:val="0"/>
        <w:rPr>
          <w:rFonts w:cs="Arial"/>
          <w:color w:val="000000"/>
          <w:szCs w:val="24"/>
          <w:lang w:val="en-US"/>
        </w:rPr>
      </w:pPr>
      <w:r w:rsidRPr="009C12F0">
        <w:rPr>
          <w:rFonts w:cs="Arial"/>
          <w:color w:val="000000"/>
          <w:szCs w:val="24"/>
          <w:lang w:val="en-US"/>
        </w:rPr>
        <w:tab/>
        <w:t>(3) The payments which may be made by the CSA in accordance with this Determination are without prejudice to—</w:t>
      </w:r>
    </w:p>
    <w:p w14:paraId="0B4DBB22" w14:textId="77777777" w:rsidR="00386A73" w:rsidRPr="009C12F0" w:rsidRDefault="00386A73" w:rsidP="009C12F0">
      <w:pPr>
        <w:widowControl w:val="0"/>
        <w:tabs>
          <w:tab w:val="left" w:pos="709"/>
          <w:tab w:val="left" w:pos="1418"/>
        </w:tabs>
        <w:autoSpaceDE w:val="0"/>
        <w:autoSpaceDN w:val="0"/>
        <w:adjustRightInd w:val="0"/>
        <w:rPr>
          <w:rFonts w:cs="Arial"/>
          <w:color w:val="000000"/>
          <w:szCs w:val="24"/>
          <w:lang w:val="en-US"/>
        </w:rPr>
      </w:pPr>
    </w:p>
    <w:p w14:paraId="1281DD1D" w14:textId="2419662C" w:rsidR="004E2116" w:rsidRPr="009C12F0" w:rsidRDefault="00386A73" w:rsidP="00B97282">
      <w:pPr>
        <w:pStyle w:val="ListParagraph"/>
        <w:widowControl w:val="0"/>
        <w:numPr>
          <w:ilvl w:val="0"/>
          <w:numId w:val="145"/>
        </w:numPr>
        <w:tabs>
          <w:tab w:val="left" w:pos="709"/>
          <w:tab w:val="left" w:pos="1418"/>
        </w:tabs>
        <w:autoSpaceDE w:val="0"/>
        <w:autoSpaceDN w:val="0"/>
        <w:adjustRightInd w:val="0"/>
        <w:rPr>
          <w:rFonts w:cs="Arial"/>
          <w:color w:val="000000"/>
          <w:szCs w:val="24"/>
          <w:lang w:val="en-US"/>
        </w:rPr>
      </w:pPr>
      <w:r w:rsidRPr="009C12F0">
        <w:rPr>
          <w:rFonts w:cs="Arial"/>
          <w:color w:val="000000"/>
          <w:szCs w:val="24"/>
          <w:lang w:val="en-US"/>
        </w:rPr>
        <w:t xml:space="preserve">the </w:t>
      </w:r>
      <w:r w:rsidR="004E2116" w:rsidRPr="009C12F0">
        <w:rPr>
          <w:rFonts w:cs="Arial"/>
          <w:color w:val="000000"/>
          <w:szCs w:val="24"/>
          <w:lang w:val="en-US"/>
        </w:rPr>
        <w:t xml:space="preserve">power of a Health Board under section 28D (Assistance and support: general dental services) </w:t>
      </w:r>
      <w:r w:rsidR="004E2116" w:rsidRPr="009C12F0">
        <w:rPr>
          <w:rFonts w:cs="Arial"/>
          <w:szCs w:val="24"/>
          <w:lang w:val="en-US"/>
        </w:rPr>
        <w:t>of the National Health Service (Scotland) Act 1978</w:t>
      </w:r>
      <w:r w:rsidR="004E2116" w:rsidRPr="009C12F0">
        <w:rPr>
          <w:rFonts w:cs="Arial"/>
          <w:color w:val="000000"/>
          <w:szCs w:val="24"/>
          <w:lang w:val="en-US"/>
        </w:rPr>
        <w:t xml:space="preserve"> to provide assistance and support, including financial support, to providers (or prospective providers) of general dental services, </w:t>
      </w:r>
    </w:p>
    <w:p w14:paraId="026A7F8F" w14:textId="77777777" w:rsidR="00386A73" w:rsidRPr="009C12F0" w:rsidRDefault="00386A73" w:rsidP="009C12F0">
      <w:pPr>
        <w:pStyle w:val="ListParagraph"/>
        <w:widowControl w:val="0"/>
        <w:tabs>
          <w:tab w:val="left" w:pos="709"/>
          <w:tab w:val="left" w:pos="1418"/>
        </w:tabs>
        <w:autoSpaceDE w:val="0"/>
        <w:autoSpaceDN w:val="0"/>
        <w:adjustRightInd w:val="0"/>
        <w:ind w:left="1871"/>
        <w:rPr>
          <w:rFonts w:cs="Arial"/>
          <w:color w:val="000000"/>
          <w:szCs w:val="24"/>
          <w:lang w:val="en-US"/>
        </w:rPr>
      </w:pPr>
    </w:p>
    <w:p w14:paraId="6E48C282" w14:textId="77777777" w:rsidR="004E2116" w:rsidRPr="009C12F0" w:rsidRDefault="004E2116" w:rsidP="00B97282">
      <w:pPr>
        <w:pStyle w:val="ListParagraph"/>
        <w:widowControl w:val="0"/>
        <w:numPr>
          <w:ilvl w:val="0"/>
          <w:numId w:val="145"/>
        </w:numPr>
        <w:autoSpaceDE w:val="0"/>
        <w:autoSpaceDN w:val="0"/>
        <w:adjustRightInd w:val="0"/>
        <w:rPr>
          <w:rFonts w:cs="Arial"/>
          <w:color w:val="000000"/>
          <w:szCs w:val="24"/>
          <w:lang w:val="en-US"/>
        </w:rPr>
      </w:pPr>
      <w:r w:rsidRPr="009C12F0">
        <w:rPr>
          <w:rFonts w:cs="Arial"/>
          <w:color w:val="000000"/>
          <w:szCs w:val="24"/>
          <w:lang w:val="en-US"/>
        </w:rPr>
        <w:t>the ability of a Health Board to offer financial support to providers of general dental services in accordance with the financial support measures set out in NHS: PCA(D)(2020)7 dated 2 April 2020</w:t>
      </w:r>
      <w:r w:rsidRPr="009C12F0">
        <w:rPr>
          <w:rStyle w:val="FootnoteReference"/>
          <w:rFonts w:cs="Arial"/>
          <w:color w:val="000000"/>
          <w:szCs w:val="24"/>
          <w:lang w:val="en-US"/>
        </w:rPr>
        <w:footnoteReference w:id="14"/>
      </w:r>
      <w:r w:rsidRPr="009C12F0">
        <w:rPr>
          <w:rFonts w:cs="Arial"/>
          <w:color w:val="000000"/>
          <w:szCs w:val="24"/>
          <w:lang w:val="en-US"/>
        </w:rPr>
        <w:t xml:space="preserve"> or PCA(D)(2022)3 dated 2 March 2022.</w:t>
      </w:r>
      <w:r w:rsidRPr="009C12F0">
        <w:rPr>
          <w:rStyle w:val="FootnoteReference"/>
          <w:rFonts w:cs="Arial"/>
          <w:color w:val="000000"/>
          <w:szCs w:val="24"/>
          <w:lang w:val="en-US"/>
        </w:rPr>
        <w:footnoteReference w:id="15"/>
      </w:r>
    </w:p>
    <w:p w14:paraId="375F90CC" w14:textId="77777777" w:rsidR="00B236B9" w:rsidRPr="009C12F0" w:rsidRDefault="00B236B9" w:rsidP="009C12F0">
      <w:pPr>
        <w:widowControl w:val="0"/>
        <w:autoSpaceDE w:val="0"/>
        <w:autoSpaceDN w:val="0"/>
        <w:adjustRightInd w:val="0"/>
        <w:rPr>
          <w:rFonts w:cs="Arial"/>
          <w:color w:val="000000"/>
          <w:szCs w:val="24"/>
          <w:lang w:val="en-US"/>
        </w:rPr>
      </w:pPr>
    </w:p>
    <w:p w14:paraId="58E43565" w14:textId="758D95AB" w:rsidR="00C20D84" w:rsidRPr="009C12F0" w:rsidRDefault="00C20D84" w:rsidP="009C12F0">
      <w:pPr>
        <w:rPr>
          <w:rFonts w:cs="Arial"/>
          <w:color w:val="000000"/>
          <w:szCs w:val="24"/>
          <w:lang w:val="en-US"/>
        </w:rPr>
      </w:pPr>
      <w:r w:rsidRPr="009C12F0">
        <w:rPr>
          <w:rFonts w:cs="Arial"/>
          <w:color w:val="000000"/>
          <w:szCs w:val="24"/>
          <w:lang w:val="en-US"/>
        </w:rPr>
        <w:br w:type="page"/>
      </w:r>
    </w:p>
    <w:p w14:paraId="5B5E337C" w14:textId="77777777" w:rsidR="00C20D84" w:rsidRPr="00C20D84" w:rsidRDefault="00C20D84" w:rsidP="00C20D84">
      <w:pPr>
        <w:rPr>
          <w:rFonts w:cs="Arial"/>
          <w:b/>
          <w:sz w:val="32"/>
          <w:szCs w:val="32"/>
        </w:rPr>
      </w:pPr>
      <w:r w:rsidRPr="00C20D84">
        <w:rPr>
          <w:rFonts w:cs="Arial"/>
          <w:b/>
          <w:sz w:val="32"/>
          <w:szCs w:val="32"/>
        </w:rPr>
        <w:lastRenderedPageBreak/>
        <w:t>Statement of Dental Remuneration</w:t>
      </w:r>
    </w:p>
    <w:p w14:paraId="47E9F7FC" w14:textId="77777777" w:rsidR="00C20D84" w:rsidRPr="00C20D84" w:rsidRDefault="00C20D84" w:rsidP="00C20D84">
      <w:pPr>
        <w:rPr>
          <w:rFonts w:cs="Arial"/>
          <w:b/>
          <w:sz w:val="28"/>
          <w:szCs w:val="28"/>
        </w:rPr>
      </w:pPr>
    </w:p>
    <w:p w14:paraId="75DB5383" w14:textId="77777777" w:rsidR="00C20D84" w:rsidRPr="00C20D84" w:rsidRDefault="00C20D84" w:rsidP="00C20D84">
      <w:pPr>
        <w:rPr>
          <w:rFonts w:cs="Arial"/>
          <w:b/>
          <w:sz w:val="28"/>
          <w:szCs w:val="28"/>
        </w:rPr>
      </w:pPr>
      <w:bookmarkStart w:id="36" w:name="Determination_XVI"/>
      <w:r w:rsidRPr="00C20D84">
        <w:rPr>
          <w:rFonts w:cs="Arial"/>
          <w:b/>
          <w:sz w:val="28"/>
          <w:szCs w:val="28"/>
        </w:rPr>
        <w:t>DETERMINATION XVI</w:t>
      </w:r>
    </w:p>
    <w:bookmarkEnd w:id="36"/>
    <w:p w14:paraId="7A1FC80A" w14:textId="77777777" w:rsidR="00C20D84" w:rsidRPr="00C20D84" w:rsidRDefault="00C20D84" w:rsidP="00C20D84">
      <w:pPr>
        <w:rPr>
          <w:rFonts w:cs="Arial"/>
          <w:b/>
          <w:sz w:val="28"/>
          <w:szCs w:val="28"/>
        </w:rPr>
      </w:pPr>
      <w:r w:rsidRPr="00C20D84">
        <w:rPr>
          <w:rFonts w:cs="Arial"/>
          <w:b/>
          <w:sz w:val="28"/>
          <w:szCs w:val="28"/>
        </w:rPr>
        <w:t>ENHANCED SKILLS ALLOWANCES</w:t>
      </w:r>
    </w:p>
    <w:p w14:paraId="304A26CA" w14:textId="77777777" w:rsidR="00C20D84" w:rsidRDefault="00C20D84" w:rsidP="00C20D84">
      <w:pPr>
        <w:rPr>
          <w:rFonts w:cs="Arial"/>
          <w:b/>
          <w:szCs w:val="24"/>
        </w:rPr>
      </w:pPr>
    </w:p>
    <w:p w14:paraId="07081387" w14:textId="00C0414F" w:rsidR="00A62539" w:rsidRDefault="00A62539" w:rsidP="00A62539">
      <w:pPr>
        <w:rPr>
          <w:rFonts w:cs="Arial"/>
          <w:bCs/>
          <w:szCs w:val="24"/>
        </w:rPr>
      </w:pPr>
      <w:r>
        <w:rPr>
          <w:rFonts w:cs="Arial"/>
          <w:bCs/>
          <w:szCs w:val="24"/>
        </w:rPr>
        <w:t xml:space="preserve">Determination XVI describes </w:t>
      </w:r>
      <w:r w:rsidR="00FA7E27">
        <w:rPr>
          <w:rFonts w:cs="Arial"/>
          <w:bCs/>
          <w:szCs w:val="24"/>
        </w:rPr>
        <w:t>the conditions of entitlement for the Continuing Professional Development Allowance; Equipment Allowance</w:t>
      </w:r>
      <w:r w:rsidR="00C51211">
        <w:rPr>
          <w:rFonts w:cs="Arial"/>
          <w:bCs/>
          <w:szCs w:val="24"/>
        </w:rPr>
        <w:t>; and the Care and Treatment Allowance, which are available to practitioners with enhanced skills in domiciliary care. It explains the amount of these allowances; how to make a claim;</w:t>
      </w:r>
      <w:r w:rsidR="00AB3921">
        <w:rPr>
          <w:rFonts w:cs="Arial"/>
          <w:bCs/>
          <w:szCs w:val="24"/>
        </w:rPr>
        <w:t xml:space="preserve"> and any changes in circumstances which affect entitlement to these allowances.</w:t>
      </w:r>
    </w:p>
    <w:p w14:paraId="130EA93F" w14:textId="77777777" w:rsidR="00C20D84" w:rsidRPr="00C20D84" w:rsidRDefault="00C20D84" w:rsidP="00C20D84">
      <w:pPr>
        <w:rPr>
          <w:rFonts w:cs="Arial"/>
          <w:b/>
          <w:szCs w:val="24"/>
        </w:rPr>
      </w:pPr>
    </w:p>
    <w:p w14:paraId="347FA157" w14:textId="77777777" w:rsidR="00C20D84" w:rsidRPr="00C20D84" w:rsidRDefault="00C20D84" w:rsidP="00C20D84">
      <w:pPr>
        <w:rPr>
          <w:rFonts w:cs="Arial"/>
          <w:b/>
          <w:sz w:val="28"/>
          <w:szCs w:val="28"/>
        </w:rPr>
      </w:pPr>
      <w:r w:rsidRPr="00C20D84">
        <w:rPr>
          <w:rFonts w:cs="Arial"/>
          <w:b/>
          <w:sz w:val="28"/>
          <w:szCs w:val="28"/>
        </w:rPr>
        <w:t>Part 1 – Enhanced Skills in Domiciliary Care</w:t>
      </w:r>
    </w:p>
    <w:p w14:paraId="1F5D5D13" w14:textId="77777777" w:rsidR="00C20D84" w:rsidRPr="00C20D84" w:rsidRDefault="00C20D84" w:rsidP="00C20D84">
      <w:pPr>
        <w:rPr>
          <w:rFonts w:cs="Arial"/>
          <w:b/>
          <w:szCs w:val="24"/>
        </w:rPr>
      </w:pPr>
    </w:p>
    <w:p w14:paraId="5BC86CE7" w14:textId="77777777" w:rsidR="00C20D84" w:rsidRPr="00C20D84" w:rsidRDefault="00C20D84" w:rsidP="00C20D84">
      <w:pPr>
        <w:widowControl w:val="0"/>
        <w:autoSpaceDE w:val="0"/>
        <w:autoSpaceDN w:val="0"/>
        <w:adjustRightInd w:val="0"/>
        <w:rPr>
          <w:rFonts w:cs="Arial"/>
          <w:b/>
          <w:color w:val="000000"/>
          <w:sz w:val="28"/>
          <w:szCs w:val="28"/>
          <w:lang w:val="en-US"/>
        </w:rPr>
      </w:pPr>
      <w:r w:rsidRPr="00C20D84">
        <w:rPr>
          <w:rFonts w:cs="Arial"/>
          <w:b/>
          <w:color w:val="000000"/>
          <w:sz w:val="28"/>
          <w:szCs w:val="28"/>
          <w:lang w:val="en-US"/>
        </w:rPr>
        <w:t>Continuing Professional Development Allowance</w:t>
      </w:r>
    </w:p>
    <w:p w14:paraId="3306D34E" w14:textId="77777777" w:rsidR="00C20D84" w:rsidRPr="00C20D84" w:rsidRDefault="00C20D84" w:rsidP="00C20D84">
      <w:pPr>
        <w:widowControl w:val="0"/>
        <w:autoSpaceDE w:val="0"/>
        <w:autoSpaceDN w:val="0"/>
        <w:adjustRightInd w:val="0"/>
        <w:rPr>
          <w:rFonts w:cs="Arial"/>
          <w:b/>
          <w:color w:val="000000"/>
          <w:szCs w:val="24"/>
          <w:lang w:val="en-US"/>
        </w:rPr>
      </w:pPr>
    </w:p>
    <w:p w14:paraId="27E514B4"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Conditions of Entitlement</w:t>
      </w:r>
    </w:p>
    <w:p w14:paraId="1A580E2A" w14:textId="77777777" w:rsidR="00C20D84" w:rsidRPr="00C20D84" w:rsidRDefault="00C20D84" w:rsidP="00C20D84">
      <w:pPr>
        <w:widowControl w:val="0"/>
        <w:autoSpaceDE w:val="0"/>
        <w:autoSpaceDN w:val="0"/>
        <w:adjustRightInd w:val="0"/>
        <w:rPr>
          <w:rFonts w:cs="Arial"/>
          <w:color w:val="000000"/>
          <w:szCs w:val="24"/>
          <w:lang w:val="en-US"/>
        </w:rPr>
      </w:pPr>
    </w:p>
    <w:p w14:paraId="3F2433C1" w14:textId="49E5BC0B"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1</w:t>
      </w:r>
      <w:r w:rsidR="00C20D84" w:rsidRPr="00C20D84">
        <w:rPr>
          <w:rFonts w:cs="Arial"/>
          <w:color w:val="000000"/>
          <w:szCs w:val="24"/>
          <w:lang w:val="en-US"/>
        </w:rPr>
        <w:t>.</w:t>
      </w:r>
      <w:r w:rsidR="00C20D84" w:rsidRPr="00C20D84">
        <w:rPr>
          <w:rFonts w:cs="Arial"/>
          <w:color w:val="000000"/>
          <w:szCs w:val="24"/>
          <w:lang w:val="en-US"/>
        </w:rPr>
        <w:tab/>
        <w:t xml:space="preserve">A dentist who, at the request of the Health Board, has undertaken an approved programme of training and mentoring to become an enhanced skills dentist in domiciliary care and who makes a claim to the CSA in accordance with paragraph </w:t>
      </w:r>
      <w:r w:rsidR="00A22FCD">
        <w:rPr>
          <w:rFonts w:cs="Arial"/>
          <w:color w:val="000000"/>
          <w:szCs w:val="24"/>
          <w:lang w:val="en-US"/>
        </w:rPr>
        <w:t>3</w:t>
      </w:r>
      <w:r w:rsidR="00C20D84" w:rsidRPr="00C20D84">
        <w:rPr>
          <w:rFonts w:cs="Arial"/>
          <w:color w:val="000000"/>
          <w:szCs w:val="24"/>
          <w:lang w:val="en-US"/>
        </w:rPr>
        <w:t xml:space="preserve"> shall be paid a CPD allowance of an amount ascertained in accordance with paragraph </w:t>
      </w:r>
      <w:r w:rsidR="00A22FCD">
        <w:rPr>
          <w:rFonts w:cs="Arial"/>
          <w:color w:val="000000"/>
          <w:szCs w:val="24"/>
          <w:lang w:val="en-US"/>
        </w:rPr>
        <w:t>2</w:t>
      </w:r>
      <w:r w:rsidR="00C20D84" w:rsidRPr="00C20D84">
        <w:rPr>
          <w:rFonts w:cs="Arial"/>
          <w:color w:val="000000"/>
          <w:szCs w:val="24"/>
          <w:lang w:val="en-US"/>
        </w:rPr>
        <w:t>.</w:t>
      </w:r>
    </w:p>
    <w:p w14:paraId="6AE24C6D" w14:textId="77777777" w:rsidR="00C20D84" w:rsidRPr="00C20D84" w:rsidRDefault="00C20D84" w:rsidP="00C20D84">
      <w:pPr>
        <w:widowControl w:val="0"/>
        <w:autoSpaceDE w:val="0"/>
        <w:autoSpaceDN w:val="0"/>
        <w:adjustRightInd w:val="0"/>
        <w:rPr>
          <w:rFonts w:cs="Arial"/>
          <w:b/>
          <w:color w:val="000000"/>
          <w:szCs w:val="24"/>
          <w:lang w:val="en-US"/>
        </w:rPr>
      </w:pPr>
    </w:p>
    <w:p w14:paraId="069ADF39"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Amount of Allowance</w:t>
      </w:r>
    </w:p>
    <w:p w14:paraId="7E72374A" w14:textId="77777777" w:rsidR="00C20D84" w:rsidRPr="00C20D84" w:rsidRDefault="00C20D84" w:rsidP="00C20D84">
      <w:pPr>
        <w:widowControl w:val="0"/>
        <w:autoSpaceDE w:val="0"/>
        <w:autoSpaceDN w:val="0"/>
        <w:adjustRightInd w:val="0"/>
        <w:rPr>
          <w:rFonts w:cs="Arial"/>
          <w:color w:val="000000"/>
          <w:szCs w:val="24"/>
          <w:lang w:val="en-US"/>
        </w:rPr>
      </w:pPr>
    </w:p>
    <w:p w14:paraId="7EC00AD0" w14:textId="7C003DB1"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2</w:t>
      </w:r>
      <w:r w:rsidR="00C20D84" w:rsidRPr="00C20D84">
        <w:rPr>
          <w:rFonts w:cs="Arial"/>
          <w:color w:val="000000"/>
          <w:szCs w:val="24"/>
          <w:lang w:val="en-US"/>
        </w:rPr>
        <w:t>.—(1) The amount of CPD allowance to be paid where a dentist has satisfied the conditions in paragraph </w:t>
      </w:r>
      <w:r w:rsidR="000B15BA">
        <w:rPr>
          <w:rFonts w:cs="Arial"/>
          <w:color w:val="000000"/>
          <w:szCs w:val="24"/>
          <w:lang w:val="en-US"/>
        </w:rPr>
        <w:t>1</w:t>
      </w:r>
      <w:r w:rsidR="000B15BA" w:rsidRPr="00C20D84">
        <w:rPr>
          <w:rFonts w:cs="Arial"/>
          <w:color w:val="000000"/>
          <w:szCs w:val="24"/>
          <w:lang w:val="en-US"/>
        </w:rPr>
        <w:t xml:space="preserve"> </w:t>
      </w:r>
      <w:r w:rsidR="00C20D84" w:rsidRPr="00C20D84">
        <w:rPr>
          <w:rFonts w:cs="Arial"/>
          <w:color w:val="000000"/>
          <w:szCs w:val="24"/>
          <w:lang w:val="en-US"/>
        </w:rPr>
        <w:t>and made a claim in accordance with paragraph </w:t>
      </w:r>
      <w:r w:rsidR="000B15BA">
        <w:rPr>
          <w:rFonts w:cs="Arial"/>
          <w:color w:val="000000"/>
          <w:szCs w:val="24"/>
          <w:lang w:val="en-US"/>
        </w:rPr>
        <w:t>3</w:t>
      </w:r>
      <w:r w:rsidR="000B15BA" w:rsidRPr="00C20D84">
        <w:rPr>
          <w:rFonts w:cs="Arial"/>
          <w:color w:val="000000"/>
          <w:szCs w:val="24"/>
          <w:lang w:val="en-US"/>
        </w:rPr>
        <w:t xml:space="preserve"> </w:t>
      </w:r>
      <w:r w:rsidR="00C20D84" w:rsidRPr="00C20D84">
        <w:rPr>
          <w:rFonts w:cs="Arial"/>
          <w:color w:val="000000"/>
          <w:szCs w:val="24"/>
          <w:lang w:val="en-US"/>
        </w:rPr>
        <w:t>for taking part in an approved programme of training and mentoring shall be:</w:t>
      </w:r>
    </w:p>
    <w:p w14:paraId="286BD45C" w14:textId="77777777" w:rsidR="00C20D84" w:rsidRDefault="00C20D84" w:rsidP="00C20D84">
      <w:pPr>
        <w:widowControl w:val="0"/>
        <w:autoSpaceDE w:val="0"/>
        <w:autoSpaceDN w:val="0"/>
        <w:adjustRightInd w:val="0"/>
        <w:rPr>
          <w:rFonts w:cs="Arial"/>
          <w:color w:val="000000"/>
          <w:szCs w:val="24"/>
          <w:lang w:val="en-US"/>
        </w:rPr>
      </w:pPr>
    </w:p>
    <w:tbl>
      <w:tblPr>
        <w:tblW w:w="6520" w:type="dxa"/>
        <w:jc w:val="center"/>
        <w:tblLook w:val="04A0" w:firstRow="1" w:lastRow="0" w:firstColumn="1" w:lastColumn="0" w:noHBand="0" w:noVBand="1"/>
      </w:tblPr>
      <w:tblGrid>
        <w:gridCol w:w="4252"/>
        <w:gridCol w:w="2268"/>
      </w:tblGrid>
      <w:tr w:rsidR="005A765C" w:rsidRPr="005A765C" w14:paraId="3083C755" w14:textId="77777777" w:rsidTr="00344D3E">
        <w:trPr>
          <w:trHeight w:val="600"/>
          <w:jc w:val="center"/>
        </w:trPr>
        <w:tc>
          <w:tcPr>
            <w:tcW w:w="4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606586" w14:textId="77777777" w:rsidR="005A765C" w:rsidRPr="005A765C" w:rsidRDefault="005A765C" w:rsidP="005A765C">
            <w:pPr>
              <w:jc w:val="center"/>
              <w:rPr>
                <w:rFonts w:cs="Arial"/>
                <w:b/>
                <w:bCs/>
                <w:color w:val="000000"/>
                <w:szCs w:val="24"/>
                <w:lang w:eastAsia="en-GB"/>
              </w:rPr>
            </w:pPr>
            <w:r w:rsidRPr="005A765C">
              <w:rPr>
                <w:rFonts w:cs="Arial"/>
                <w:b/>
                <w:bCs/>
                <w:color w:val="000000"/>
                <w:szCs w:val="24"/>
                <w:lang w:eastAsia="en-GB"/>
              </w:rPr>
              <w:t>Duration of Educational Time</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2A238A77" w14:textId="77777777" w:rsidR="005A765C" w:rsidRPr="005A765C" w:rsidRDefault="005A765C" w:rsidP="005A765C">
            <w:pPr>
              <w:jc w:val="center"/>
              <w:rPr>
                <w:rFonts w:cs="Arial"/>
                <w:b/>
                <w:bCs/>
                <w:color w:val="000000"/>
                <w:szCs w:val="24"/>
                <w:lang w:eastAsia="en-GB"/>
              </w:rPr>
            </w:pPr>
            <w:r w:rsidRPr="005A765C">
              <w:rPr>
                <w:rFonts w:cs="Arial"/>
                <w:b/>
                <w:bCs/>
                <w:color w:val="000000"/>
                <w:szCs w:val="24"/>
                <w:lang w:eastAsia="en-GB"/>
              </w:rPr>
              <w:t>Amount of Allowance</w:t>
            </w:r>
          </w:p>
        </w:tc>
      </w:tr>
      <w:tr w:rsidR="005A765C" w:rsidRPr="005A765C" w14:paraId="412BA698" w14:textId="77777777" w:rsidTr="00344D3E">
        <w:trPr>
          <w:trHeight w:val="450"/>
          <w:jc w:val="center"/>
        </w:trPr>
        <w:tc>
          <w:tcPr>
            <w:tcW w:w="4252" w:type="dxa"/>
            <w:tcBorders>
              <w:top w:val="nil"/>
              <w:left w:val="single" w:sz="8" w:space="0" w:color="auto"/>
              <w:bottom w:val="single" w:sz="8" w:space="0" w:color="auto"/>
              <w:right w:val="single" w:sz="8" w:space="0" w:color="auto"/>
            </w:tcBorders>
            <w:shd w:val="clear" w:color="auto" w:fill="auto"/>
            <w:noWrap/>
            <w:vAlign w:val="center"/>
            <w:hideMark/>
          </w:tcPr>
          <w:p w14:paraId="4A82C206" w14:textId="77777777" w:rsidR="005A765C" w:rsidRPr="005A765C" w:rsidRDefault="005A765C" w:rsidP="005A765C">
            <w:pPr>
              <w:rPr>
                <w:rFonts w:cs="Arial"/>
                <w:color w:val="000000"/>
                <w:szCs w:val="24"/>
                <w:lang w:eastAsia="en-GB"/>
              </w:rPr>
            </w:pPr>
            <w:r w:rsidRPr="005A765C">
              <w:rPr>
                <w:rFonts w:cs="Arial"/>
                <w:color w:val="000000"/>
                <w:szCs w:val="24"/>
                <w:lang w:eastAsia="en-GB"/>
              </w:rPr>
              <w:t>1 session of 3 1/2 hours</w:t>
            </w:r>
          </w:p>
        </w:tc>
        <w:tc>
          <w:tcPr>
            <w:tcW w:w="2268" w:type="dxa"/>
            <w:tcBorders>
              <w:top w:val="nil"/>
              <w:left w:val="nil"/>
              <w:bottom w:val="single" w:sz="8" w:space="0" w:color="auto"/>
              <w:right w:val="single" w:sz="8" w:space="0" w:color="auto"/>
            </w:tcBorders>
            <w:shd w:val="clear" w:color="auto" w:fill="auto"/>
            <w:noWrap/>
            <w:vAlign w:val="center"/>
            <w:hideMark/>
          </w:tcPr>
          <w:p w14:paraId="155A3839" w14:textId="77777777" w:rsidR="005A765C" w:rsidRPr="005A765C" w:rsidRDefault="005A765C" w:rsidP="005A765C">
            <w:pPr>
              <w:jc w:val="center"/>
              <w:rPr>
                <w:rFonts w:cs="Arial"/>
                <w:color w:val="000000"/>
                <w:szCs w:val="24"/>
                <w:lang w:eastAsia="en-GB"/>
              </w:rPr>
            </w:pPr>
            <w:r w:rsidRPr="005A765C">
              <w:rPr>
                <w:rFonts w:cs="Arial"/>
                <w:color w:val="000000"/>
                <w:szCs w:val="24"/>
                <w:lang w:eastAsia="en-GB"/>
              </w:rPr>
              <w:t>£231.10</w:t>
            </w:r>
          </w:p>
        </w:tc>
      </w:tr>
    </w:tbl>
    <w:p w14:paraId="2C515173" w14:textId="77777777" w:rsidR="005A765C" w:rsidRDefault="005A765C" w:rsidP="00C20D84">
      <w:pPr>
        <w:widowControl w:val="0"/>
        <w:autoSpaceDE w:val="0"/>
        <w:autoSpaceDN w:val="0"/>
        <w:adjustRightInd w:val="0"/>
        <w:rPr>
          <w:rFonts w:cs="Arial"/>
          <w:color w:val="000000"/>
          <w:szCs w:val="24"/>
          <w:lang w:val="en-US"/>
        </w:rPr>
      </w:pPr>
    </w:p>
    <w:p w14:paraId="6F8EA555" w14:textId="77777777" w:rsidR="005A765C" w:rsidRDefault="005A765C" w:rsidP="00C20D84">
      <w:pPr>
        <w:widowControl w:val="0"/>
        <w:autoSpaceDE w:val="0"/>
        <w:autoSpaceDN w:val="0"/>
        <w:adjustRightInd w:val="0"/>
        <w:ind w:left="426"/>
        <w:rPr>
          <w:rFonts w:cs="Arial"/>
          <w:color w:val="000000"/>
          <w:szCs w:val="24"/>
          <w:lang w:val="en-US"/>
        </w:rPr>
      </w:pPr>
    </w:p>
    <w:p w14:paraId="5DF209CF" w14:textId="1E96BF54" w:rsidR="00C20D84" w:rsidRPr="00C20D84" w:rsidRDefault="00C20D84" w:rsidP="00C20D84">
      <w:pPr>
        <w:widowControl w:val="0"/>
        <w:autoSpaceDE w:val="0"/>
        <w:autoSpaceDN w:val="0"/>
        <w:adjustRightInd w:val="0"/>
        <w:ind w:left="426"/>
        <w:rPr>
          <w:rFonts w:cs="Arial"/>
          <w:color w:val="000000"/>
          <w:szCs w:val="24"/>
          <w:lang w:val="en-US"/>
        </w:rPr>
      </w:pPr>
      <w:r w:rsidRPr="00C20D84">
        <w:rPr>
          <w:rFonts w:cs="Arial"/>
          <w:color w:val="000000"/>
          <w:szCs w:val="24"/>
          <w:lang w:val="en-US"/>
        </w:rPr>
        <w:t xml:space="preserve">(2) Payments under paragraph </w:t>
      </w:r>
      <w:r w:rsidR="000B15BA">
        <w:rPr>
          <w:rFonts w:cs="Arial"/>
          <w:color w:val="000000"/>
          <w:szCs w:val="24"/>
          <w:lang w:val="en-US"/>
        </w:rPr>
        <w:t>2</w:t>
      </w:r>
      <w:r w:rsidRPr="00C20D84">
        <w:rPr>
          <w:rFonts w:cs="Arial"/>
          <w:color w:val="000000"/>
          <w:szCs w:val="24"/>
          <w:lang w:val="en-US"/>
        </w:rPr>
        <w:t xml:space="preserve">(1) shall not exceed £4,390.90.  </w:t>
      </w:r>
    </w:p>
    <w:p w14:paraId="296F3D11" w14:textId="77777777" w:rsidR="00C20D84" w:rsidRPr="00C20D84" w:rsidRDefault="00C20D84" w:rsidP="00C20D84">
      <w:pPr>
        <w:widowControl w:val="0"/>
        <w:autoSpaceDE w:val="0"/>
        <w:autoSpaceDN w:val="0"/>
        <w:adjustRightInd w:val="0"/>
        <w:rPr>
          <w:rFonts w:cs="Arial"/>
          <w:color w:val="000000"/>
          <w:szCs w:val="24"/>
          <w:lang w:val="en-US"/>
        </w:rPr>
      </w:pPr>
    </w:p>
    <w:p w14:paraId="2B867A1D" w14:textId="1836ABCC" w:rsidR="00C20D84" w:rsidRPr="00C20D84" w:rsidRDefault="00C20D84" w:rsidP="00C20D84">
      <w:pPr>
        <w:widowControl w:val="0"/>
        <w:autoSpaceDE w:val="0"/>
        <w:autoSpaceDN w:val="0"/>
        <w:adjustRightInd w:val="0"/>
        <w:ind w:firstLine="426"/>
        <w:rPr>
          <w:rFonts w:cs="Arial"/>
          <w:color w:val="000000"/>
          <w:szCs w:val="24"/>
          <w:lang w:val="en-US"/>
        </w:rPr>
      </w:pPr>
      <w:r w:rsidRPr="00C20D84">
        <w:rPr>
          <w:rFonts w:cs="Arial"/>
          <w:color w:val="000000"/>
          <w:szCs w:val="24"/>
          <w:lang w:val="en-US"/>
        </w:rPr>
        <w:t>(3) The amount of additional CPD allowance to be paid where a remote island dentist has made a claim in accordance with paragraph </w:t>
      </w:r>
      <w:r w:rsidR="000B15BA">
        <w:rPr>
          <w:rFonts w:cs="Arial"/>
          <w:color w:val="000000"/>
          <w:szCs w:val="24"/>
          <w:lang w:val="en-US"/>
        </w:rPr>
        <w:t>3</w:t>
      </w:r>
      <w:r w:rsidR="000B15BA" w:rsidRPr="00C20D84">
        <w:rPr>
          <w:rFonts w:cs="Arial"/>
          <w:color w:val="000000"/>
          <w:szCs w:val="24"/>
          <w:lang w:val="en-US"/>
        </w:rPr>
        <w:t xml:space="preserve"> </w:t>
      </w:r>
      <w:r w:rsidRPr="00C20D84">
        <w:rPr>
          <w:rFonts w:cs="Arial"/>
          <w:color w:val="000000"/>
          <w:szCs w:val="24"/>
          <w:lang w:val="en-US"/>
        </w:rPr>
        <w:t>for attendance at an approved programme of training shall be:</w:t>
      </w:r>
    </w:p>
    <w:p w14:paraId="61076235" w14:textId="77777777" w:rsidR="00C20D84" w:rsidRPr="00C20D84" w:rsidRDefault="00C20D84" w:rsidP="00C20D84">
      <w:pPr>
        <w:widowControl w:val="0"/>
        <w:autoSpaceDE w:val="0"/>
        <w:autoSpaceDN w:val="0"/>
        <w:adjustRightInd w:val="0"/>
        <w:rPr>
          <w:rFonts w:cs="Arial"/>
          <w:color w:val="000000"/>
          <w:szCs w:val="24"/>
          <w:lang w:val="en-US"/>
        </w:rPr>
      </w:pPr>
    </w:p>
    <w:p w14:paraId="734F6384" w14:textId="77777777" w:rsidR="00C20D84" w:rsidRPr="00C20D84" w:rsidRDefault="00C20D84" w:rsidP="005D5274">
      <w:pPr>
        <w:widowControl w:val="0"/>
        <w:autoSpaceDE w:val="0"/>
        <w:autoSpaceDN w:val="0"/>
        <w:adjustRightInd w:val="0"/>
        <w:ind w:left="720" w:firstLine="720"/>
        <w:rPr>
          <w:rFonts w:cs="Arial"/>
          <w:color w:val="000000"/>
          <w:szCs w:val="24"/>
          <w:lang w:val="en-US"/>
        </w:rPr>
      </w:pPr>
      <w:r w:rsidRPr="00C20D84">
        <w:rPr>
          <w:rFonts w:cs="Arial"/>
          <w:color w:val="000000"/>
          <w:szCs w:val="24"/>
          <w:lang w:val="en-US"/>
        </w:rPr>
        <w:t>£462.20 for each session of educational time of 3½ hours.</w:t>
      </w:r>
    </w:p>
    <w:p w14:paraId="47A9BE1B" w14:textId="77777777" w:rsidR="00C20D84" w:rsidRPr="00C20D84" w:rsidRDefault="00C20D84" w:rsidP="00C20D84">
      <w:pPr>
        <w:widowControl w:val="0"/>
        <w:autoSpaceDE w:val="0"/>
        <w:autoSpaceDN w:val="0"/>
        <w:adjustRightInd w:val="0"/>
        <w:rPr>
          <w:rFonts w:cs="Arial"/>
          <w:color w:val="000000"/>
          <w:szCs w:val="24"/>
          <w:lang w:val="en-US"/>
        </w:rPr>
      </w:pPr>
    </w:p>
    <w:p w14:paraId="55EEF516" w14:textId="31D3F18C" w:rsidR="00C20D84" w:rsidRPr="00C20D84" w:rsidRDefault="00C20D84" w:rsidP="00C20D84">
      <w:pPr>
        <w:widowControl w:val="0"/>
        <w:autoSpaceDE w:val="0"/>
        <w:autoSpaceDN w:val="0"/>
        <w:adjustRightInd w:val="0"/>
        <w:ind w:left="426"/>
        <w:rPr>
          <w:rFonts w:cs="Arial"/>
          <w:color w:val="000000"/>
          <w:szCs w:val="24"/>
          <w:lang w:val="en-US"/>
        </w:rPr>
      </w:pPr>
      <w:r w:rsidRPr="00C20D84">
        <w:rPr>
          <w:rFonts w:cs="Arial"/>
          <w:color w:val="000000"/>
          <w:szCs w:val="24"/>
          <w:lang w:val="en-US"/>
        </w:rPr>
        <w:t xml:space="preserve">(4) Payments under paragraph </w:t>
      </w:r>
      <w:r w:rsidR="000B15BA">
        <w:rPr>
          <w:rFonts w:cs="Arial"/>
          <w:color w:val="000000"/>
          <w:szCs w:val="24"/>
          <w:lang w:val="en-US"/>
        </w:rPr>
        <w:t>2</w:t>
      </w:r>
      <w:r w:rsidRPr="00C20D84">
        <w:rPr>
          <w:rFonts w:cs="Arial"/>
          <w:color w:val="000000"/>
          <w:szCs w:val="24"/>
          <w:lang w:val="en-US"/>
        </w:rPr>
        <w:t>(3) shall not exceed £6,470.80.</w:t>
      </w:r>
    </w:p>
    <w:p w14:paraId="4B3D40AE" w14:textId="77777777" w:rsidR="00C20D84" w:rsidRPr="00C20D84" w:rsidRDefault="00C20D84" w:rsidP="00C20D84">
      <w:pPr>
        <w:widowControl w:val="0"/>
        <w:autoSpaceDE w:val="0"/>
        <w:autoSpaceDN w:val="0"/>
        <w:adjustRightInd w:val="0"/>
        <w:ind w:left="142" w:firstLine="284"/>
        <w:rPr>
          <w:rFonts w:cs="Arial"/>
          <w:color w:val="000000"/>
          <w:szCs w:val="24"/>
          <w:lang w:val="en-US"/>
        </w:rPr>
      </w:pPr>
    </w:p>
    <w:p w14:paraId="07E73E70" w14:textId="2AE66346" w:rsidR="00C20D84" w:rsidRPr="00C20D84" w:rsidRDefault="00C20D84" w:rsidP="00C20D84">
      <w:pPr>
        <w:widowControl w:val="0"/>
        <w:autoSpaceDE w:val="0"/>
        <w:autoSpaceDN w:val="0"/>
        <w:adjustRightInd w:val="0"/>
        <w:ind w:left="142" w:firstLine="284"/>
        <w:rPr>
          <w:rFonts w:cs="Arial"/>
          <w:color w:val="000000"/>
          <w:szCs w:val="24"/>
          <w:lang w:val="en-US"/>
        </w:rPr>
      </w:pPr>
      <w:r w:rsidRPr="00C20D84">
        <w:rPr>
          <w:rFonts w:cs="Arial"/>
          <w:color w:val="000000"/>
          <w:szCs w:val="24"/>
          <w:lang w:val="en-US"/>
        </w:rPr>
        <w:t xml:space="preserve">(5) The amount of additional CPD allowance to be paid where a remote mainland dentist has made a claim in accordance with paragraph </w:t>
      </w:r>
      <w:r w:rsidR="0057635C">
        <w:rPr>
          <w:rFonts w:cs="Arial"/>
          <w:color w:val="000000"/>
          <w:szCs w:val="24"/>
          <w:lang w:val="en-US"/>
        </w:rPr>
        <w:t>3</w:t>
      </w:r>
      <w:r w:rsidR="0057635C" w:rsidRPr="00C20D84">
        <w:rPr>
          <w:rFonts w:cs="Arial"/>
          <w:color w:val="000000"/>
          <w:szCs w:val="24"/>
          <w:lang w:val="en-US"/>
        </w:rPr>
        <w:t xml:space="preserve"> </w:t>
      </w:r>
      <w:r w:rsidRPr="00C20D84">
        <w:rPr>
          <w:rFonts w:cs="Arial"/>
          <w:color w:val="000000"/>
          <w:szCs w:val="24"/>
          <w:lang w:val="en-US"/>
        </w:rPr>
        <w:t>for attendance at an approved programme of training shall be:</w:t>
      </w:r>
    </w:p>
    <w:p w14:paraId="4D52FF64" w14:textId="15921816" w:rsidR="00C20D84" w:rsidRPr="00C20D84" w:rsidRDefault="005D5274" w:rsidP="00C20D84">
      <w:pPr>
        <w:widowControl w:val="0"/>
        <w:autoSpaceDE w:val="0"/>
        <w:autoSpaceDN w:val="0"/>
        <w:adjustRightInd w:val="0"/>
        <w:rPr>
          <w:rFonts w:cs="Arial"/>
          <w:color w:val="000000"/>
          <w:szCs w:val="24"/>
          <w:lang w:val="en-US"/>
        </w:rPr>
      </w:pPr>
      <w:r>
        <w:rPr>
          <w:rFonts w:cs="Arial"/>
          <w:color w:val="000000"/>
          <w:szCs w:val="24"/>
          <w:lang w:val="en-US"/>
        </w:rPr>
        <w:tab/>
      </w:r>
    </w:p>
    <w:p w14:paraId="041C7BB8" w14:textId="20B2CE06" w:rsidR="00C20D84" w:rsidRPr="00C20D84" w:rsidRDefault="00C20D84" w:rsidP="00C20D84">
      <w:pPr>
        <w:widowControl w:val="0"/>
        <w:autoSpaceDE w:val="0"/>
        <w:autoSpaceDN w:val="0"/>
        <w:adjustRightInd w:val="0"/>
        <w:rPr>
          <w:rFonts w:cs="Arial"/>
          <w:color w:val="000000"/>
          <w:szCs w:val="24"/>
          <w:lang w:val="en-US"/>
        </w:rPr>
      </w:pPr>
      <w:r w:rsidRPr="00C20D84">
        <w:rPr>
          <w:rFonts w:cs="Arial"/>
          <w:color w:val="000000"/>
          <w:szCs w:val="24"/>
          <w:lang w:val="en-US"/>
        </w:rPr>
        <w:tab/>
      </w:r>
      <w:r w:rsidR="005D5274">
        <w:rPr>
          <w:rFonts w:cs="Arial"/>
          <w:color w:val="000000"/>
          <w:szCs w:val="24"/>
          <w:lang w:val="en-US"/>
        </w:rPr>
        <w:tab/>
      </w:r>
      <w:r w:rsidRPr="00C20D84">
        <w:rPr>
          <w:rFonts w:cs="Arial"/>
          <w:color w:val="000000"/>
          <w:szCs w:val="24"/>
          <w:lang w:val="en-US"/>
        </w:rPr>
        <w:t>£231.10 for each session of educational time of 3½ hours.</w:t>
      </w:r>
    </w:p>
    <w:p w14:paraId="53C2F3E5" w14:textId="77777777" w:rsidR="00C20D84" w:rsidRPr="00C20D84" w:rsidRDefault="00C20D84" w:rsidP="00C20D84">
      <w:pPr>
        <w:widowControl w:val="0"/>
        <w:autoSpaceDE w:val="0"/>
        <w:autoSpaceDN w:val="0"/>
        <w:adjustRightInd w:val="0"/>
        <w:ind w:left="720"/>
        <w:rPr>
          <w:rFonts w:cs="Arial"/>
          <w:color w:val="000000"/>
          <w:szCs w:val="24"/>
          <w:lang w:val="en-US"/>
        </w:rPr>
      </w:pPr>
    </w:p>
    <w:p w14:paraId="79137EEA" w14:textId="23C59D7A" w:rsidR="00C20D84" w:rsidRPr="00C20D84" w:rsidRDefault="00C20D84" w:rsidP="00C20D84">
      <w:pPr>
        <w:widowControl w:val="0"/>
        <w:autoSpaceDE w:val="0"/>
        <w:autoSpaceDN w:val="0"/>
        <w:adjustRightInd w:val="0"/>
        <w:ind w:left="426"/>
        <w:rPr>
          <w:rFonts w:cs="Arial"/>
          <w:color w:val="000000"/>
          <w:szCs w:val="24"/>
          <w:lang w:val="en-US"/>
        </w:rPr>
      </w:pPr>
      <w:r w:rsidRPr="00C20D84">
        <w:rPr>
          <w:rFonts w:cs="Arial"/>
          <w:color w:val="000000"/>
          <w:szCs w:val="24"/>
          <w:lang w:val="en-US"/>
        </w:rPr>
        <w:lastRenderedPageBreak/>
        <w:t xml:space="preserve">(6) Payments under paragraph </w:t>
      </w:r>
      <w:r w:rsidR="0057635C">
        <w:rPr>
          <w:rFonts w:cs="Arial"/>
          <w:color w:val="000000"/>
          <w:szCs w:val="24"/>
          <w:lang w:val="en-US"/>
        </w:rPr>
        <w:t>2</w:t>
      </w:r>
      <w:r w:rsidRPr="00C20D84">
        <w:rPr>
          <w:rFonts w:cs="Arial"/>
          <w:color w:val="000000"/>
          <w:szCs w:val="24"/>
          <w:lang w:val="en-US"/>
        </w:rPr>
        <w:t>(5) shall not exceed £3,235.40.</w:t>
      </w:r>
    </w:p>
    <w:p w14:paraId="7BF8D855" w14:textId="77777777" w:rsidR="00C20D84" w:rsidRDefault="00C20D84" w:rsidP="00C20D84">
      <w:pPr>
        <w:widowControl w:val="0"/>
        <w:autoSpaceDE w:val="0"/>
        <w:autoSpaceDN w:val="0"/>
        <w:adjustRightInd w:val="0"/>
        <w:ind w:left="720"/>
        <w:rPr>
          <w:rFonts w:cs="Arial"/>
          <w:color w:val="000000"/>
          <w:szCs w:val="24"/>
          <w:lang w:val="en-US"/>
        </w:rPr>
      </w:pPr>
    </w:p>
    <w:p w14:paraId="4293C37D" w14:textId="77777777" w:rsidR="005A765C" w:rsidRPr="00C20D84" w:rsidRDefault="005A765C" w:rsidP="00C20D84">
      <w:pPr>
        <w:widowControl w:val="0"/>
        <w:autoSpaceDE w:val="0"/>
        <w:autoSpaceDN w:val="0"/>
        <w:adjustRightInd w:val="0"/>
        <w:ind w:left="720"/>
        <w:rPr>
          <w:rFonts w:cs="Arial"/>
          <w:color w:val="000000"/>
          <w:szCs w:val="24"/>
          <w:lang w:val="en-US"/>
        </w:rPr>
      </w:pPr>
    </w:p>
    <w:p w14:paraId="14902281"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Claim for Allowance</w:t>
      </w:r>
    </w:p>
    <w:p w14:paraId="78885872" w14:textId="77777777" w:rsidR="00C20D84" w:rsidRPr="00C20D84" w:rsidRDefault="00C20D84" w:rsidP="00C20D84">
      <w:pPr>
        <w:widowControl w:val="0"/>
        <w:autoSpaceDE w:val="0"/>
        <w:autoSpaceDN w:val="0"/>
        <w:adjustRightInd w:val="0"/>
        <w:rPr>
          <w:rFonts w:cs="Arial"/>
          <w:color w:val="000000"/>
          <w:szCs w:val="24"/>
          <w:lang w:val="en-US"/>
        </w:rPr>
      </w:pPr>
    </w:p>
    <w:p w14:paraId="21B6065A" w14:textId="7436FE9C"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3</w:t>
      </w:r>
      <w:r w:rsidR="00C20D84" w:rsidRPr="00C20D84">
        <w:rPr>
          <w:rFonts w:cs="Arial"/>
          <w:color w:val="000000"/>
          <w:szCs w:val="24"/>
          <w:lang w:val="en-US"/>
        </w:rPr>
        <w:t>.—(1) A dentist shall make a claim for CPD allowance to the CSA, on a form supplied by the training organiser for the purpose.</w:t>
      </w:r>
    </w:p>
    <w:p w14:paraId="5F1E64C3" w14:textId="77777777" w:rsidR="00C20D84" w:rsidRPr="00C20D84" w:rsidRDefault="00C20D84" w:rsidP="00C20D84">
      <w:pPr>
        <w:widowControl w:val="0"/>
        <w:autoSpaceDE w:val="0"/>
        <w:autoSpaceDN w:val="0"/>
        <w:adjustRightInd w:val="0"/>
        <w:rPr>
          <w:rFonts w:cs="Arial"/>
          <w:color w:val="000000"/>
          <w:szCs w:val="24"/>
          <w:lang w:val="en-US"/>
        </w:rPr>
      </w:pPr>
    </w:p>
    <w:p w14:paraId="2C0C8447" w14:textId="77777777" w:rsidR="00C20D84" w:rsidRPr="00C20D84" w:rsidRDefault="00C20D84" w:rsidP="00C20D84">
      <w:pPr>
        <w:widowControl w:val="0"/>
        <w:autoSpaceDE w:val="0"/>
        <w:autoSpaceDN w:val="0"/>
        <w:adjustRightInd w:val="0"/>
        <w:rPr>
          <w:rFonts w:cs="Arial"/>
          <w:color w:val="000000"/>
          <w:szCs w:val="24"/>
          <w:lang w:val="en-US"/>
        </w:rPr>
      </w:pPr>
      <w:r w:rsidRPr="00C20D84">
        <w:rPr>
          <w:rFonts w:cs="Arial"/>
          <w:color w:val="000000"/>
          <w:szCs w:val="24"/>
          <w:lang w:val="en-US"/>
        </w:rPr>
        <w:tab/>
        <w:t>(2) Where the dentist is a remote dentist the claim shall include a declaration:</w:t>
      </w:r>
    </w:p>
    <w:p w14:paraId="773B5FCC" w14:textId="77777777" w:rsidR="00C20D84" w:rsidRDefault="00C20D84" w:rsidP="00C20D84">
      <w:pPr>
        <w:widowControl w:val="0"/>
        <w:autoSpaceDE w:val="0"/>
        <w:autoSpaceDN w:val="0"/>
        <w:adjustRightInd w:val="0"/>
        <w:rPr>
          <w:rFonts w:cs="Arial"/>
          <w:color w:val="000000"/>
          <w:szCs w:val="24"/>
          <w:lang w:val="en-US"/>
        </w:rPr>
      </w:pPr>
    </w:p>
    <w:p w14:paraId="3BD7044E" w14:textId="0FAB5CA6" w:rsidR="00C20D84" w:rsidRDefault="00C20D84" w:rsidP="00B97282">
      <w:pPr>
        <w:pStyle w:val="ListParagraph"/>
        <w:widowControl w:val="0"/>
        <w:numPr>
          <w:ilvl w:val="0"/>
          <w:numId w:val="146"/>
        </w:numPr>
        <w:autoSpaceDE w:val="0"/>
        <w:autoSpaceDN w:val="0"/>
        <w:adjustRightInd w:val="0"/>
        <w:rPr>
          <w:rFonts w:cs="Arial"/>
          <w:color w:val="000000"/>
          <w:szCs w:val="24"/>
          <w:lang w:val="en-US"/>
        </w:rPr>
      </w:pPr>
      <w:r w:rsidRPr="005D5274">
        <w:rPr>
          <w:rFonts w:cs="Arial"/>
          <w:color w:val="000000"/>
          <w:szCs w:val="24"/>
          <w:lang w:val="en-US"/>
        </w:rPr>
        <w:t>that the dentist is a remote dentist; and</w:t>
      </w:r>
    </w:p>
    <w:p w14:paraId="06596AFC" w14:textId="77777777" w:rsidR="005D5274" w:rsidRDefault="005D5274" w:rsidP="005D5274">
      <w:pPr>
        <w:pStyle w:val="ListParagraph"/>
        <w:widowControl w:val="0"/>
        <w:autoSpaceDE w:val="0"/>
        <w:autoSpaceDN w:val="0"/>
        <w:adjustRightInd w:val="0"/>
        <w:ind w:left="1871"/>
        <w:rPr>
          <w:rFonts w:cs="Arial"/>
          <w:color w:val="000000"/>
          <w:szCs w:val="24"/>
          <w:lang w:val="en-US"/>
        </w:rPr>
      </w:pPr>
    </w:p>
    <w:p w14:paraId="4AB07381" w14:textId="2DE021AC" w:rsidR="00C20D84" w:rsidRPr="005D5274" w:rsidRDefault="00C20D84" w:rsidP="00B97282">
      <w:pPr>
        <w:pStyle w:val="ListParagraph"/>
        <w:widowControl w:val="0"/>
        <w:numPr>
          <w:ilvl w:val="0"/>
          <w:numId w:val="146"/>
        </w:numPr>
        <w:autoSpaceDE w:val="0"/>
        <w:autoSpaceDN w:val="0"/>
        <w:adjustRightInd w:val="0"/>
        <w:rPr>
          <w:rFonts w:cs="Arial"/>
          <w:color w:val="000000"/>
          <w:szCs w:val="24"/>
          <w:lang w:val="en-US"/>
        </w:rPr>
      </w:pPr>
      <w:r w:rsidRPr="005D5274">
        <w:rPr>
          <w:rFonts w:cs="Arial"/>
          <w:color w:val="000000"/>
          <w:szCs w:val="24"/>
          <w:lang w:val="en-US"/>
        </w:rPr>
        <w:t>of the number of additional sessions to be claimed.</w:t>
      </w:r>
    </w:p>
    <w:p w14:paraId="6E4C0822" w14:textId="77777777" w:rsidR="00C20D84" w:rsidRPr="00C20D84" w:rsidRDefault="00C20D84" w:rsidP="00C20D84">
      <w:pPr>
        <w:widowControl w:val="0"/>
        <w:autoSpaceDE w:val="0"/>
        <w:autoSpaceDN w:val="0"/>
        <w:adjustRightInd w:val="0"/>
        <w:rPr>
          <w:rFonts w:cs="Arial"/>
          <w:color w:val="000000"/>
          <w:szCs w:val="24"/>
          <w:lang w:val="en-US"/>
        </w:rPr>
      </w:pPr>
    </w:p>
    <w:p w14:paraId="75E0EC3F" w14:textId="7CD2AE97" w:rsidR="00C20D84" w:rsidRPr="00C20D84" w:rsidRDefault="00C20D84" w:rsidP="00C20D84">
      <w:pPr>
        <w:widowControl w:val="0"/>
        <w:autoSpaceDE w:val="0"/>
        <w:autoSpaceDN w:val="0"/>
        <w:adjustRightInd w:val="0"/>
        <w:rPr>
          <w:rFonts w:cs="Arial"/>
          <w:color w:val="000000"/>
          <w:szCs w:val="24"/>
          <w:lang w:val="en-US"/>
        </w:rPr>
      </w:pPr>
      <w:r w:rsidRPr="00C20D84">
        <w:rPr>
          <w:rFonts w:cs="Arial"/>
          <w:color w:val="000000"/>
          <w:szCs w:val="24"/>
          <w:lang w:val="en-US"/>
        </w:rPr>
        <w:tab/>
        <w:t xml:space="preserve">(3) A claim for an allowance under paragraph </w:t>
      </w:r>
      <w:r w:rsidR="00CA506B">
        <w:rPr>
          <w:rFonts w:cs="Arial"/>
          <w:color w:val="000000"/>
          <w:szCs w:val="24"/>
          <w:lang w:val="en-US"/>
        </w:rPr>
        <w:t>3</w:t>
      </w:r>
      <w:r w:rsidRPr="00C20D84">
        <w:rPr>
          <w:rFonts w:cs="Arial"/>
          <w:color w:val="000000"/>
          <w:szCs w:val="24"/>
          <w:lang w:val="en-US"/>
        </w:rPr>
        <w:t>(1) shall be made within 6 months of completion of the approved postgraduate course.</w:t>
      </w:r>
    </w:p>
    <w:p w14:paraId="580F11C2" w14:textId="77777777" w:rsidR="005D5274" w:rsidRPr="006B663C" w:rsidRDefault="005D5274" w:rsidP="00C20D84">
      <w:pPr>
        <w:widowControl w:val="0"/>
        <w:autoSpaceDE w:val="0"/>
        <w:autoSpaceDN w:val="0"/>
        <w:adjustRightInd w:val="0"/>
        <w:rPr>
          <w:rFonts w:cs="Arial"/>
          <w:b/>
          <w:color w:val="000000"/>
          <w:sz w:val="28"/>
          <w:szCs w:val="28"/>
          <w:lang w:val="en-US"/>
        </w:rPr>
      </w:pPr>
    </w:p>
    <w:p w14:paraId="744EBA12" w14:textId="79A207B8" w:rsidR="00C20D84" w:rsidRPr="00C20D84" w:rsidRDefault="00C20D84" w:rsidP="00C20D84">
      <w:pPr>
        <w:widowControl w:val="0"/>
        <w:autoSpaceDE w:val="0"/>
        <w:autoSpaceDN w:val="0"/>
        <w:adjustRightInd w:val="0"/>
        <w:rPr>
          <w:rFonts w:cs="Arial"/>
          <w:b/>
          <w:color w:val="000000"/>
          <w:sz w:val="28"/>
          <w:szCs w:val="28"/>
          <w:lang w:val="en-US"/>
        </w:rPr>
      </w:pPr>
      <w:r w:rsidRPr="00C20D84">
        <w:rPr>
          <w:rFonts w:cs="Arial"/>
          <w:b/>
          <w:color w:val="000000"/>
          <w:sz w:val="28"/>
          <w:szCs w:val="28"/>
          <w:lang w:val="en-US"/>
        </w:rPr>
        <w:t>Equipment Allowance</w:t>
      </w:r>
    </w:p>
    <w:p w14:paraId="0B45274C" w14:textId="77777777" w:rsidR="00C20D84" w:rsidRPr="00C20D84" w:rsidRDefault="00C20D84" w:rsidP="00C20D84">
      <w:pPr>
        <w:widowControl w:val="0"/>
        <w:autoSpaceDE w:val="0"/>
        <w:autoSpaceDN w:val="0"/>
        <w:adjustRightInd w:val="0"/>
        <w:rPr>
          <w:rFonts w:cs="Arial"/>
          <w:color w:val="000000"/>
          <w:szCs w:val="24"/>
          <w:lang w:val="en-US"/>
        </w:rPr>
      </w:pPr>
    </w:p>
    <w:p w14:paraId="770151AB"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Conditions of Entitlement</w:t>
      </w:r>
    </w:p>
    <w:p w14:paraId="08A6FCC5" w14:textId="77777777" w:rsidR="00C20D84" w:rsidRPr="00C20D84" w:rsidRDefault="00C20D84" w:rsidP="00C20D84">
      <w:pPr>
        <w:widowControl w:val="0"/>
        <w:autoSpaceDE w:val="0"/>
        <w:autoSpaceDN w:val="0"/>
        <w:adjustRightInd w:val="0"/>
        <w:rPr>
          <w:rFonts w:cs="Arial"/>
          <w:b/>
          <w:color w:val="000000"/>
          <w:szCs w:val="24"/>
          <w:lang w:val="en-US"/>
        </w:rPr>
      </w:pPr>
    </w:p>
    <w:p w14:paraId="093BB78F" w14:textId="50E78D89"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4</w:t>
      </w:r>
      <w:r w:rsidR="00C20D84" w:rsidRPr="00C20D84">
        <w:rPr>
          <w:rFonts w:cs="Arial"/>
          <w:color w:val="000000"/>
          <w:szCs w:val="24"/>
          <w:lang w:val="en-US"/>
        </w:rPr>
        <w:t xml:space="preserve">.—(1) The CSA shall pay to a dentist who satisfies the conditions specified in paragraph </w:t>
      </w:r>
      <w:r w:rsidR="00CA506B">
        <w:rPr>
          <w:rFonts w:cs="Arial"/>
          <w:color w:val="000000"/>
          <w:szCs w:val="24"/>
          <w:lang w:val="en-US"/>
        </w:rPr>
        <w:t>4</w:t>
      </w:r>
      <w:r w:rsidR="00C20D84" w:rsidRPr="00C20D84">
        <w:rPr>
          <w:rFonts w:cs="Arial"/>
          <w:color w:val="000000"/>
          <w:szCs w:val="24"/>
          <w:lang w:val="en-US"/>
        </w:rPr>
        <w:t xml:space="preserve">(2) an allowance in accordance with paragraph </w:t>
      </w:r>
      <w:r w:rsidR="00CA506B">
        <w:rPr>
          <w:rFonts w:cs="Arial"/>
          <w:color w:val="000000"/>
          <w:szCs w:val="24"/>
          <w:lang w:val="en-US"/>
        </w:rPr>
        <w:t>5</w:t>
      </w:r>
      <w:r w:rsidR="00C20D84" w:rsidRPr="00C20D84">
        <w:rPr>
          <w:rFonts w:cs="Arial"/>
          <w:color w:val="000000"/>
          <w:szCs w:val="24"/>
          <w:lang w:val="en-US"/>
        </w:rPr>
        <w:t>.</w:t>
      </w:r>
    </w:p>
    <w:p w14:paraId="52FD9FF2" w14:textId="77777777" w:rsidR="00C20D84" w:rsidRPr="00C20D84" w:rsidRDefault="00C20D84" w:rsidP="00C20D84">
      <w:pPr>
        <w:widowControl w:val="0"/>
        <w:autoSpaceDE w:val="0"/>
        <w:autoSpaceDN w:val="0"/>
        <w:adjustRightInd w:val="0"/>
        <w:rPr>
          <w:rFonts w:cs="Arial"/>
          <w:color w:val="000000"/>
          <w:szCs w:val="24"/>
          <w:lang w:val="en-US"/>
        </w:rPr>
      </w:pPr>
    </w:p>
    <w:p w14:paraId="66EDED30" w14:textId="54C70376" w:rsidR="00C20D84" w:rsidRPr="00C20D84" w:rsidRDefault="00C20D84" w:rsidP="00C20D84">
      <w:pPr>
        <w:widowControl w:val="0"/>
        <w:autoSpaceDE w:val="0"/>
        <w:autoSpaceDN w:val="0"/>
        <w:adjustRightInd w:val="0"/>
        <w:ind w:firstLine="720"/>
        <w:rPr>
          <w:rFonts w:cs="Arial"/>
          <w:color w:val="000000"/>
          <w:szCs w:val="24"/>
          <w:lang w:val="en-US"/>
        </w:rPr>
      </w:pPr>
      <w:r w:rsidRPr="00C20D84">
        <w:rPr>
          <w:rFonts w:cs="Arial"/>
          <w:color w:val="000000"/>
          <w:szCs w:val="24"/>
          <w:lang w:val="en-US"/>
        </w:rPr>
        <w:t xml:space="preserve">(2)  The conditions referred to in paragraph </w:t>
      </w:r>
      <w:r w:rsidR="00CA506B">
        <w:rPr>
          <w:rFonts w:cs="Arial"/>
          <w:color w:val="000000"/>
          <w:szCs w:val="24"/>
          <w:lang w:val="en-US"/>
        </w:rPr>
        <w:t>4</w:t>
      </w:r>
      <w:r w:rsidRPr="00C20D84">
        <w:rPr>
          <w:rFonts w:cs="Arial"/>
          <w:color w:val="000000"/>
          <w:szCs w:val="24"/>
          <w:lang w:val="en-US"/>
        </w:rPr>
        <w:t>(1) are that:</w:t>
      </w:r>
    </w:p>
    <w:p w14:paraId="50B14851" w14:textId="77777777" w:rsidR="00C20D84" w:rsidRDefault="00C20D84" w:rsidP="00C20D84">
      <w:pPr>
        <w:widowControl w:val="0"/>
        <w:autoSpaceDE w:val="0"/>
        <w:autoSpaceDN w:val="0"/>
        <w:adjustRightInd w:val="0"/>
        <w:rPr>
          <w:rFonts w:cs="Arial"/>
          <w:color w:val="000000"/>
          <w:szCs w:val="24"/>
          <w:lang w:val="en-US"/>
        </w:rPr>
      </w:pPr>
    </w:p>
    <w:p w14:paraId="3C302B42" w14:textId="46E81781" w:rsidR="00C20D84" w:rsidRDefault="005D5274" w:rsidP="00B97282">
      <w:pPr>
        <w:pStyle w:val="ListParagraph"/>
        <w:widowControl w:val="0"/>
        <w:numPr>
          <w:ilvl w:val="0"/>
          <w:numId w:val="147"/>
        </w:numPr>
        <w:autoSpaceDE w:val="0"/>
        <w:autoSpaceDN w:val="0"/>
        <w:adjustRightInd w:val="0"/>
        <w:rPr>
          <w:rFonts w:cs="Arial"/>
          <w:color w:val="000000"/>
          <w:szCs w:val="24"/>
          <w:lang w:val="en-US"/>
        </w:rPr>
      </w:pPr>
      <w:r w:rsidRPr="005D5274">
        <w:rPr>
          <w:rFonts w:cs="Arial"/>
          <w:color w:val="000000"/>
          <w:szCs w:val="24"/>
          <w:lang w:val="en-US"/>
        </w:rPr>
        <w:t xml:space="preserve">the </w:t>
      </w:r>
      <w:r w:rsidR="00C20D84" w:rsidRPr="005D5274">
        <w:rPr>
          <w:rFonts w:cs="Arial"/>
          <w:color w:val="000000"/>
          <w:szCs w:val="24"/>
          <w:lang w:val="en-US"/>
        </w:rPr>
        <w:t>dentist’s name is included in sub-part A of the first part of a dental list;</w:t>
      </w:r>
      <w:r w:rsidR="006B663C">
        <w:rPr>
          <w:rFonts w:cs="Arial"/>
          <w:color w:val="000000"/>
          <w:szCs w:val="24"/>
          <w:lang w:val="en-US"/>
        </w:rPr>
        <w:t xml:space="preserve"> and</w:t>
      </w:r>
    </w:p>
    <w:p w14:paraId="686EEC41" w14:textId="77777777" w:rsidR="006B663C" w:rsidRDefault="006B663C" w:rsidP="006B663C">
      <w:pPr>
        <w:pStyle w:val="ListParagraph"/>
        <w:widowControl w:val="0"/>
        <w:autoSpaceDE w:val="0"/>
        <w:autoSpaceDN w:val="0"/>
        <w:adjustRightInd w:val="0"/>
        <w:ind w:left="1871"/>
        <w:rPr>
          <w:rFonts w:cs="Arial"/>
          <w:color w:val="000000"/>
          <w:szCs w:val="24"/>
          <w:lang w:val="en-US"/>
        </w:rPr>
      </w:pPr>
    </w:p>
    <w:p w14:paraId="3AE21A85" w14:textId="699465FE" w:rsidR="00C20D84" w:rsidRPr="005D5274" w:rsidRDefault="00C20D84" w:rsidP="00B97282">
      <w:pPr>
        <w:pStyle w:val="ListParagraph"/>
        <w:widowControl w:val="0"/>
        <w:numPr>
          <w:ilvl w:val="0"/>
          <w:numId w:val="147"/>
        </w:numPr>
        <w:autoSpaceDE w:val="0"/>
        <w:autoSpaceDN w:val="0"/>
        <w:adjustRightInd w:val="0"/>
        <w:rPr>
          <w:rFonts w:cs="Arial"/>
          <w:color w:val="000000"/>
          <w:szCs w:val="24"/>
          <w:lang w:val="en-US"/>
        </w:rPr>
      </w:pPr>
      <w:r w:rsidRPr="005D5274">
        <w:rPr>
          <w:rFonts w:cs="Arial"/>
          <w:color w:val="000000"/>
          <w:szCs w:val="24"/>
          <w:lang w:val="en-US"/>
        </w:rPr>
        <w:t>the dentist is a domiciliary care dentist.</w:t>
      </w:r>
    </w:p>
    <w:p w14:paraId="0F202627" w14:textId="77777777" w:rsidR="00C20D84" w:rsidRPr="00C20D84" w:rsidRDefault="00C20D84" w:rsidP="00C20D84">
      <w:pPr>
        <w:widowControl w:val="0"/>
        <w:autoSpaceDE w:val="0"/>
        <w:autoSpaceDN w:val="0"/>
        <w:adjustRightInd w:val="0"/>
        <w:rPr>
          <w:rFonts w:cs="Arial"/>
          <w:color w:val="000000"/>
          <w:szCs w:val="24"/>
          <w:lang w:val="en-US"/>
        </w:rPr>
      </w:pPr>
    </w:p>
    <w:p w14:paraId="5F6464BB" w14:textId="77777777" w:rsidR="00C20D84" w:rsidRPr="00C20D84" w:rsidRDefault="00C20D84" w:rsidP="00C20D84">
      <w:pPr>
        <w:widowControl w:val="0"/>
        <w:autoSpaceDE w:val="0"/>
        <w:autoSpaceDN w:val="0"/>
        <w:adjustRightInd w:val="0"/>
        <w:rPr>
          <w:rFonts w:cs="Arial"/>
          <w:color w:val="000000"/>
          <w:szCs w:val="24"/>
          <w:lang w:val="en-US"/>
        </w:rPr>
      </w:pPr>
      <w:r w:rsidRPr="00C20D84">
        <w:rPr>
          <w:rFonts w:cs="Arial"/>
          <w:b/>
          <w:color w:val="000000"/>
          <w:szCs w:val="24"/>
          <w:lang w:val="en-US"/>
        </w:rPr>
        <w:t>Amount of Allowance</w:t>
      </w:r>
    </w:p>
    <w:p w14:paraId="29794D7A" w14:textId="77777777" w:rsidR="00C20D84" w:rsidRPr="00C20D84" w:rsidRDefault="00C20D84" w:rsidP="00C20D84">
      <w:pPr>
        <w:widowControl w:val="0"/>
        <w:autoSpaceDE w:val="0"/>
        <w:autoSpaceDN w:val="0"/>
        <w:adjustRightInd w:val="0"/>
        <w:rPr>
          <w:rFonts w:cs="Arial"/>
          <w:color w:val="000000"/>
          <w:szCs w:val="24"/>
          <w:lang w:val="en-US"/>
        </w:rPr>
      </w:pPr>
    </w:p>
    <w:p w14:paraId="2D9DF83F" w14:textId="658726E1"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5</w:t>
      </w:r>
      <w:r w:rsidR="00C20D84" w:rsidRPr="00C20D84">
        <w:rPr>
          <w:rFonts w:cs="Arial"/>
          <w:color w:val="000000"/>
          <w:szCs w:val="24"/>
          <w:lang w:val="en-US"/>
        </w:rPr>
        <w:t xml:space="preserve">.—(1) Where a dentist becomes eligible by virtue of paragraph </w:t>
      </w:r>
      <w:r w:rsidR="000C506B">
        <w:rPr>
          <w:rFonts w:cs="Arial"/>
          <w:color w:val="000000"/>
          <w:szCs w:val="24"/>
          <w:lang w:val="en-US"/>
        </w:rPr>
        <w:t>4</w:t>
      </w:r>
      <w:r w:rsidR="000C506B" w:rsidRPr="00C20D84">
        <w:rPr>
          <w:rFonts w:cs="Arial"/>
          <w:color w:val="000000"/>
          <w:szCs w:val="24"/>
          <w:lang w:val="en-US"/>
        </w:rPr>
        <w:t xml:space="preserve"> </w:t>
      </w:r>
      <w:r w:rsidR="00C20D84" w:rsidRPr="00C20D84">
        <w:rPr>
          <w:rFonts w:cs="Arial"/>
          <w:color w:val="000000"/>
          <w:szCs w:val="24"/>
          <w:lang w:val="en-US"/>
        </w:rPr>
        <w:t xml:space="preserve">for an allowance for the purchase of equipment required for the purposes of providing enhanced in skills domiciliary care, an equipment allowance up to the amount below shall be payable for the first and third year of each four year period in which </w:t>
      </w:r>
      <w:r w:rsidR="00795886">
        <w:rPr>
          <w:rFonts w:cs="Arial"/>
          <w:color w:val="000000"/>
          <w:szCs w:val="24"/>
          <w:lang w:val="en-US"/>
        </w:rPr>
        <w:t>t</w:t>
      </w:r>
      <w:r w:rsidR="00C20D84" w:rsidRPr="00C20D84">
        <w:rPr>
          <w:rFonts w:cs="Arial"/>
          <w:color w:val="000000"/>
          <w:szCs w:val="24"/>
          <w:lang w:val="en-US"/>
        </w:rPr>
        <w:t>he</w:t>
      </w:r>
      <w:r w:rsidR="00795886">
        <w:rPr>
          <w:rFonts w:cs="Arial"/>
          <w:color w:val="000000"/>
          <w:szCs w:val="24"/>
          <w:lang w:val="en-US"/>
        </w:rPr>
        <w:t>y</w:t>
      </w:r>
      <w:r w:rsidR="00C20D84" w:rsidRPr="00C20D84">
        <w:rPr>
          <w:rFonts w:cs="Arial"/>
          <w:color w:val="000000"/>
          <w:szCs w:val="24"/>
          <w:lang w:val="en-US"/>
        </w:rPr>
        <w:t xml:space="preserve"> </w:t>
      </w:r>
      <w:r w:rsidR="00795886">
        <w:rPr>
          <w:rFonts w:cs="Arial"/>
          <w:color w:val="000000"/>
          <w:szCs w:val="24"/>
          <w:lang w:val="en-US"/>
        </w:rPr>
        <w:t>are</w:t>
      </w:r>
      <w:r w:rsidR="00C20D84" w:rsidRPr="00C20D84">
        <w:rPr>
          <w:rFonts w:cs="Arial"/>
          <w:color w:val="000000"/>
          <w:szCs w:val="24"/>
          <w:lang w:val="en-US"/>
        </w:rPr>
        <w:t xml:space="preserve"> eligible:</w:t>
      </w:r>
    </w:p>
    <w:p w14:paraId="204941D6" w14:textId="77777777" w:rsidR="00C20D84" w:rsidRDefault="00C20D84" w:rsidP="00C20D84">
      <w:pPr>
        <w:widowControl w:val="0"/>
        <w:autoSpaceDE w:val="0"/>
        <w:autoSpaceDN w:val="0"/>
        <w:adjustRightInd w:val="0"/>
        <w:rPr>
          <w:rFonts w:cs="Arial"/>
          <w:color w:val="000000"/>
          <w:szCs w:val="24"/>
          <w:lang w:val="en-US"/>
        </w:rPr>
      </w:pPr>
    </w:p>
    <w:tbl>
      <w:tblPr>
        <w:tblW w:w="4531" w:type="dxa"/>
        <w:jc w:val="center"/>
        <w:tblLook w:val="04A0" w:firstRow="1" w:lastRow="0" w:firstColumn="1" w:lastColumn="0" w:noHBand="0" w:noVBand="1"/>
      </w:tblPr>
      <w:tblGrid>
        <w:gridCol w:w="1980"/>
        <w:gridCol w:w="2551"/>
      </w:tblGrid>
      <w:tr w:rsidR="005B302A" w:rsidRPr="005B302A" w14:paraId="1AAEFF9E" w14:textId="77777777" w:rsidTr="005B302A">
        <w:trPr>
          <w:trHeight w:val="45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C483" w14:textId="77777777" w:rsidR="005B302A" w:rsidRPr="005B302A" w:rsidRDefault="005B302A" w:rsidP="005B302A">
            <w:pPr>
              <w:jc w:val="center"/>
              <w:rPr>
                <w:rFonts w:cs="Arial"/>
                <w:b/>
                <w:bCs/>
                <w:color w:val="000000"/>
                <w:szCs w:val="24"/>
                <w:lang w:eastAsia="en-GB"/>
              </w:rPr>
            </w:pPr>
            <w:r w:rsidRPr="005B302A">
              <w:rPr>
                <w:rFonts w:cs="Arial"/>
                <w:b/>
                <w:bCs/>
                <w:color w:val="000000"/>
                <w:szCs w:val="24"/>
                <w:lang w:eastAsia="en-GB"/>
              </w:rPr>
              <w:t>Relevant Year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08AF0" w14:textId="77777777" w:rsidR="005B302A" w:rsidRPr="005B302A" w:rsidRDefault="005B302A" w:rsidP="005B302A">
            <w:pPr>
              <w:jc w:val="center"/>
              <w:rPr>
                <w:rFonts w:cs="Arial"/>
                <w:b/>
                <w:bCs/>
                <w:color w:val="000000"/>
                <w:szCs w:val="24"/>
                <w:lang w:eastAsia="en-GB"/>
              </w:rPr>
            </w:pPr>
            <w:r w:rsidRPr="005B302A">
              <w:rPr>
                <w:rFonts w:cs="Arial"/>
                <w:b/>
                <w:bCs/>
                <w:color w:val="000000"/>
                <w:szCs w:val="24"/>
                <w:lang w:eastAsia="en-GB"/>
              </w:rPr>
              <w:t>Maximum Amount</w:t>
            </w:r>
          </w:p>
        </w:tc>
      </w:tr>
      <w:tr w:rsidR="005B302A" w:rsidRPr="005B302A" w14:paraId="564F14CD" w14:textId="77777777" w:rsidTr="005B302A">
        <w:trPr>
          <w:trHeight w:val="45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6910F7D" w14:textId="77777777" w:rsidR="005B302A" w:rsidRPr="005B302A" w:rsidRDefault="005B302A" w:rsidP="005B302A">
            <w:pPr>
              <w:jc w:val="center"/>
              <w:rPr>
                <w:rFonts w:cs="Arial"/>
                <w:color w:val="000000"/>
                <w:szCs w:val="24"/>
                <w:lang w:eastAsia="en-GB"/>
              </w:rPr>
            </w:pPr>
            <w:r w:rsidRPr="005B302A">
              <w:rPr>
                <w:rFonts w:cs="Arial"/>
                <w:color w:val="000000"/>
                <w:szCs w:val="24"/>
                <w:lang w:eastAsia="en-GB"/>
              </w:rPr>
              <w:t>1</w:t>
            </w:r>
          </w:p>
        </w:tc>
        <w:tc>
          <w:tcPr>
            <w:tcW w:w="2551" w:type="dxa"/>
            <w:tcBorders>
              <w:top w:val="nil"/>
              <w:left w:val="nil"/>
              <w:bottom w:val="single" w:sz="4" w:space="0" w:color="auto"/>
              <w:right w:val="single" w:sz="4" w:space="0" w:color="auto"/>
            </w:tcBorders>
            <w:shd w:val="clear" w:color="auto" w:fill="auto"/>
            <w:noWrap/>
            <w:vAlign w:val="center"/>
            <w:hideMark/>
          </w:tcPr>
          <w:p w14:paraId="460C0600" w14:textId="77777777" w:rsidR="005B302A" w:rsidRPr="005B302A" w:rsidRDefault="005B302A" w:rsidP="005B302A">
            <w:pPr>
              <w:jc w:val="center"/>
              <w:rPr>
                <w:rFonts w:cs="Arial"/>
                <w:color w:val="000000"/>
                <w:szCs w:val="24"/>
                <w:lang w:eastAsia="en-GB"/>
              </w:rPr>
            </w:pPr>
            <w:r w:rsidRPr="005B302A">
              <w:rPr>
                <w:rFonts w:cs="Arial"/>
                <w:color w:val="000000"/>
                <w:szCs w:val="24"/>
                <w:lang w:eastAsia="en-GB"/>
              </w:rPr>
              <w:t>£800</w:t>
            </w:r>
          </w:p>
        </w:tc>
      </w:tr>
      <w:tr w:rsidR="005B302A" w:rsidRPr="005B302A" w14:paraId="089F8DE2" w14:textId="77777777" w:rsidTr="005B302A">
        <w:trPr>
          <w:trHeight w:val="45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2DDDE68" w14:textId="77777777" w:rsidR="005B302A" w:rsidRPr="005B302A" w:rsidRDefault="005B302A" w:rsidP="005B302A">
            <w:pPr>
              <w:jc w:val="center"/>
              <w:rPr>
                <w:rFonts w:cs="Arial"/>
                <w:color w:val="000000"/>
                <w:szCs w:val="24"/>
                <w:lang w:eastAsia="en-GB"/>
              </w:rPr>
            </w:pPr>
            <w:r w:rsidRPr="005B302A">
              <w:rPr>
                <w:rFonts w:cs="Arial"/>
                <w:color w:val="000000"/>
                <w:szCs w:val="24"/>
                <w:lang w:eastAsia="en-GB"/>
              </w:rPr>
              <w:t>3</w:t>
            </w:r>
          </w:p>
        </w:tc>
        <w:tc>
          <w:tcPr>
            <w:tcW w:w="2551" w:type="dxa"/>
            <w:tcBorders>
              <w:top w:val="nil"/>
              <w:left w:val="nil"/>
              <w:bottom w:val="single" w:sz="4" w:space="0" w:color="auto"/>
              <w:right w:val="single" w:sz="4" w:space="0" w:color="auto"/>
            </w:tcBorders>
            <w:shd w:val="clear" w:color="auto" w:fill="auto"/>
            <w:noWrap/>
            <w:vAlign w:val="center"/>
            <w:hideMark/>
          </w:tcPr>
          <w:p w14:paraId="04A9FEC5" w14:textId="77777777" w:rsidR="005B302A" w:rsidRPr="005B302A" w:rsidRDefault="005B302A" w:rsidP="005B302A">
            <w:pPr>
              <w:jc w:val="center"/>
              <w:rPr>
                <w:rFonts w:cs="Arial"/>
                <w:color w:val="000000"/>
                <w:szCs w:val="24"/>
                <w:lang w:eastAsia="en-GB"/>
              </w:rPr>
            </w:pPr>
            <w:r w:rsidRPr="005B302A">
              <w:rPr>
                <w:rFonts w:cs="Arial"/>
                <w:color w:val="000000"/>
                <w:szCs w:val="24"/>
                <w:lang w:eastAsia="en-GB"/>
              </w:rPr>
              <w:t>£400</w:t>
            </w:r>
          </w:p>
        </w:tc>
      </w:tr>
    </w:tbl>
    <w:p w14:paraId="24368C93" w14:textId="77777777" w:rsidR="005B302A" w:rsidRDefault="005B302A" w:rsidP="00C20D84">
      <w:pPr>
        <w:widowControl w:val="0"/>
        <w:autoSpaceDE w:val="0"/>
        <w:autoSpaceDN w:val="0"/>
        <w:adjustRightInd w:val="0"/>
        <w:rPr>
          <w:rFonts w:cs="Arial"/>
          <w:color w:val="000000"/>
          <w:szCs w:val="24"/>
          <w:lang w:val="en-US"/>
        </w:rPr>
      </w:pPr>
    </w:p>
    <w:p w14:paraId="56704D0F" w14:textId="4972AE60" w:rsidR="00C20D84" w:rsidRPr="00C20D84" w:rsidRDefault="00C20D84" w:rsidP="00C20D84">
      <w:pPr>
        <w:widowControl w:val="0"/>
        <w:autoSpaceDE w:val="0"/>
        <w:autoSpaceDN w:val="0"/>
        <w:adjustRightInd w:val="0"/>
        <w:ind w:firstLine="720"/>
        <w:rPr>
          <w:rFonts w:cs="Arial"/>
          <w:color w:val="000000"/>
          <w:szCs w:val="24"/>
          <w:lang w:val="en-US"/>
        </w:rPr>
      </w:pPr>
      <w:r w:rsidRPr="00C20D84">
        <w:rPr>
          <w:rFonts w:cs="Arial"/>
          <w:color w:val="000000"/>
          <w:szCs w:val="24"/>
          <w:lang w:val="en-US"/>
        </w:rPr>
        <w:t>(2) Only one allowance shall be payable to a dentist in a relevant year. The first year in the first four year period will be the year in which the dentist becomes a domiciliary care dentist.</w:t>
      </w:r>
    </w:p>
    <w:p w14:paraId="5263F5E8" w14:textId="77777777" w:rsidR="00DB4EB1" w:rsidRDefault="00DB4EB1" w:rsidP="00C20D84">
      <w:pPr>
        <w:widowControl w:val="0"/>
        <w:autoSpaceDE w:val="0"/>
        <w:autoSpaceDN w:val="0"/>
        <w:adjustRightInd w:val="0"/>
        <w:rPr>
          <w:rFonts w:cs="Arial"/>
          <w:color w:val="000000"/>
          <w:szCs w:val="24"/>
          <w:lang w:val="en-US"/>
        </w:rPr>
      </w:pPr>
    </w:p>
    <w:p w14:paraId="67B6EDE6"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 xml:space="preserve">Claim for Allowance </w:t>
      </w:r>
    </w:p>
    <w:p w14:paraId="6FD16F09" w14:textId="77777777" w:rsidR="00C20D84" w:rsidRPr="00C20D84" w:rsidRDefault="00C20D84" w:rsidP="00C20D84">
      <w:pPr>
        <w:widowControl w:val="0"/>
        <w:autoSpaceDE w:val="0"/>
        <w:autoSpaceDN w:val="0"/>
        <w:adjustRightInd w:val="0"/>
        <w:rPr>
          <w:rFonts w:cs="Arial"/>
          <w:color w:val="000000"/>
          <w:szCs w:val="24"/>
          <w:lang w:val="en-US"/>
        </w:rPr>
      </w:pPr>
    </w:p>
    <w:p w14:paraId="509DAE58" w14:textId="098BA796"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6</w:t>
      </w:r>
      <w:r w:rsidR="00C20D84" w:rsidRPr="00C20D84">
        <w:rPr>
          <w:rFonts w:cs="Arial"/>
          <w:color w:val="000000"/>
          <w:szCs w:val="24"/>
          <w:lang w:val="en-US"/>
        </w:rPr>
        <w:t xml:space="preserve">.—(1)The dentist shall make a claim for the allowance in each relevant year on a form supplied by the Health Board, or a form to like effect, and shall include with the </w:t>
      </w:r>
      <w:r w:rsidR="00C20D84" w:rsidRPr="00C20D84">
        <w:rPr>
          <w:rFonts w:cs="Arial"/>
          <w:color w:val="000000"/>
          <w:szCs w:val="24"/>
          <w:lang w:val="en-US"/>
        </w:rPr>
        <w:lastRenderedPageBreak/>
        <w:t>claim receipts for the equipment purchased for the purposes of providing enhanced skills in domiciliary care.</w:t>
      </w:r>
    </w:p>
    <w:p w14:paraId="4C364C65" w14:textId="77777777" w:rsidR="00C20D84" w:rsidRPr="00C20D84" w:rsidRDefault="00C20D84" w:rsidP="00C20D84">
      <w:pPr>
        <w:widowControl w:val="0"/>
        <w:autoSpaceDE w:val="0"/>
        <w:autoSpaceDN w:val="0"/>
        <w:adjustRightInd w:val="0"/>
        <w:rPr>
          <w:rFonts w:cs="Arial"/>
          <w:color w:val="000000"/>
          <w:szCs w:val="24"/>
          <w:lang w:val="en-US"/>
        </w:rPr>
      </w:pPr>
    </w:p>
    <w:p w14:paraId="5A1DA425" w14:textId="4DA8EBA0" w:rsidR="00C20D84" w:rsidRPr="00C20D84" w:rsidRDefault="00C20D84" w:rsidP="00C20D84">
      <w:pPr>
        <w:widowControl w:val="0"/>
        <w:autoSpaceDE w:val="0"/>
        <w:autoSpaceDN w:val="0"/>
        <w:adjustRightInd w:val="0"/>
        <w:rPr>
          <w:rFonts w:cs="Arial"/>
          <w:color w:val="000000"/>
          <w:szCs w:val="24"/>
          <w:lang w:val="en-US"/>
        </w:rPr>
      </w:pPr>
      <w:r w:rsidRPr="00C20D84">
        <w:rPr>
          <w:rFonts w:cs="Arial"/>
          <w:color w:val="000000"/>
          <w:szCs w:val="24"/>
          <w:lang w:val="en-US"/>
        </w:rPr>
        <w:tab/>
        <w:t xml:space="preserve">(2) A claim for an allowance under paragraph </w:t>
      </w:r>
      <w:r w:rsidR="000C506B">
        <w:rPr>
          <w:rFonts w:cs="Arial"/>
          <w:color w:val="000000"/>
          <w:szCs w:val="24"/>
          <w:lang w:val="en-US"/>
        </w:rPr>
        <w:t>6</w:t>
      </w:r>
      <w:r w:rsidRPr="00C20D84">
        <w:rPr>
          <w:rFonts w:cs="Arial"/>
          <w:color w:val="000000"/>
          <w:szCs w:val="24"/>
          <w:lang w:val="en-US"/>
        </w:rPr>
        <w:t>(1) shall be made within the relevant year. In exceptional circumstances the CSA may at its discretion pay claims received outwith the time limit.</w:t>
      </w:r>
    </w:p>
    <w:p w14:paraId="3E2EF708" w14:textId="77777777" w:rsidR="00C20D84" w:rsidRPr="00C20D84" w:rsidRDefault="00C20D84" w:rsidP="00C20D84">
      <w:pPr>
        <w:widowControl w:val="0"/>
        <w:autoSpaceDE w:val="0"/>
        <w:autoSpaceDN w:val="0"/>
        <w:adjustRightInd w:val="0"/>
        <w:rPr>
          <w:rFonts w:cs="Arial"/>
          <w:color w:val="000000"/>
          <w:szCs w:val="24"/>
          <w:lang w:val="en-US"/>
        </w:rPr>
      </w:pPr>
    </w:p>
    <w:p w14:paraId="2AC7D4B6"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Change in Circumstances</w:t>
      </w:r>
    </w:p>
    <w:p w14:paraId="4F3805AF" w14:textId="77777777" w:rsidR="00C20D84" w:rsidRPr="00C20D84" w:rsidRDefault="00C20D84" w:rsidP="00C20D84">
      <w:pPr>
        <w:widowControl w:val="0"/>
        <w:autoSpaceDE w:val="0"/>
        <w:autoSpaceDN w:val="0"/>
        <w:adjustRightInd w:val="0"/>
        <w:rPr>
          <w:rFonts w:cs="Arial"/>
          <w:color w:val="000000"/>
          <w:szCs w:val="24"/>
          <w:lang w:val="en-US"/>
        </w:rPr>
      </w:pPr>
    </w:p>
    <w:p w14:paraId="333EF3ED" w14:textId="4AC4730A"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7</w:t>
      </w:r>
      <w:r w:rsidR="00C20D84" w:rsidRPr="00C20D84">
        <w:rPr>
          <w:rFonts w:cs="Arial"/>
          <w:color w:val="000000"/>
          <w:szCs w:val="24"/>
          <w:lang w:val="en-US"/>
        </w:rPr>
        <w:t>.</w:t>
      </w:r>
      <w:r w:rsidR="00C20D84" w:rsidRPr="00C20D84">
        <w:rPr>
          <w:rFonts w:cs="Arial"/>
          <w:color w:val="000000"/>
          <w:szCs w:val="24"/>
          <w:lang w:val="en-US"/>
        </w:rPr>
        <w:tab/>
        <w:t xml:space="preserve">The dentist and Health Board shall notify the CSA within one month of any change in circumstances which may affect </w:t>
      </w:r>
      <w:r w:rsidR="00E1699A">
        <w:rPr>
          <w:rFonts w:cs="Arial"/>
          <w:color w:val="000000"/>
          <w:szCs w:val="24"/>
          <w:lang w:val="en-US"/>
        </w:rPr>
        <w:t>the dentist’s</w:t>
      </w:r>
      <w:r w:rsidR="00E1699A" w:rsidRPr="00C20D84">
        <w:rPr>
          <w:rFonts w:cs="Arial"/>
          <w:color w:val="000000"/>
          <w:szCs w:val="24"/>
          <w:lang w:val="en-US"/>
        </w:rPr>
        <w:t xml:space="preserve"> </w:t>
      </w:r>
      <w:r w:rsidR="00C20D84" w:rsidRPr="00C20D84">
        <w:rPr>
          <w:rFonts w:cs="Arial"/>
          <w:color w:val="000000"/>
          <w:szCs w:val="24"/>
          <w:lang w:val="en-US"/>
        </w:rPr>
        <w:t xml:space="preserve">entitlement to an allowance under paragraph </w:t>
      </w:r>
      <w:r w:rsidR="007E2A02">
        <w:rPr>
          <w:rFonts w:cs="Arial"/>
          <w:color w:val="000000"/>
          <w:szCs w:val="24"/>
          <w:lang w:val="en-US"/>
        </w:rPr>
        <w:t>5</w:t>
      </w:r>
      <w:r w:rsidR="00C20D84" w:rsidRPr="00C20D84">
        <w:rPr>
          <w:rFonts w:cs="Arial"/>
          <w:color w:val="000000"/>
          <w:szCs w:val="24"/>
          <w:lang w:val="en-US"/>
        </w:rPr>
        <w:t>.</w:t>
      </w:r>
    </w:p>
    <w:p w14:paraId="11208D6A" w14:textId="77777777" w:rsidR="00C20D84" w:rsidRPr="00C20D84" w:rsidRDefault="00C20D84" w:rsidP="00C20D84">
      <w:pPr>
        <w:widowControl w:val="0"/>
        <w:autoSpaceDE w:val="0"/>
        <w:autoSpaceDN w:val="0"/>
        <w:adjustRightInd w:val="0"/>
        <w:rPr>
          <w:rFonts w:cs="Arial"/>
          <w:color w:val="000000"/>
          <w:szCs w:val="24"/>
          <w:lang w:val="en-US"/>
        </w:rPr>
      </w:pPr>
    </w:p>
    <w:p w14:paraId="28DDC578" w14:textId="77777777" w:rsidR="00C20D84" w:rsidRPr="00C20D84" w:rsidRDefault="00C20D84" w:rsidP="00C20D84">
      <w:pPr>
        <w:widowControl w:val="0"/>
        <w:autoSpaceDE w:val="0"/>
        <w:autoSpaceDN w:val="0"/>
        <w:adjustRightInd w:val="0"/>
        <w:rPr>
          <w:rFonts w:cs="Arial"/>
          <w:color w:val="000000"/>
          <w:sz w:val="28"/>
          <w:szCs w:val="28"/>
          <w:lang w:val="en-US"/>
        </w:rPr>
      </w:pPr>
      <w:r w:rsidRPr="00C20D84">
        <w:rPr>
          <w:rFonts w:cs="Arial"/>
          <w:b/>
          <w:color w:val="000000"/>
          <w:sz w:val="28"/>
          <w:szCs w:val="28"/>
          <w:lang w:val="en-US"/>
        </w:rPr>
        <w:t>Care and Treatment Allowance</w:t>
      </w:r>
    </w:p>
    <w:p w14:paraId="5EED5BA4" w14:textId="77777777" w:rsidR="00C20D84" w:rsidRPr="00C20D84" w:rsidRDefault="00C20D84" w:rsidP="00C20D84">
      <w:pPr>
        <w:widowControl w:val="0"/>
        <w:autoSpaceDE w:val="0"/>
        <w:autoSpaceDN w:val="0"/>
        <w:adjustRightInd w:val="0"/>
        <w:rPr>
          <w:rFonts w:cs="Arial"/>
          <w:color w:val="000000"/>
          <w:szCs w:val="24"/>
          <w:lang w:val="en-US"/>
        </w:rPr>
      </w:pPr>
    </w:p>
    <w:p w14:paraId="52E1949E"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Conditions of Entitlement</w:t>
      </w:r>
    </w:p>
    <w:p w14:paraId="330F5CC6" w14:textId="77777777" w:rsidR="00C20D84" w:rsidRPr="00C20D84" w:rsidRDefault="00C20D84" w:rsidP="00C20D84">
      <w:pPr>
        <w:widowControl w:val="0"/>
        <w:autoSpaceDE w:val="0"/>
        <w:autoSpaceDN w:val="0"/>
        <w:adjustRightInd w:val="0"/>
        <w:rPr>
          <w:rFonts w:cs="Arial"/>
          <w:color w:val="000000"/>
          <w:szCs w:val="24"/>
          <w:lang w:val="en-US"/>
        </w:rPr>
      </w:pPr>
    </w:p>
    <w:p w14:paraId="6F66D691" w14:textId="6BEDA883"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8</w:t>
      </w:r>
      <w:r w:rsidR="00C20D84" w:rsidRPr="00C20D84">
        <w:rPr>
          <w:rFonts w:cs="Arial"/>
          <w:color w:val="000000"/>
          <w:szCs w:val="24"/>
          <w:lang w:val="en-US"/>
        </w:rPr>
        <w:t xml:space="preserve">.—(1) The CSA shall pay to a dentist who satisfies the conditions specified in paragraph </w:t>
      </w:r>
      <w:r w:rsidR="007E2A02">
        <w:rPr>
          <w:rFonts w:cs="Arial"/>
          <w:color w:val="000000"/>
          <w:szCs w:val="24"/>
          <w:lang w:val="en-US"/>
        </w:rPr>
        <w:t>8</w:t>
      </w:r>
      <w:r w:rsidR="00C20D84" w:rsidRPr="00C20D84">
        <w:rPr>
          <w:rFonts w:cs="Arial"/>
          <w:color w:val="000000"/>
          <w:szCs w:val="24"/>
          <w:lang w:val="en-US"/>
        </w:rPr>
        <w:t xml:space="preserve">(2) an allowance in accordance with paragraph </w:t>
      </w:r>
      <w:r w:rsidR="007E2A02">
        <w:rPr>
          <w:rFonts w:cs="Arial"/>
          <w:color w:val="000000"/>
          <w:szCs w:val="24"/>
          <w:lang w:val="en-US"/>
        </w:rPr>
        <w:t>9</w:t>
      </w:r>
      <w:r w:rsidR="00C20D84" w:rsidRPr="00C20D84">
        <w:rPr>
          <w:rFonts w:cs="Arial"/>
          <w:color w:val="000000"/>
          <w:szCs w:val="24"/>
          <w:lang w:val="en-US"/>
        </w:rPr>
        <w:t>.</w:t>
      </w:r>
    </w:p>
    <w:p w14:paraId="5742732F" w14:textId="77777777" w:rsidR="00C20D84" w:rsidRPr="00C20D84" w:rsidRDefault="00C20D84" w:rsidP="00C20D84">
      <w:pPr>
        <w:widowControl w:val="0"/>
        <w:autoSpaceDE w:val="0"/>
        <w:autoSpaceDN w:val="0"/>
        <w:adjustRightInd w:val="0"/>
        <w:rPr>
          <w:rFonts w:cs="Arial"/>
          <w:color w:val="000000"/>
          <w:szCs w:val="24"/>
          <w:lang w:val="en-US"/>
        </w:rPr>
      </w:pPr>
    </w:p>
    <w:p w14:paraId="2B49AB51" w14:textId="33F654A8" w:rsidR="00C20D84" w:rsidRPr="00C20D84" w:rsidRDefault="00C20D84" w:rsidP="00C20D84">
      <w:pPr>
        <w:widowControl w:val="0"/>
        <w:autoSpaceDE w:val="0"/>
        <w:autoSpaceDN w:val="0"/>
        <w:adjustRightInd w:val="0"/>
        <w:ind w:firstLine="720"/>
        <w:rPr>
          <w:rFonts w:cs="Arial"/>
          <w:color w:val="000000"/>
          <w:szCs w:val="24"/>
          <w:lang w:val="en-US"/>
        </w:rPr>
      </w:pPr>
      <w:r w:rsidRPr="00C20D84">
        <w:rPr>
          <w:rFonts w:cs="Arial"/>
          <w:color w:val="000000"/>
          <w:szCs w:val="24"/>
          <w:lang w:val="en-US"/>
        </w:rPr>
        <w:t xml:space="preserve">(2) The conditions referred to in paragraph </w:t>
      </w:r>
      <w:r w:rsidR="007E2A02">
        <w:rPr>
          <w:rFonts w:cs="Arial"/>
          <w:color w:val="000000"/>
          <w:szCs w:val="24"/>
          <w:lang w:val="en-US"/>
        </w:rPr>
        <w:t>8</w:t>
      </w:r>
      <w:r w:rsidRPr="00C20D84">
        <w:rPr>
          <w:rFonts w:cs="Arial"/>
          <w:color w:val="000000"/>
          <w:szCs w:val="24"/>
          <w:lang w:val="en-US"/>
        </w:rPr>
        <w:t>(1) are that:</w:t>
      </w:r>
    </w:p>
    <w:p w14:paraId="443E02B7" w14:textId="77777777" w:rsidR="00C20D84" w:rsidRDefault="00C20D84" w:rsidP="00C20D84">
      <w:pPr>
        <w:widowControl w:val="0"/>
        <w:autoSpaceDE w:val="0"/>
        <w:autoSpaceDN w:val="0"/>
        <w:adjustRightInd w:val="0"/>
        <w:rPr>
          <w:rFonts w:cs="Arial"/>
          <w:color w:val="000000"/>
          <w:szCs w:val="24"/>
          <w:lang w:val="en-US"/>
        </w:rPr>
      </w:pPr>
    </w:p>
    <w:p w14:paraId="19FAFA7A" w14:textId="535BD9FC" w:rsidR="00C20D84" w:rsidRDefault="006B663C" w:rsidP="00B97282">
      <w:pPr>
        <w:pStyle w:val="ListParagraph"/>
        <w:widowControl w:val="0"/>
        <w:numPr>
          <w:ilvl w:val="0"/>
          <w:numId w:val="148"/>
        </w:numPr>
        <w:autoSpaceDE w:val="0"/>
        <w:autoSpaceDN w:val="0"/>
        <w:adjustRightInd w:val="0"/>
        <w:rPr>
          <w:rFonts w:cs="Arial"/>
          <w:color w:val="000000"/>
          <w:szCs w:val="24"/>
          <w:lang w:val="en-US"/>
        </w:rPr>
      </w:pPr>
      <w:r w:rsidRPr="006B663C">
        <w:rPr>
          <w:rFonts w:cs="Arial"/>
          <w:color w:val="000000"/>
          <w:szCs w:val="24"/>
          <w:lang w:val="en-US"/>
        </w:rPr>
        <w:t xml:space="preserve">the </w:t>
      </w:r>
      <w:r w:rsidR="00C20D84" w:rsidRPr="006B663C">
        <w:rPr>
          <w:rFonts w:cs="Arial"/>
          <w:color w:val="000000"/>
          <w:szCs w:val="24"/>
          <w:lang w:val="en-US"/>
        </w:rPr>
        <w:t>dentist’s name is included in sub-part A of the first part of a dental list;</w:t>
      </w:r>
      <w:r>
        <w:rPr>
          <w:rFonts w:cs="Arial"/>
          <w:color w:val="000000"/>
          <w:szCs w:val="24"/>
          <w:lang w:val="en-US"/>
        </w:rPr>
        <w:t xml:space="preserve"> and</w:t>
      </w:r>
    </w:p>
    <w:p w14:paraId="5FEF218E" w14:textId="77777777" w:rsidR="006B663C" w:rsidRDefault="006B663C" w:rsidP="006B663C">
      <w:pPr>
        <w:pStyle w:val="ListParagraph"/>
        <w:widowControl w:val="0"/>
        <w:autoSpaceDE w:val="0"/>
        <w:autoSpaceDN w:val="0"/>
        <w:adjustRightInd w:val="0"/>
        <w:ind w:left="1871"/>
        <w:rPr>
          <w:rFonts w:cs="Arial"/>
          <w:color w:val="000000"/>
          <w:szCs w:val="24"/>
          <w:lang w:val="en-US"/>
        </w:rPr>
      </w:pPr>
    </w:p>
    <w:p w14:paraId="48DE13C9" w14:textId="7F7D3DCB" w:rsidR="00C20D84" w:rsidRPr="006B663C" w:rsidRDefault="00C20D84" w:rsidP="00B97282">
      <w:pPr>
        <w:pStyle w:val="ListParagraph"/>
        <w:widowControl w:val="0"/>
        <w:numPr>
          <w:ilvl w:val="0"/>
          <w:numId w:val="148"/>
        </w:numPr>
        <w:autoSpaceDE w:val="0"/>
        <w:autoSpaceDN w:val="0"/>
        <w:adjustRightInd w:val="0"/>
        <w:rPr>
          <w:rFonts w:cs="Arial"/>
          <w:color w:val="000000"/>
          <w:szCs w:val="24"/>
          <w:lang w:val="en-US"/>
        </w:rPr>
      </w:pPr>
      <w:r w:rsidRPr="006B663C">
        <w:rPr>
          <w:rFonts w:cs="Arial"/>
          <w:color w:val="000000"/>
          <w:szCs w:val="24"/>
          <w:lang w:val="en-US"/>
        </w:rPr>
        <w:t>the dentist is a domiciliary care dentist.</w:t>
      </w:r>
    </w:p>
    <w:p w14:paraId="0AA9DD64" w14:textId="77777777" w:rsidR="00C20D84" w:rsidRPr="00C20D84" w:rsidRDefault="00C20D84" w:rsidP="00C20D84">
      <w:pPr>
        <w:widowControl w:val="0"/>
        <w:autoSpaceDE w:val="0"/>
        <w:autoSpaceDN w:val="0"/>
        <w:adjustRightInd w:val="0"/>
        <w:ind w:left="720"/>
        <w:rPr>
          <w:rFonts w:cs="Arial"/>
          <w:color w:val="000000"/>
          <w:szCs w:val="24"/>
          <w:lang w:val="en-US"/>
        </w:rPr>
      </w:pPr>
    </w:p>
    <w:p w14:paraId="319EF0DD" w14:textId="77777777" w:rsidR="00C20D84" w:rsidRPr="00C20D84" w:rsidRDefault="00C20D84" w:rsidP="00C20D84">
      <w:pPr>
        <w:widowControl w:val="0"/>
        <w:autoSpaceDE w:val="0"/>
        <w:autoSpaceDN w:val="0"/>
        <w:adjustRightInd w:val="0"/>
        <w:rPr>
          <w:rFonts w:cs="Arial"/>
          <w:color w:val="000000"/>
          <w:szCs w:val="24"/>
          <w:lang w:val="en-US"/>
        </w:rPr>
      </w:pPr>
      <w:r w:rsidRPr="00C20D84">
        <w:rPr>
          <w:rFonts w:cs="Arial"/>
          <w:b/>
          <w:color w:val="000000"/>
          <w:szCs w:val="24"/>
          <w:lang w:val="en-US"/>
        </w:rPr>
        <w:t>Amount of Allowance</w:t>
      </w:r>
    </w:p>
    <w:p w14:paraId="398B1638" w14:textId="77777777" w:rsidR="00C20D84" w:rsidRPr="00C20D84" w:rsidRDefault="00C20D84" w:rsidP="00C20D84">
      <w:pPr>
        <w:widowControl w:val="0"/>
        <w:autoSpaceDE w:val="0"/>
        <w:autoSpaceDN w:val="0"/>
        <w:adjustRightInd w:val="0"/>
        <w:rPr>
          <w:rFonts w:cs="Arial"/>
          <w:color w:val="000000"/>
          <w:szCs w:val="24"/>
          <w:lang w:val="en-US"/>
        </w:rPr>
      </w:pPr>
    </w:p>
    <w:p w14:paraId="27E02435" w14:textId="5804B4AF" w:rsidR="00C20D84" w:rsidRPr="00C20D84" w:rsidRDefault="00546D00" w:rsidP="00C20D84">
      <w:pPr>
        <w:widowControl w:val="0"/>
        <w:autoSpaceDE w:val="0"/>
        <w:autoSpaceDN w:val="0"/>
        <w:adjustRightInd w:val="0"/>
        <w:rPr>
          <w:rFonts w:cs="Arial"/>
          <w:color w:val="000000"/>
          <w:szCs w:val="24"/>
          <w:lang w:val="en-US"/>
        </w:rPr>
      </w:pPr>
      <w:r>
        <w:rPr>
          <w:rFonts w:cs="Arial"/>
          <w:color w:val="000000"/>
          <w:szCs w:val="24"/>
          <w:lang w:val="en-US"/>
        </w:rPr>
        <w:t>9</w:t>
      </w:r>
      <w:r w:rsidR="00C20D84" w:rsidRPr="00C20D84">
        <w:rPr>
          <w:rFonts w:cs="Arial"/>
          <w:color w:val="000000"/>
          <w:szCs w:val="24"/>
          <w:lang w:val="en-US"/>
        </w:rPr>
        <w:t xml:space="preserve">.—(1) Where a dentist becomes eligible for a care and treatment allowance by virtue of paragraph </w:t>
      </w:r>
      <w:r w:rsidR="00EF5AAC">
        <w:rPr>
          <w:rFonts w:cs="Arial"/>
          <w:color w:val="000000"/>
          <w:szCs w:val="24"/>
          <w:lang w:val="en-US"/>
        </w:rPr>
        <w:t>8</w:t>
      </w:r>
      <w:r w:rsidR="00C20D84" w:rsidRPr="00C20D84">
        <w:rPr>
          <w:rFonts w:cs="Arial"/>
          <w:color w:val="000000"/>
          <w:szCs w:val="24"/>
          <w:lang w:val="en-US"/>
        </w:rPr>
        <w:t xml:space="preserve">, a care and treatment allowance shall be payable for the first and each subsequent quarter in which </w:t>
      </w:r>
      <w:r w:rsidR="00A740E5">
        <w:rPr>
          <w:rFonts w:cs="Arial"/>
          <w:color w:val="000000"/>
          <w:szCs w:val="24"/>
          <w:lang w:val="en-US"/>
        </w:rPr>
        <w:t>t</w:t>
      </w:r>
      <w:r w:rsidR="00C20D84" w:rsidRPr="00C20D84">
        <w:rPr>
          <w:rFonts w:cs="Arial"/>
          <w:color w:val="000000"/>
          <w:szCs w:val="24"/>
          <w:lang w:val="en-US"/>
        </w:rPr>
        <w:t>he</w:t>
      </w:r>
      <w:r w:rsidR="00A740E5">
        <w:rPr>
          <w:rFonts w:cs="Arial"/>
          <w:color w:val="000000"/>
          <w:szCs w:val="24"/>
          <w:lang w:val="en-US"/>
        </w:rPr>
        <w:t>y</w:t>
      </w:r>
      <w:r w:rsidR="00C20D84" w:rsidRPr="00C20D84">
        <w:rPr>
          <w:rFonts w:cs="Arial"/>
          <w:color w:val="000000"/>
          <w:szCs w:val="24"/>
          <w:lang w:val="en-US"/>
        </w:rPr>
        <w:t xml:space="preserve"> </w:t>
      </w:r>
      <w:r w:rsidR="00A740E5">
        <w:rPr>
          <w:rFonts w:cs="Arial"/>
          <w:color w:val="000000"/>
          <w:szCs w:val="24"/>
          <w:lang w:val="en-US"/>
        </w:rPr>
        <w:t>are</w:t>
      </w:r>
      <w:r w:rsidR="00C20D84" w:rsidRPr="00C20D84">
        <w:rPr>
          <w:rFonts w:cs="Arial"/>
          <w:color w:val="000000"/>
          <w:szCs w:val="24"/>
          <w:lang w:val="en-US"/>
        </w:rPr>
        <w:t xml:space="preserve"> eligible and will be calculated as set out in paragraph </w:t>
      </w:r>
      <w:r w:rsidR="00EF5AAC">
        <w:rPr>
          <w:rFonts w:cs="Arial"/>
          <w:color w:val="000000"/>
          <w:szCs w:val="24"/>
          <w:lang w:val="en-US"/>
        </w:rPr>
        <w:t>9</w:t>
      </w:r>
      <w:r w:rsidR="00C20D84" w:rsidRPr="00C20D84">
        <w:rPr>
          <w:rFonts w:cs="Arial"/>
          <w:color w:val="000000"/>
          <w:szCs w:val="24"/>
          <w:lang w:val="en-US"/>
        </w:rPr>
        <w:t>(2).</w:t>
      </w:r>
    </w:p>
    <w:p w14:paraId="5CD9D221" w14:textId="77777777" w:rsidR="00C20D84" w:rsidRPr="00C20D84" w:rsidRDefault="00C20D84" w:rsidP="00C20D84">
      <w:pPr>
        <w:widowControl w:val="0"/>
        <w:autoSpaceDE w:val="0"/>
        <w:autoSpaceDN w:val="0"/>
        <w:adjustRightInd w:val="0"/>
        <w:rPr>
          <w:rFonts w:cs="Arial"/>
          <w:color w:val="000000"/>
          <w:szCs w:val="24"/>
          <w:lang w:val="en-US"/>
        </w:rPr>
      </w:pPr>
    </w:p>
    <w:p w14:paraId="2B5F23C4" w14:textId="479476D0" w:rsidR="00C20D84" w:rsidRDefault="00C20D84" w:rsidP="00C20D84">
      <w:pPr>
        <w:widowControl w:val="0"/>
        <w:autoSpaceDE w:val="0"/>
        <w:autoSpaceDN w:val="0"/>
        <w:adjustRightInd w:val="0"/>
        <w:ind w:firstLine="720"/>
        <w:rPr>
          <w:rFonts w:cs="Arial"/>
          <w:color w:val="000000"/>
          <w:szCs w:val="24"/>
          <w:lang w:val="en-US"/>
        </w:rPr>
      </w:pPr>
      <w:r w:rsidRPr="00C20D84">
        <w:rPr>
          <w:rFonts w:cs="Arial"/>
          <w:color w:val="000000"/>
          <w:szCs w:val="24"/>
          <w:lang w:val="en-US"/>
        </w:rPr>
        <w:t xml:space="preserve">(2) Where the dentist achieves the number of patients accepted for care and treatment under a </w:t>
      </w:r>
      <w:r w:rsidR="00770F08">
        <w:rPr>
          <w:rFonts w:cs="Arial"/>
          <w:color w:val="000000"/>
          <w:szCs w:val="24"/>
          <w:lang w:val="en-US"/>
        </w:rPr>
        <w:t>capitation</w:t>
      </w:r>
      <w:r w:rsidRPr="00C20D84">
        <w:rPr>
          <w:rFonts w:cs="Arial"/>
          <w:color w:val="000000"/>
          <w:szCs w:val="24"/>
          <w:lang w:val="en-US"/>
        </w:rPr>
        <w:t xml:space="preserve"> arrangement per care home which falls within the minimum set out in column 1 below, </w:t>
      </w:r>
      <w:r w:rsidR="00F81E75">
        <w:rPr>
          <w:rFonts w:cs="Arial"/>
          <w:color w:val="000000"/>
          <w:szCs w:val="24"/>
          <w:lang w:val="en-US"/>
        </w:rPr>
        <w:t>t</w:t>
      </w:r>
      <w:r w:rsidRPr="00C20D84">
        <w:rPr>
          <w:rFonts w:cs="Arial"/>
          <w:color w:val="000000"/>
          <w:szCs w:val="24"/>
          <w:lang w:val="en-US"/>
        </w:rPr>
        <w:t>he</w:t>
      </w:r>
      <w:r w:rsidR="00F81E75">
        <w:rPr>
          <w:rFonts w:cs="Arial"/>
          <w:color w:val="000000"/>
          <w:szCs w:val="24"/>
          <w:lang w:val="en-US"/>
        </w:rPr>
        <w:t xml:space="preserve"> dentist</w:t>
      </w:r>
      <w:r w:rsidRPr="00C20D84">
        <w:rPr>
          <w:rFonts w:cs="Arial"/>
          <w:color w:val="000000"/>
          <w:szCs w:val="24"/>
          <w:lang w:val="en-US"/>
        </w:rPr>
        <w:t xml:space="preserve"> will be entitled to the quarterly payment specified opposite that minimum in column 2.</w:t>
      </w:r>
    </w:p>
    <w:p w14:paraId="2FBDDC2E" w14:textId="77777777" w:rsidR="002B0D16" w:rsidRDefault="002B0D16" w:rsidP="002B0D16">
      <w:pPr>
        <w:widowControl w:val="0"/>
        <w:autoSpaceDE w:val="0"/>
        <w:autoSpaceDN w:val="0"/>
        <w:adjustRightInd w:val="0"/>
        <w:rPr>
          <w:rFonts w:cs="Arial"/>
          <w:color w:val="000000"/>
          <w:szCs w:val="24"/>
          <w:lang w:val="en-US"/>
        </w:rPr>
      </w:pPr>
    </w:p>
    <w:tbl>
      <w:tblPr>
        <w:tblW w:w="4536" w:type="dxa"/>
        <w:jc w:val="center"/>
        <w:tblLook w:val="04A0" w:firstRow="1" w:lastRow="0" w:firstColumn="1" w:lastColumn="0" w:noHBand="0" w:noVBand="1"/>
      </w:tblPr>
      <w:tblGrid>
        <w:gridCol w:w="2410"/>
        <w:gridCol w:w="2126"/>
      </w:tblGrid>
      <w:tr w:rsidR="002B0D16" w:rsidRPr="002B0D16" w14:paraId="4F249D51" w14:textId="77777777" w:rsidTr="00344D3E">
        <w:trPr>
          <w:trHeight w:val="315"/>
          <w:jc w:val="center"/>
        </w:trPr>
        <w:tc>
          <w:tcPr>
            <w:tcW w:w="2410" w:type="dxa"/>
            <w:tcBorders>
              <w:top w:val="nil"/>
              <w:left w:val="nil"/>
              <w:bottom w:val="nil"/>
              <w:right w:val="nil"/>
            </w:tcBorders>
            <w:shd w:val="clear" w:color="auto" w:fill="auto"/>
            <w:noWrap/>
            <w:vAlign w:val="bottom"/>
            <w:hideMark/>
          </w:tcPr>
          <w:p w14:paraId="37157B47" w14:textId="77777777" w:rsidR="002B0D16" w:rsidRPr="002B0D16" w:rsidRDefault="002B0D16" w:rsidP="002B0D16">
            <w:pPr>
              <w:rPr>
                <w:rFonts w:cs="Arial"/>
                <w:b/>
                <w:bCs/>
                <w:color w:val="000000"/>
                <w:szCs w:val="24"/>
                <w:lang w:eastAsia="en-GB"/>
              </w:rPr>
            </w:pPr>
            <w:r w:rsidRPr="002B0D16">
              <w:rPr>
                <w:rFonts w:cs="Arial"/>
                <w:b/>
                <w:bCs/>
                <w:color w:val="000000"/>
                <w:szCs w:val="24"/>
                <w:lang w:eastAsia="en-GB"/>
              </w:rPr>
              <w:t>Column 1</w:t>
            </w:r>
          </w:p>
        </w:tc>
        <w:tc>
          <w:tcPr>
            <w:tcW w:w="2126" w:type="dxa"/>
            <w:tcBorders>
              <w:top w:val="nil"/>
              <w:left w:val="nil"/>
              <w:bottom w:val="nil"/>
              <w:right w:val="nil"/>
            </w:tcBorders>
            <w:shd w:val="clear" w:color="auto" w:fill="auto"/>
            <w:noWrap/>
            <w:vAlign w:val="bottom"/>
            <w:hideMark/>
          </w:tcPr>
          <w:p w14:paraId="4E272789" w14:textId="77777777" w:rsidR="002B0D16" w:rsidRPr="002B0D16" w:rsidRDefault="002B0D16" w:rsidP="002B0D16">
            <w:pPr>
              <w:rPr>
                <w:rFonts w:cs="Arial"/>
                <w:b/>
                <w:bCs/>
                <w:color w:val="000000"/>
                <w:szCs w:val="24"/>
                <w:lang w:eastAsia="en-GB"/>
              </w:rPr>
            </w:pPr>
            <w:r w:rsidRPr="002B0D16">
              <w:rPr>
                <w:rFonts w:cs="Arial"/>
                <w:b/>
                <w:bCs/>
                <w:color w:val="000000"/>
                <w:szCs w:val="24"/>
                <w:lang w:eastAsia="en-GB"/>
              </w:rPr>
              <w:t>Column 2</w:t>
            </w:r>
          </w:p>
        </w:tc>
      </w:tr>
      <w:tr w:rsidR="002B0D16" w:rsidRPr="002B0D16" w14:paraId="03CBB7DE" w14:textId="77777777" w:rsidTr="00344D3E">
        <w:trPr>
          <w:trHeight w:val="94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41181" w14:textId="77777777" w:rsidR="002B0D16" w:rsidRPr="002B0D16" w:rsidRDefault="002B0D16" w:rsidP="002B0D16">
            <w:pPr>
              <w:jc w:val="center"/>
              <w:rPr>
                <w:rFonts w:cs="Arial"/>
                <w:b/>
                <w:bCs/>
                <w:color w:val="000000"/>
                <w:szCs w:val="24"/>
                <w:lang w:eastAsia="en-GB"/>
              </w:rPr>
            </w:pPr>
            <w:r w:rsidRPr="002B0D16">
              <w:rPr>
                <w:rFonts w:cs="Arial"/>
                <w:b/>
                <w:bCs/>
                <w:color w:val="000000"/>
                <w:szCs w:val="24"/>
                <w:lang w:eastAsia="en-GB"/>
              </w:rPr>
              <w:t>Minimum number of patients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105CF9" w14:textId="77777777" w:rsidR="002B0D16" w:rsidRPr="002B0D16" w:rsidRDefault="002B0D16" w:rsidP="002B0D16">
            <w:pPr>
              <w:jc w:val="center"/>
              <w:rPr>
                <w:rFonts w:cs="Arial"/>
                <w:b/>
                <w:bCs/>
                <w:color w:val="000000"/>
                <w:szCs w:val="24"/>
                <w:lang w:eastAsia="en-GB"/>
              </w:rPr>
            </w:pPr>
            <w:r w:rsidRPr="002B0D16">
              <w:rPr>
                <w:rFonts w:cs="Arial"/>
                <w:b/>
                <w:bCs/>
                <w:color w:val="000000"/>
                <w:szCs w:val="24"/>
                <w:lang w:eastAsia="en-GB"/>
              </w:rPr>
              <w:t>Quarterly payment</w:t>
            </w:r>
          </w:p>
        </w:tc>
      </w:tr>
      <w:tr w:rsidR="002B0D16" w:rsidRPr="002B0D16" w14:paraId="1B094FD1" w14:textId="77777777" w:rsidTr="00344D3E">
        <w:trPr>
          <w:trHeight w:val="45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959796B" w14:textId="77777777" w:rsidR="002B0D16" w:rsidRPr="002B0D16" w:rsidRDefault="002B0D16" w:rsidP="002B0D16">
            <w:pPr>
              <w:jc w:val="center"/>
              <w:rPr>
                <w:rFonts w:cs="Arial"/>
                <w:color w:val="000000"/>
                <w:szCs w:val="24"/>
                <w:lang w:eastAsia="en-GB"/>
              </w:rPr>
            </w:pPr>
            <w:r w:rsidRPr="002B0D16">
              <w:rPr>
                <w:rFonts w:cs="Arial"/>
                <w:color w:val="000000"/>
                <w:szCs w:val="24"/>
                <w:lang w:val="en-US" w:eastAsia="en-GB"/>
              </w:rPr>
              <w:t>10</w:t>
            </w:r>
          </w:p>
        </w:tc>
        <w:tc>
          <w:tcPr>
            <w:tcW w:w="2126" w:type="dxa"/>
            <w:tcBorders>
              <w:top w:val="nil"/>
              <w:left w:val="nil"/>
              <w:bottom w:val="single" w:sz="4" w:space="0" w:color="auto"/>
              <w:right w:val="single" w:sz="4" w:space="0" w:color="auto"/>
            </w:tcBorders>
            <w:shd w:val="clear" w:color="auto" w:fill="auto"/>
            <w:vAlign w:val="center"/>
            <w:hideMark/>
          </w:tcPr>
          <w:p w14:paraId="3893D96F" w14:textId="607A47CA" w:rsidR="002B0D16" w:rsidRPr="002B0D16" w:rsidRDefault="002B0D16" w:rsidP="002B0D16">
            <w:pPr>
              <w:jc w:val="center"/>
              <w:rPr>
                <w:rFonts w:cs="Arial"/>
                <w:color w:val="000000"/>
                <w:szCs w:val="24"/>
                <w:lang w:eastAsia="en-GB"/>
              </w:rPr>
            </w:pPr>
            <w:r w:rsidRPr="002B0D16">
              <w:rPr>
                <w:rFonts w:cs="Arial"/>
                <w:color w:val="000000"/>
                <w:szCs w:val="24"/>
                <w:lang w:val="en-US" w:eastAsia="en-GB"/>
              </w:rPr>
              <w:t>£</w:t>
            </w:r>
            <w:r w:rsidR="005C6197">
              <w:rPr>
                <w:rFonts w:cs="Arial"/>
                <w:color w:val="000000"/>
                <w:szCs w:val="24"/>
                <w:lang w:val="en-US" w:eastAsia="en-GB"/>
              </w:rPr>
              <w:t>352.50</w:t>
            </w:r>
          </w:p>
        </w:tc>
      </w:tr>
      <w:tr w:rsidR="002B0D16" w:rsidRPr="002B0D16" w14:paraId="4704FDC5" w14:textId="77777777" w:rsidTr="00344D3E">
        <w:trPr>
          <w:trHeight w:val="45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47CC42" w14:textId="77777777" w:rsidR="002B0D16" w:rsidRPr="002B0D16" w:rsidRDefault="002B0D16" w:rsidP="002B0D16">
            <w:pPr>
              <w:jc w:val="center"/>
              <w:rPr>
                <w:rFonts w:cs="Arial"/>
                <w:color w:val="000000"/>
                <w:szCs w:val="24"/>
                <w:lang w:eastAsia="en-GB"/>
              </w:rPr>
            </w:pPr>
            <w:r w:rsidRPr="002B0D16">
              <w:rPr>
                <w:rFonts w:cs="Arial"/>
                <w:color w:val="000000"/>
                <w:szCs w:val="24"/>
                <w:lang w:val="en-US" w:eastAsia="en-GB"/>
              </w:rPr>
              <w:t>20</w:t>
            </w:r>
          </w:p>
        </w:tc>
        <w:tc>
          <w:tcPr>
            <w:tcW w:w="2126" w:type="dxa"/>
            <w:tcBorders>
              <w:top w:val="nil"/>
              <w:left w:val="nil"/>
              <w:bottom w:val="single" w:sz="4" w:space="0" w:color="auto"/>
              <w:right w:val="single" w:sz="4" w:space="0" w:color="auto"/>
            </w:tcBorders>
            <w:shd w:val="clear" w:color="auto" w:fill="auto"/>
            <w:vAlign w:val="center"/>
            <w:hideMark/>
          </w:tcPr>
          <w:p w14:paraId="1073D6D2" w14:textId="2826C3DC" w:rsidR="002B0D16" w:rsidRPr="002B0D16" w:rsidRDefault="002B0D16" w:rsidP="002B0D16">
            <w:pPr>
              <w:jc w:val="center"/>
              <w:rPr>
                <w:rFonts w:cs="Arial"/>
                <w:color w:val="000000"/>
                <w:szCs w:val="24"/>
                <w:lang w:eastAsia="en-GB"/>
              </w:rPr>
            </w:pPr>
            <w:r w:rsidRPr="002B0D16">
              <w:rPr>
                <w:rFonts w:cs="Arial"/>
                <w:color w:val="000000"/>
                <w:szCs w:val="24"/>
                <w:lang w:val="en-US" w:eastAsia="en-GB"/>
              </w:rPr>
              <w:t>£</w:t>
            </w:r>
            <w:r w:rsidR="002E32EB">
              <w:rPr>
                <w:rFonts w:cs="Arial"/>
                <w:color w:val="000000"/>
                <w:szCs w:val="24"/>
                <w:lang w:val="en-US" w:eastAsia="en-GB"/>
              </w:rPr>
              <w:t>423</w:t>
            </w:r>
          </w:p>
        </w:tc>
      </w:tr>
      <w:tr w:rsidR="002B0D16" w:rsidRPr="002B0D16" w14:paraId="5D0A9291" w14:textId="77777777" w:rsidTr="00344D3E">
        <w:trPr>
          <w:trHeight w:val="45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5885359" w14:textId="77777777" w:rsidR="002B0D16" w:rsidRPr="002B0D16" w:rsidRDefault="002B0D16" w:rsidP="002B0D16">
            <w:pPr>
              <w:jc w:val="center"/>
              <w:rPr>
                <w:rFonts w:cs="Arial"/>
                <w:color w:val="000000"/>
                <w:szCs w:val="24"/>
                <w:lang w:eastAsia="en-GB"/>
              </w:rPr>
            </w:pPr>
            <w:r w:rsidRPr="002B0D16">
              <w:rPr>
                <w:rFonts w:cs="Arial"/>
                <w:color w:val="000000"/>
                <w:szCs w:val="24"/>
                <w:lang w:val="en-US" w:eastAsia="en-GB"/>
              </w:rPr>
              <w:t>30</w:t>
            </w:r>
          </w:p>
        </w:tc>
        <w:tc>
          <w:tcPr>
            <w:tcW w:w="2126" w:type="dxa"/>
            <w:tcBorders>
              <w:top w:val="nil"/>
              <w:left w:val="nil"/>
              <w:bottom w:val="single" w:sz="4" w:space="0" w:color="auto"/>
              <w:right w:val="single" w:sz="4" w:space="0" w:color="auto"/>
            </w:tcBorders>
            <w:shd w:val="clear" w:color="auto" w:fill="auto"/>
            <w:vAlign w:val="center"/>
            <w:hideMark/>
          </w:tcPr>
          <w:p w14:paraId="79F23C91" w14:textId="4D407940" w:rsidR="002B0D16" w:rsidRPr="002B0D16" w:rsidRDefault="002B0D16" w:rsidP="002B0D16">
            <w:pPr>
              <w:jc w:val="center"/>
              <w:rPr>
                <w:rFonts w:cs="Arial"/>
                <w:color w:val="000000"/>
                <w:szCs w:val="24"/>
                <w:lang w:eastAsia="en-GB"/>
              </w:rPr>
            </w:pPr>
            <w:r w:rsidRPr="002B0D16">
              <w:rPr>
                <w:rFonts w:cs="Arial"/>
                <w:color w:val="000000"/>
                <w:szCs w:val="24"/>
                <w:lang w:val="en-US" w:eastAsia="en-GB"/>
              </w:rPr>
              <w:t>£</w:t>
            </w:r>
            <w:r w:rsidR="002E32EB">
              <w:rPr>
                <w:rFonts w:cs="Arial"/>
                <w:color w:val="000000"/>
                <w:szCs w:val="24"/>
                <w:lang w:val="en-US" w:eastAsia="en-GB"/>
              </w:rPr>
              <w:t>634.50</w:t>
            </w:r>
          </w:p>
        </w:tc>
      </w:tr>
      <w:tr w:rsidR="002B0D16" w:rsidRPr="002B0D16" w14:paraId="08FBEFAC" w14:textId="77777777" w:rsidTr="00344D3E">
        <w:trPr>
          <w:trHeight w:val="45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9A5A34F" w14:textId="77777777" w:rsidR="002B0D16" w:rsidRPr="002B0D16" w:rsidRDefault="002B0D16" w:rsidP="002B0D16">
            <w:pPr>
              <w:jc w:val="center"/>
              <w:rPr>
                <w:rFonts w:cs="Arial"/>
                <w:color w:val="000000"/>
                <w:szCs w:val="24"/>
                <w:lang w:eastAsia="en-GB"/>
              </w:rPr>
            </w:pPr>
            <w:r w:rsidRPr="002B0D16">
              <w:rPr>
                <w:rFonts w:cs="Arial"/>
                <w:color w:val="000000"/>
                <w:szCs w:val="24"/>
                <w:lang w:eastAsia="en-GB"/>
              </w:rPr>
              <w:t>40</w:t>
            </w:r>
          </w:p>
        </w:tc>
        <w:tc>
          <w:tcPr>
            <w:tcW w:w="2126" w:type="dxa"/>
            <w:tcBorders>
              <w:top w:val="nil"/>
              <w:left w:val="nil"/>
              <w:bottom w:val="single" w:sz="4" w:space="0" w:color="auto"/>
              <w:right w:val="single" w:sz="4" w:space="0" w:color="auto"/>
            </w:tcBorders>
            <w:shd w:val="clear" w:color="auto" w:fill="auto"/>
            <w:noWrap/>
            <w:vAlign w:val="center"/>
            <w:hideMark/>
          </w:tcPr>
          <w:p w14:paraId="6276F759" w14:textId="44C6ED40" w:rsidR="002B0D16" w:rsidRPr="002B0D16" w:rsidRDefault="002B0D16" w:rsidP="002B0D16">
            <w:pPr>
              <w:jc w:val="center"/>
              <w:rPr>
                <w:rFonts w:cs="Arial"/>
                <w:color w:val="000000"/>
                <w:szCs w:val="24"/>
                <w:lang w:eastAsia="en-GB"/>
              </w:rPr>
            </w:pPr>
            <w:r w:rsidRPr="002B0D16">
              <w:rPr>
                <w:rFonts w:cs="Arial"/>
                <w:color w:val="000000"/>
                <w:szCs w:val="24"/>
                <w:lang w:eastAsia="en-GB"/>
              </w:rPr>
              <w:t>£</w:t>
            </w:r>
            <w:r w:rsidR="002E32EB">
              <w:rPr>
                <w:rFonts w:cs="Arial"/>
                <w:color w:val="000000"/>
                <w:szCs w:val="24"/>
                <w:lang w:eastAsia="en-GB"/>
              </w:rPr>
              <w:t>846</w:t>
            </w:r>
          </w:p>
        </w:tc>
      </w:tr>
      <w:tr w:rsidR="002B0D16" w:rsidRPr="002B0D16" w14:paraId="7DF9FF9F" w14:textId="77777777" w:rsidTr="00344D3E">
        <w:trPr>
          <w:trHeight w:val="45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2640E6" w14:textId="77777777" w:rsidR="002B0D16" w:rsidRPr="002B0D16" w:rsidRDefault="002B0D16" w:rsidP="002B0D16">
            <w:pPr>
              <w:jc w:val="center"/>
              <w:rPr>
                <w:rFonts w:cs="Arial"/>
                <w:color w:val="000000"/>
                <w:szCs w:val="24"/>
                <w:lang w:eastAsia="en-GB"/>
              </w:rPr>
            </w:pPr>
            <w:r w:rsidRPr="002B0D16">
              <w:rPr>
                <w:rFonts w:cs="Arial"/>
                <w:color w:val="000000"/>
                <w:szCs w:val="24"/>
                <w:lang w:eastAsia="en-GB"/>
              </w:rPr>
              <w:t>50</w:t>
            </w:r>
          </w:p>
        </w:tc>
        <w:tc>
          <w:tcPr>
            <w:tcW w:w="2126" w:type="dxa"/>
            <w:tcBorders>
              <w:top w:val="nil"/>
              <w:left w:val="nil"/>
              <w:bottom w:val="single" w:sz="4" w:space="0" w:color="auto"/>
              <w:right w:val="single" w:sz="4" w:space="0" w:color="auto"/>
            </w:tcBorders>
            <w:shd w:val="clear" w:color="auto" w:fill="auto"/>
            <w:noWrap/>
            <w:vAlign w:val="center"/>
            <w:hideMark/>
          </w:tcPr>
          <w:p w14:paraId="0A947FDD" w14:textId="17DA5D28" w:rsidR="002B0D16" w:rsidRPr="002B0D16" w:rsidRDefault="002B0D16" w:rsidP="002B0D16">
            <w:pPr>
              <w:jc w:val="center"/>
              <w:rPr>
                <w:rFonts w:cs="Arial"/>
                <w:color w:val="000000"/>
                <w:szCs w:val="24"/>
                <w:lang w:eastAsia="en-GB"/>
              </w:rPr>
            </w:pPr>
            <w:r w:rsidRPr="002B0D16">
              <w:rPr>
                <w:rFonts w:cs="Arial"/>
                <w:color w:val="000000"/>
                <w:szCs w:val="24"/>
                <w:lang w:eastAsia="en-GB"/>
              </w:rPr>
              <w:t>£</w:t>
            </w:r>
            <w:r w:rsidR="00060AC4">
              <w:rPr>
                <w:rFonts w:cs="Arial"/>
                <w:color w:val="000000"/>
                <w:szCs w:val="24"/>
                <w:lang w:eastAsia="en-GB"/>
              </w:rPr>
              <w:t>1,057.50</w:t>
            </w:r>
          </w:p>
        </w:tc>
      </w:tr>
      <w:tr w:rsidR="002B0D16" w:rsidRPr="002B0D16" w14:paraId="523CA8C1" w14:textId="77777777" w:rsidTr="00344D3E">
        <w:trPr>
          <w:trHeight w:val="45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AD07BC2" w14:textId="77777777" w:rsidR="002B0D16" w:rsidRPr="002B0D16" w:rsidRDefault="002B0D16" w:rsidP="002B0D16">
            <w:pPr>
              <w:jc w:val="center"/>
              <w:rPr>
                <w:rFonts w:cs="Arial"/>
                <w:color w:val="000000"/>
                <w:szCs w:val="24"/>
                <w:lang w:eastAsia="en-GB"/>
              </w:rPr>
            </w:pPr>
            <w:r w:rsidRPr="002B0D16">
              <w:rPr>
                <w:rFonts w:cs="Arial"/>
                <w:color w:val="000000"/>
                <w:szCs w:val="24"/>
                <w:lang w:eastAsia="en-GB"/>
              </w:rPr>
              <w:lastRenderedPageBreak/>
              <w:t>75</w:t>
            </w:r>
          </w:p>
        </w:tc>
        <w:tc>
          <w:tcPr>
            <w:tcW w:w="2126" w:type="dxa"/>
            <w:tcBorders>
              <w:top w:val="nil"/>
              <w:left w:val="nil"/>
              <w:bottom w:val="single" w:sz="4" w:space="0" w:color="auto"/>
              <w:right w:val="single" w:sz="4" w:space="0" w:color="auto"/>
            </w:tcBorders>
            <w:shd w:val="clear" w:color="auto" w:fill="auto"/>
            <w:noWrap/>
            <w:vAlign w:val="center"/>
            <w:hideMark/>
          </w:tcPr>
          <w:p w14:paraId="2B28AB34" w14:textId="451E40C2" w:rsidR="002B0D16" w:rsidRPr="002B0D16" w:rsidRDefault="002B0D16" w:rsidP="002B0D16">
            <w:pPr>
              <w:jc w:val="center"/>
              <w:rPr>
                <w:rFonts w:cs="Arial"/>
                <w:color w:val="000000"/>
                <w:szCs w:val="24"/>
                <w:lang w:eastAsia="en-GB"/>
              </w:rPr>
            </w:pPr>
            <w:r w:rsidRPr="002B0D16">
              <w:rPr>
                <w:rFonts w:cs="Arial"/>
                <w:color w:val="000000"/>
                <w:szCs w:val="24"/>
                <w:lang w:eastAsia="en-GB"/>
              </w:rPr>
              <w:t>£1,</w:t>
            </w:r>
            <w:r w:rsidR="00060AC4">
              <w:rPr>
                <w:rFonts w:cs="Arial"/>
                <w:color w:val="000000"/>
                <w:szCs w:val="24"/>
                <w:lang w:eastAsia="en-GB"/>
              </w:rPr>
              <w:t>41</w:t>
            </w:r>
            <w:r w:rsidRPr="002B0D16">
              <w:rPr>
                <w:rFonts w:cs="Arial"/>
                <w:color w:val="000000"/>
                <w:szCs w:val="24"/>
                <w:lang w:eastAsia="en-GB"/>
              </w:rPr>
              <w:t>0</w:t>
            </w:r>
          </w:p>
        </w:tc>
      </w:tr>
    </w:tbl>
    <w:p w14:paraId="27455FD5" w14:textId="77777777" w:rsidR="002B0D16" w:rsidRDefault="002B0D16" w:rsidP="002B0D16">
      <w:pPr>
        <w:widowControl w:val="0"/>
        <w:autoSpaceDE w:val="0"/>
        <w:autoSpaceDN w:val="0"/>
        <w:adjustRightInd w:val="0"/>
        <w:rPr>
          <w:rFonts w:cs="Arial"/>
          <w:color w:val="000000"/>
          <w:szCs w:val="24"/>
          <w:lang w:val="en-US"/>
        </w:rPr>
      </w:pPr>
    </w:p>
    <w:p w14:paraId="0B31B50A" w14:textId="77777777" w:rsidR="002B0D16" w:rsidRDefault="002B0D16" w:rsidP="002B0D16">
      <w:pPr>
        <w:widowControl w:val="0"/>
        <w:autoSpaceDE w:val="0"/>
        <w:autoSpaceDN w:val="0"/>
        <w:adjustRightInd w:val="0"/>
        <w:rPr>
          <w:rFonts w:cs="Arial"/>
          <w:color w:val="000000"/>
          <w:szCs w:val="24"/>
          <w:lang w:val="en-US"/>
        </w:rPr>
      </w:pPr>
    </w:p>
    <w:p w14:paraId="37258DF8" w14:textId="24AF12D5" w:rsidR="00C20D84" w:rsidRPr="00C20D84" w:rsidRDefault="00C20D84" w:rsidP="00C20D84">
      <w:pPr>
        <w:widowControl w:val="0"/>
        <w:autoSpaceDE w:val="0"/>
        <w:autoSpaceDN w:val="0"/>
        <w:adjustRightInd w:val="0"/>
        <w:ind w:firstLine="720"/>
        <w:rPr>
          <w:rFonts w:cs="Arial"/>
          <w:color w:val="000000"/>
          <w:szCs w:val="24"/>
          <w:lang w:val="en-US"/>
        </w:rPr>
      </w:pPr>
      <w:r w:rsidRPr="00C20D84">
        <w:rPr>
          <w:rFonts w:cs="Arial"/>
          <w:color w:val="000000"/>
          <w:szCs w:val="24"/>
          <w:lang w:val="en-US"/>
        </w:rPr>
        <w:t xml:space="preserve">(3) An allowance under paragraph </w:t>
      </w:r>
      <w:r w:rsidR="00467BD2">
        <w:rPr>
          <w:rFonts w:cs="Arial"/>
          <w:color w:val="000000"/>
          <w:szCs w:val="24"/>
          <w:lang w:val="en-US"/>
        </w:rPr>
        <w:t>9</w:t>
      </w:r>
      <w:r w:rsidRPr="00C20D84">
        <w:rPr>
          <w:rFonts w:cs="Arial"/>
          <w:color w:val="000000"/>
          <w:szCs w:val="24"/>
          <w:lang w:val="en-US"/>
        </w:rPr>
        <w:t>(2) shall be payable to a domiciliary care dentist for each care home the dentist has been assigned.</w:t>
      </w:r>
    </w:p>
    <w:p w14:paraId="36C42435" w14:textId="77777777" w:rsidR="00C20D84" w:rsidRPr="00C20D84" w:rsidRDefault="00C20D84" w:rsidP="00C20D84">
      <w:pPr>
        <w:widowControl w:val="0"/>
        <w:autoSpaceDE w:val="0"/>
        <w:autoSpaceDN w:val="0"/>
        <w:adjustRightInd w:val="0"/>
        <w:ind w:firstLine="720"/>
        <w:rPr>
          <w:rFonts w:cs="Arial"/>
          <w:color w:val="000000"/>
          <w:szCs w:val="24"/>
          <w:lang w:val="en-US"/>
        </w:rPr>
      </w:pPr>
    </w:p>
    <w:p w14:paraId="1DADD92D" w14:textId="77777777" w:rsidR="00C20D84" w:rsidRPr="00C20D84" w:rsidRDefault="00C20D84" w:rsidP="00C20D84">
      <w:pPr>
        <w:widowControl w:val="0"/>
        <w:autoSpaceDE w:val="0"/>
        <w:autoSpaceDN w:val="0"/>
        <w:adjustRightInd w:val="0"/>
        <w:ind w:firstLine="720"/>
        <w:rPr>
          <w:rFonts w:cs="Arial"/>
          <w:color w:val="000000"/>
          <w:szCs w:val="24"/>
          <w:lang w:val="en-US"/>
        </w:rPr>
      </w:pPr>
      <w:r w:rsidRPr="00C20D84">
        <w:rPr>
          <w:rFonts w:cs="Arial"/>
          <w:color w:val="000000"/>
          <w:szCs w:val="24"/>
          <w:lang w:val="en-US"/>
        </w:rPr>
        <w:t>(4) The allowance shall be payable quarterly in the month following the quarter to which the calculation is made.</w:t>
      </w:r>
    </w:p>
    <w:p w14:paraId="3171579C" w14:textId="77777777" w:rsidR="00C20D84" w:rsidRPr="00C20D84" w:rsidRDefault="00C20D84" w:rsidP="00C20D84">
      <w:pPr>
        <w:widowControl w:val="0"/>
        <w:autoSpaceDE w:val="0"/>
        <w:autoSpaceDN w:val="0"/>
        <w:adjustRightInd w:val="0"/>
        <w:ind w:firstLine="720"/>
        <w:rPr>
          <w:rFonts w:cs="Arial"/>
          <w:color w:val="000000"/>
          <w:szCs w:val="24"/>
          <w:lang w:val="en-US"/>
        </w:rPr>
      </w:pPr>
    </w:p>
    <w:p w14:paraId="643AC15A" w14:textId="77777777" w:rsidR="00C20D84" w:rsidRPr="00C20D84" w:rsidRDefault="00C20D84" w:rsidP="00C20D84">
      <w:pPr>
        <w:widowControl w:val="0"/>
        <w:autoSpaceDE w:val="0"/>
        <w:autoSpaceDN w:val="0"/>
        <w:adjustRightInd w:val="0"/>
        <w:rPr>
          <w:rFonts w:cs="Arial"/>
          <w:b/>
          <w:color w:val="000000"/>
          <w:szCs w:val="24"/>
          <w:lang w:val="en-US"/>
        </w:rPr>
      </w:pPr>
      <w:r w:rsidRPr="00C20D84">
        <w:rPr>
          <w:rFonts w:cs="Arial"/>
          <w:b/>
          <w:color w:val="000000"/>
          <w:szCs w:val="24"/>
          <w:lang w:val="en-US"/>
        </w:rPr>
        <w:t>Change in Circumstances</w:t>
      </w:r>
    </w:p>
    <w:p w14:paraId="3D18970D" w14:textId="77777777" w:rsidR="00C20D84" w:rsidRPr="00C20D84" w:rsidRDefault="00C20D84" w:rsidP="00C20D84">
      <w:pPr>
        <w:widowControl w:val="0"/>
        <w:autoSpaceDE w:val="0"/>
        <w:autoSpaceDN w:val="0"/>
        <w:adjustRightInd w:val="0"/>
        <w:rPr>
          <w:rFonts w:cs="Arial"/>
          <w:color w:val="000000"/>
          <w:szCs w:val="24"/>
          <w:lang w:val="en-US"/>
        </w:rPr>
      </w:pPr>
    </w:p>
    <w:p w14:paraId="7367A323" w14:textId="3D58896A" w:rsidR="00C20D84" w:rsidRDefault="00C20D84" w:rsidP="00C20D84">
      <w:pPr>
        <w:widowControl w:val="0"/>
        <w:autoSpaceDE w:val="0"/>
        <w:autoSpaceDN w:val="0"/>
        <w:adjustRightInd w:val="0"/>
        <w:rPr>
          <w:rFonts w:cs="Arial"/>
          <w:color w:val="000000"/>
          <w:szCs w:val="24"/>
          <w:lang w:val="en-US"/>
        </w:rPr>
      </w:pPr>
      <w:r w:rsidRPr="00C20D84">
        <w:rPr>
          <w:rFonts w:cs="Arial"/>
          <w:color w:val="000000"/>
          <w:szCs w:val="24"/>
          <w:lang w:val="en-US"/>
        </w:rPr>
        <w:t>1</w:t>
      </w:r>
      <w:r w:rsidR="00546D00">
        <w:rPr>
          <w:rFonts w:cs="Arial"/>
          <w:color w:val="000000"/>
          <w:szCs w:val="24"/>
          <w:lang w:val="en-US"/>
        </w:rPr>
        <w:t>0</w:t>
      </w:r>
      <w:r w:rsidRPr="00C20D84">
        <w:rPr>
          <w:rFonts w:cs="Arial"/>
          <w:color w:val="000000"/>
          <w:szCs w:val="24"/>
          <w:lang w:val="en-US"/>
        </w:rPr>
        <w:t>.</w:t>
      </w:r>
      <w:r w:rsidRPr="00C20D84">
        <w:rPr>
          <w:rFonts w:cs="Arial"/>
          <w:color w:val="000000"/>
          <w:szCs w:val="24"/>
          <w:lang w:val="en-US"/>
        </w:rPr>
        <w:tab/>
        <w:t xml:space="preserve">The dentist and Health Board shall notify the CSA within one month of any change in circumstances which may affect </w:t>
      </w:r>
      <w:r w:rsidR="00F81E75">
        <w:rPr>
          <w:rFonts w:cs="Arial"/>
          <w:color w:val="000000"/>
          <w:szCs w:val="24"/>
          <w:lang w:val="en-US"/>
        </w:rPr>
        <w:t>their</w:t>
      </w:r>
      <w:r w:rsidR="00F81E75" w:rsidRPr="00C20D84">
        <w:rPr>
          <w:rFonts w:cs="Arial"/>
          <w:color w:val="000000"/>
          <w:szCs w:val="24"/>
          <w:lang w:val="en-US"/>
        </w:rPr>
        <w:t xml:space="preserve"> </w:t>
      </w:r>
      <w:r w:rsidRPr="00C20D84">
        <w:rPr>
          <w:rFonts w:cs="Arial"/>
          <w:color w:val="000000"/>
          <w:szCs w:val="24"/>
          <w:lang w:val="en-US"/>
        </w:rPr>
        <w:t xml:space="preserve">entitlement to an allowance under paragraph </w:t>
      </w:r>
      <w:r w:rsidR="00467BD2">
        <w:rPr>
          <w:rFonts w:cs="Arial"/>
          <w:color w:val="000000"/>
          <w:szCs w:val="24"/>
          <w:lang w:val="en-US"/>
        </w:rPr>
        <w:t>9</w:t>
      </w:r>
      <w:r w:rsidRPr="00C20D84">
        <w:rPr>
          <w:rFonts w:cs="Arial"/>
          <w:color w:val="000000"/>
          <w:szCs w:val="24"/>
          <w:lang w:val="en-US"/>
        </w:rPr>
        <w:t>.</w:t>
      </w:r>
    </w:p>
    <w:p w14:paraId="3FB31997" w14:textId="77777777" w:rsidR="00546D00" w:rsidRDefault="00546D00" w:rsidP="00C20D84">
      <w:pPr>
        <w:widowControl w:val="0"/>
        <w:autoSpaceDE w:val="0"/>
        <w:autoSpaceDN w:val="0"/>
        <w:adjustRightInd w:val="0"/>
        <w:rPr>
          <w:rFonts w:cs="Arial"/>
          <w:color w:val="000000"/>
          <w:szCs w:val="24"/>
          <w:lang w:val="en-US"/>
        </w:rPr>
      </w:pPr>
    </w:p>
    <w:p w14:paraId="3950D2E4" w14:textId="77777777" w:rsidR="00546D00" w:rsidRPr="00C20D84" w:rsidRDefault="00546D00" w:rsidP="00546D00">
      <w:pPr>
        <w:rPr>
          <w:rFonts w:cs="Arial"/>
          <w:b/>
          <w:szCs w:val="24"/>
        </w:rPr>
      </w:pPr>
      <w:r w:rsidRPr="00C20D84">
        <w:rPr>
          <w:rFonts w:cs="Arial"/>
          <w:b/>
          <w:szCs w:val="24"/>
        </w:rPr>
        <w:t>Interpretation</w:t>
      </w:r>
    </w:p>
    <w:p w14:paraId="6CB74440" w14:textId="77777777" w:rsidR="00546D00" w:rsidRPr="00C20D84" w:rsidRDefault="00546D00" w:rsidP="00546D00">
      <w:pPr>
        <w:rPr>
          <w:rFonts w:cs="Arial"/>
          <w:b/>
          <w:szCs w:val="24"/>
        </w:rPr>
      </w:pPr>
    </w:p>
    <w:p w14:paraId="4DC239C5" w14:textId="414BC247" w:rsidR="00546D00" w:rsidRPr="00C20D84" w:rsidRDefault="00546D00" w:rsidP="00546D00">
      <w:pPr>
        <w:widowControl w:val="0"/>
        <w:autoSpaceDE w:val="0"/>
        <w:autoSpaceDN w:val="0"/>
        <w:adjustRightInd w:val="0"/>
        <w:rPr>
          <w:rFonts w:cs="Arial"/>
          <w:color w:val="000000"/>
          <w:szCs w:val="24"/>
          <w:lang w:val="en-US"/>
        </w:rPr>
      </w:pPr>
      <w:r w:rsidRPr="00C20D84">
        <w:rPr>
          <w:rFonts w:cs="Arial"/>
          <w:color w:val="000000"/>
          <w:szCs w:val="24"/>
          <w:lang w:val="en-US"/>
        </w:rPr>
        <w:t>1</w:t>
      </w:r>
      <w:r>
        <w:rPr>
          <w:rFonts w:cs="Arial"/>
          <w:color w:val="000000"/>
          <w:szCs w:val="24"/>
          <w:lang w:val="en-US"/>
        </w:rPr>
        <w:t>1</w:t>
      </w:r>
      <w:r w:rsidRPr="00C20D84">
        <w:rPr>
          <w:rFonts w:cs="Arial"/>
          <w:color w:val="000000"/>
          <w:szCs w:val="24"/>
          <w:lang w:val="en-US"/>
        </w:rPr>
        <w:t>.—(1) In this Determination, unless the context otherwise requires:</w:t>
      </w:r>
    </w:p>
    <w:p w14:paraId="2F2F1169" w14:textId="77777777" w:rsidR="00546D00" w:rsidRPr="00C20D84" w:rsidRDefault="00546D00" w:rsidP="00546D00">
      <w:pPr>
        <w:widowControl w:val="0"/>
        <w:autoSpaceDE w:val="0"/>
        <w:autoSpaceDN w:val="0"/>
        <w:adjustRightInd w:val="0"/>
        <w:rPr>
          <w:rFonts w:cs="Arial"/>
          <w:color w:val="000000"/>
          <w:szCs w:val="24"/>
          <w:lang w:val="en-US"/>
        </w:rPr>
      </w:pPr>
    </w:p>
    <w:p w14:paraId="3BBBB0A0"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“approved programme of training” means training provided by NHS Education for Scotland;</w:t>
      </w:r>
    </w:p>
    <w:p w14:paraId="2A73CEE8"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37D55986"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“approved programme of training and mentoring” means training provided by NHS Education for Scotland and mentoring provided by the Public Dental Service or a designated dentist in the relevant Health Board;</w:t>
      </w:r>
    </w:p>
    <w:p w14:paraId="0ED828D9"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15A3C508"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“assigned” has the meaning given by regulation 2(1) of the National Health Service (General Dental Services) (Scotland) Regulations 2010;</w:t>
      </w:r>
    </w:p>
    <w:p w14:paraId="46CA8039"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61A5ED03"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"CPD" means continuing professional development;</w:t>
      </w:r>
    </w:p>
    <w:p w14:paraId="358271EB"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68591870"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"the CSA" means the Common Services Agency for the Scottish Health Service constituted under Section 10 of the National Health Service (Scotland) Act 1978;</w:t>
      </w:r>
    </w:p>
    <w:p w14:paraId="3D0B793F"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7C3749B0"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"dental list" means a dental list prepared by a Health Board in accordance with regulation 4(1) of the National Health Service (General Dental Services) (Scotland) Regulations 2010;</w:t>
      </w:r>
    </w:p>
    <w:p w14:paraId="7012E30A"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1F9CEB73"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"dentist" means a registered dental practitioner whose name is included in sub-part A of the first part of the dental list;</w:t>
      </w:r>
    </w:p>
    <w:p w14:paraId="62015525"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682C5963"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“domiciliary care dentist” has the meaning given by regulation 2(1) of the National Health Service (General Dental Services) (Scotland) Regulations 2010;</w:t>
      </w:r>
    </w:p>
    <w:p w14:paraId="086E08DB"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00565D87"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“enhanced skills in domiciliary care” has the meaning given by regulation 2(1) of the National Health Service (General Dental Services) (Scotland) Regulation 2010;</w:t>
      </w:r>
    </w:p>
    <w:p w14:paraId="0C4EBEB7"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43F72E93"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“quarter” means the period of 3 months ending on 30 June, 30 September, 31 December and 31 March;</w:t>
      </w:r>
    </w:p>
    <w:p w14:paraId="7CC2992D"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507B57D2" w14:textId="4EA1C620"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 xml:space="preserve">"remote dentist" means a dentist who has to travel 90 minutes or more, as determined by the most recent version of Microsoft Auto-Route (using default settings), by car from the address included in respect of him in the dental list to </w:t>
      </w:r>
      <w:r w:rsidR="00E1699A">
        <w:rPr>
          <w:rFonts w:cs="Arial"/>
          <w:color w:val="000000"/>
          <w:szCs w:val="24"/>
          <w:lang w:val="en-US"/>
        </w:rPr>
        <w:t>their</w:t>
      </w:r>
      <w:r w:rsidR="00E1699A" w:rsidRPr="00C20D84">
        <w:rPr>
          <w:rFonts w:cs="Arial"/>
          <w:color w:val="000000"/>
          <w:szCs w:val="24"/>
          <w:lang w:val="en-US"/>
        </w:rPr>
        <w:t xml:space="preserve"> </w:t>
      </w:r>
      <w:r w:rsidRPr="00C20D84">
        <w:rPr>
          <w:rFonts w:cs="Arial"/>
          <w:color w:val="000000"/>
          <w:szCs w:val="24"/>
          <w:lang w:val="en-US"/>
        </w:rPr>
        <w:t>local postgraduate education resource centre in Scotland;</w:t>
      </w:r>
    </w:p>
    <w:p w14:paraId="26E4F286"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3838D359" w14:textId="77777777" w:rsidR="00546D00" w:rsidRPr="00C20D84" w:rsidRDefault="00546D00" w:rsidP="00546D00">
      <w:pPr>
        <w:widowControl w:val="0"/>
        <w:autoSpaceDE w:val="0"/>
        <w:autoSpaceDN w:val="0"/>
        <w:adjustRightInd w:val="0"/>
        <w:ind w:left="720"/>
        <w:rPr>
          <w:rFonts w:cs="Arial"/>
          <w:color w:val="000000"/>
          <w:szCs w:val="24"/>
          <w:lang w:val="en-US"/>
        </w:rPr>
      </w:pPr>
      <w:r w:rsidRPr="00C20D84">
        <w:rPr>
          <w:rFonts w:cs="Arial"/>
          <w:color w:val="000000"/>
          <w:szCs w:val="24"/>
          <w:lang w:val="en-US"/>
        </w:rPr>
        <w:t>“year” means the period beginning on 1 April in one year and ending on 31 March in the next year.</w:t>
      </w:r>
    </w:p>
    <w:p w14:paraId="7710E0E9" w14:textId="77777777" w:rsidR="00546D00" w:rsidRPr="00C20D84" w:rsidRDefault="00546D00" w:rsidP="00546D00">
      <w:pPr>
        <w:widowControl w:val="0"/>
        <w:autoSpaceDE w:val="0"/>
        <w:autoSpaceDN w:val="0"/>
        <w:adjustRightInd w:val="0"/>
        <w:ind w:left="720"/>
        <w:rPr>
          <w:rFonts w:cs="Arial"/>
          <w:color w:val="000000"/>
          <w:szCs w:val="24"/>
          <w:lang w:val="en-US"/>
        </w:rPr>
      </w:pPr>
    </w:p>
    <w:p w14:paraId="5D9133D8" w14:textId="77777777" w:rsidR="00546D00" w:rsidRPr="00C20D84" w:rsidRDefault="00546D00" w:rsidP="00546D00">
      <w:pPr>
        <w:widowControl w:val="0"/>
        <w:autoSpaceDE w:val="0"/>
        <w:autoSpaceDN w:val="0"/>
        <w:adjustRightInd w:val="0"/>
        <w:rPr>
          <w:rFonts w:cs="Arial"/>
          <w:color w:val="000000"/>
          <w:szCs w:val="24"/>
          <w:lang w:val="en-US"/>
        </w:rPr>
      </w:pPr>
      <w:r w:rsidRPr="00C20D84">
        <w:rPr>
          <w:rFonts w:cs="Arial"/>
          <w:color w:val="000000"/>
          <w:szCs w:val="24"/>
          <w:lang w:val="en-US"/>
        </w:rPr>
        <w:tab/>
        <w:t>(2) Where a question arises as to whether a dentist is a remote dentist this will be determined by the CSA whose decision is final.</w:t>
      </w:r>
    </w:p>
    <w:p w14:paraId="267EC035" w14:textId="77777777" w:rsidR="00546D00" w:rsidRPr="00C20D84" w:rsidRDefault="00546D00" w:rsidP="00546D00">
      <w:pPr>
        <w:widowControl w:val="0"/>
        <w:autoSpaceDE w:val="0"/>
        <w:autoSpaceDN w:val="0"/>
        <w:adjustRightInd w:val="0"/>
        <w:rPr>
          <w:rFonts w:cs="Arial"/>
          <w:color w:val="000000"/>
          <w:szCs w:val="24"/>
          <w:lang w:val="en-US"/>
        </w:rPr>
      </w:pPr>
    </w:p>
    <w:p w14:paraId="67A089D1" w14:textId="77777777" w:rsidR="00546D00" w:rsidRPr="00C20D84" w:rsidRDefault="00546D00" w:rsidP="00546D00">
      <w:pPr>
        <w:widowControl w:val="0"/>
        <w:autoSpaceDE w:val="0"/>
        <w:autoSpaceDN w:val="0"/>
        <w:adjustRightInd w:val="0"/>
        <w:rPr>
          <w:rFonts w:cs="Arial"/>
          <w:color w:val="000000"/>
          <w:szCs w:val="24"/>
          <w:lang w:val="en-US"/>
        </w:rPr>
      </w:pPr>
      <w:r w:rsidRPr="00C20D84">
        <w:rPr>
          <w:rFonts w:cs="Arial"/>
          <w:color w:val="000000"/>
          <w:szCs w:val="24"/>
          <w:lang w:val="en-US"/>
        </w:rPr>
        <w:tab/>
        <w:t>(3) In this Determination, a reference to a numbered paragraph is to the paragraph bearing that number in this Determination and a reference to a numbered sub-paragraph is to the sub-paragraph bearing that number in that paragraph.</w:t>
      </w:r>
    </w:p>
    <w:p w14:paraId="21905670" w14:textId="77777777" w:rsidR="00546D00" w:rsidRPr="00C20D84" w:rsidRDefault="00546D00" w:rsidP="00C20D84">
      <w:pPr>
        <w:widowControl w:val="0"/>
        <w:autoSpaceDE w:val="0"/>
        <w:autoSpaceDN w:val="0"/>
        <w:adjustRightInd w:val="0"/>
        <w:rPr>
          <w:rFonts w:cs="Arial"/>
          <w:color w:val="000000"/>
          <w:szCs w:val="24"/>
          <w:lang w:val="en-US"/>
        </w:rPr>
      </w:pPr>
    </w:p>
    <w:p w14:paraId="69EA789D" w14:textId="77777777" w:rsidR="00C20D84" w:rsidRPr="00C20D84" w:rsidRDefault="00C20D84" w:rsidP="00C20D84">
      <w:pPr>
        <w:widowControl w:val="0"/>
        <w:autoSpaceDE w:val="0"/>
        <w:autoSpaceDN w:val="0"/>
        <w:adjustRightInd w:val="0"/>
        <w:ind w:firstLine="720"/>
        <w:rPr>
          <w:rFonts w:ascii="Times New Roman" w:hAnsi="Times New Roman"/>
          <w:color w:val="000000"/>
          <w:sz w:val="22"/>
          <w:szCs w:val="22"/>
          <w:lang w:val="en-US"/>
        </w:rPr>
      </w:pPr>
    </w:p>
    <w:p w14:paraId="63220576" w14:textId="77777777" w:rsidR="00C20D84" w:rsidRPr="00C20D84" w:rsidRDefault="00C20D84" w:rsidP="00C20D84">
      <w:pPr>
        <w:tabs>
          <w:tab w:val="left" w:pos="720"/>
          <w:tab w:val="left" w:pos="1440"/>
          <w:tab w:val="left" w:pos="2160"/>
          <w:tab w:val="left" w:pos="2880"/>
          <w:tab w:val="left" w:pos="4680"/>
          <w:tab w:val="left" w:pos="5400"/>
          <w:tab w:val="right" w:pos="9000"/>
        </w:tabs>
        <w:spacing w:line="240" w:lineRule="atLeast"/>
        <w:rPr>
          <w:rFonts w:ascii="Times New Roman" w:hAnsi="Times New Roman"/>
          <w:lang w:eastAsia="en-GB"/>
        </w:rPr>
      </w:pPr>
    </w:p>
    <w:p w14:paraId="53B3B496" w14:textId="1B49B89B" w:rsidR="00B236B9" w:rsidRDefault="00B236B9" w:rsidP="00C20D84">
      <w:pPr>
        <w:widowControl w:val="0"/>
        <w:autoSpaceDE w:val="0"/>
        <w:autoSpaceDN w:val="0"/>
        <w:adjustRightInd w:val="0"/>
        <w:rPr>
          <w:rFonts w:cs="Arial"/>
          <w:color w:val="000000"/>
          <w:szCs w:val="24"/>
          <w:lang w:val="en-US"/>
        </w:rPr>
      </w:pPr>
    </w:p>
    <w:sectPr w:rsidR="00B236B9" w:rsidSect="00362182">
      <w:headerReference w:type="even" r:id="rId8"/>
      <w:headerReference w:type="default" r:id="rId9"/>
      <w:footerReference w:type="even" r:id="rId10"/>
      <w:footerReference w:type="default" r:id="rId11"/>
      <w:headerReference w:type="first" r:id="rId12"/>
      <w:footerReference w:type="first" r:id="rId13"/>
      <w:pgSz w:w="11909" w:h="16834" w:code="9"/>
      <w:pgMar w:top="964" w:right="1440" w:bottom="964" w:left="144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D7E6B" w14:textId="77777777" w:rsidR="00313D90" w:rsidRDefault="00313D90" w:rsidP="00375242">
      <w:r>
        <w:separator/>
      </w:r>
    </w:p>
  </w:endnote>
  <w:endnote w:type="continuationSeparator" w:id="0">
    <w:p w14:paraId="3A6556ED" w14:textId="77777777" w:rsidR="00313D90" w:rsidRDefault="00313D90" w:rsidP="00375242">
      <w:r>
        <w:continuationSeparator/>
      </w:r>
    </w:p>
  </w:endnote>
  <w:endnote w:type="continuationNotice" w:id="1">
    <w:p w14:paraId="7B3AD367" w14:textId="77777777" w:rsidR="00313D90" w:rsidRDefault="00313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72D3" w14:textId="77777777" w:rsidR="00492E3A" w:rsidRDefault="0049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1149"/>
      <w:docPartObj>
        <w:docPartGallery w:val="Page Numbers (Bottom of Page)"/>
        <w:docPartUnique/>
      </w:docPartObj>
    </w:sdtPr>
    <w:sdtEndPr/>
    <w:sdtContent>
      <w:p w14:paraId="6D42D007" w14:textId="21B7082D" w:rsidR="00D04E01" w:rsidRDefault="00D04E01">
        <w:pPr>
          <w:pStyle w:val="Footer"/>
          <w:jc w:val="center"/>
        </w:pPr>
        <w:r>
          <w:fldChar w:fldCharType="begin"/>
        </w:r>
        <w:r>
          <w:instrText>PAGE   \* MERGEFORMAT</w:instrText>
        </w:r>
        <w:r>
          <w:fldChar w:fldCharType="separate"/>
        </w:r>
        <w:r>
          <w:t>2</w:t>
        </w:r>
        <w:r>
          <w:fldChar w:fldCharType="end"/>
        </w:r>
      </w:p>
    </w:sdtContent>
  </w:sdt>
  <w:p w14:paraId="20E2CBC3" w14:textId="77777777" w:rsidR="00D04E01" w:rsidRDefault="00D04E01">
    <w:pPr>
      <w:pStyle w:val="Footer"/>
    </w:pPr>
  </w:p>
  <w:p w14:paraId="75024A9D" w14:textId="77777777" w:rsidR="00F22DF7" w:rsidRDefault="00F22D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718E3" w14:textId="77777777" w:rsidR="00492E3A" w:rsidRDefault="0049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1F6E5" w14:textId="77777777" w:rsidR="00313D90" w:rsidRDefault="00313D90" w:rsidP="00375242">
      <w:r>
        <w:separator/>
      </w:r>
    </w:p>
  </w:footnote>
  <w:footnote w:type="continuationSeparator" w:id="0">
    <w:p w14:paraId="6C3E0F32" w14:textId="77777777" w:rsidR="00313D90" w:rsidRDefault="00313D90" w:rsidP="00375242">
      <w:r>
        <w:continuationSeparator/>
      </w:r>
    </w:p>
  </w:footnote>
  <w:footnote w:type="continuationNotice" w:id="1">
    <w:p w14:paraId="78D72E72" w14:textId="77777777" w:rsidR="00313D90" w:rsidRDefault="00313D90"/>
  </w:footnote>
  <w:footnote w:id="2">
    <w:p w14:paraId="36A366F9" w14:textId="0FE2406F" w:rsidR="00D93B86" w:rsidRDefault="00D93B86">
      <w:pPr>
        <w:pStyle w:val="FootnoteText"/>
      </w:pPr>
      <w:r>
        <w:rPr>
          <w:rStyle w:val="FootnoteReference"/>
        </w:rPr>
        <w:footnoteRef/>
      </w:r>
      <w:r>
        <w:t xml:space="preserve"> </w:t>
      </w:r>
      <w:r w:rsidRPr="00D04E01" w:rsidDel="00CA75FC">
        <w:rPr>
          <w:rFonts w:cs="Arial"/>
          <w:color w:val="000000"/>
          <w:szCs w:val="24"/>
          <w:lang w:val="en-US" w:eastAsia="en-GB"/>
        </w:rPr>
        <w:t>Prior approval is required under paragraph 28 of Schedule 1 of the Regulations.  The costs which are excluded from the prior approval calculation are set down in Schedule 4 of the Regulations</w:t>
      </w:r>
    </w:p>
  </w:footnote>
  <w:footnote w:id="3">
    <w:p w14:paraId="55B74FB9" w14:textId="77777777" w:rsidR="00233689" w:rsidRDefault="00233689" w:rsidP="00233689">
      <w:pPr>
        <w:pStyle w:val="FootnoteText"/>
      </w:pPr>
      <w:r>
        <w:rPr>
          <w:rStyle w:val="FootnoteReference"/>
        </w:rPr>
        <w:footnoteRef/>
      </w:r>
      <w:r>
        <w:t xml:space="preserve"> S.S.I. 2010/208.</w:t>
      </w:r>
    </w:p>
  </w:footnote>
  <w:footnote w:id="4">
    <w:p w14:paraId="395580EF" w14:textId="77777777" w:rsidR="00DA618B" w:rsidRDefault="00DA618B" w:rsidP="00DA618B">
      <w:pPr>
        <w:pStyle w:val="FootnoteText"/>
      </w:pPr>
      <w:r>
        <w:rPr>
          <w:rStyle w:val="FootnoteReference"/>
        </w:rPr>
        <w:footnoteRef/>
      </w:r>
      <w:r>
        <w:t xml:space="preserve"> In a surrogacy arrangement, this is the date of birth of the child in that arrangement.  </w:t>
      </w:r>
    </w:p>
  </w:footnote>
  <w:footnote w:id="5">
    <w:p w14:paraId="20401AC8" w14:textId="77777777" w:rsidR="00DA618B" w:rsidRDefault="00DA618B" w:rsidP="00DA618B">
      <w:pPr>
        <w:pStyle w:val="FootnoteText"/>
      </w:pPr>
      <w:r>
        <w:rPr>
          <w:rStyle w:val="FootnoteReference"/>
        </w:rPr>
        <w:footnoteRef/>
      </w:r>
      <w:r>
        <w:t xml:space="preserve"> For the method of calculation of quarterly commitment payments see Determination IX.</w:t>
      </w:r>
    </w:p>
  </w:footnote>
  <w:footnote w:id="6">
    <w:p w14:paraId="565028D8" w14:textId="77777777" w:rsidR="00DA618B" w:rsidRDefault="00DA618B" w:rsidP="00DA618B">
      <w:pPr>
        <w:pStyle w:val="FootnoteText"/>
      </w:pPr>
      <w:r>
        <w:rPr>
          <w:rStyle w:val="FootnoteReference"/>
        </w:rPr>
        <w:footnoteRef/>
      </w:r>
      <w:r>
        <w:t xml:space="preserve"> In a surrogacy arrangement, this is the date of birth of the child in that arrangement.</w:t>
      </w:r>
    </w:p>
  </w:footnote>
  <w:footnote w:id="7">
    <w:p w14:paraId="5C3BDD87" w14:textId="77777777" w:rsidR="00DA618B" w:rsidRDefault="00DA618B" w:rsidP="00DA618B">
      <w:pPr>
        <w:pStyle w:val="FootnoteText"/>
      </w:pPr>
      <w:r>
        <w:rPr>
          <w:rStyle w:val="FootnoteReference"/>
        </w:rPr>
        <w:footnoteRef/>
      </w:r>
      <w:r>
        <w:t xml:space="preserve"> In a surrogacy arrangement, this is a reference to the birth of the child in that arrangement.</w:t>
      </w:r>
    </w:p>
  </w:footnote>
  <w:footnote w:id="8">
    <w:p w14:paraId="7FAE75EE" w14:textId="77777777" w:rsidR="00DA618B" w:rsidRDefault="00DA618B" w:rsidP="00DA618B">
      <w:pPr>
        <w:pStyle w:val="FootnoteText"/>
      </w:pPr>
      <w:r>
        <w:rPr>
          <w:rStyle w:val="FootnoteReference"/>
        </w:rPr>
        <w:footnoteRef/>
      </w:r>
      <w:r>
        <w:t xml:space="preserve"> In a surrogacy arrangement, this is the date of birth of the child in that arrangement.</w:t>
      </w:r>
    </w:p>
  </w:footnote>
  <w:footnote w:id="9">
    <w:p w14:paraId="5BF4C44E" w14:textId="77777777" w:rsidR="00C71D35" w:rsidRDefault="00C71D35" w:rsidP="00C71D35">
      <w:pPr>
        <w:pStyle w:val="FootnoteText"/>
      </w:pPr>
      <w:r>
        <w:rPr>
          <w:rStyle w:val="FootnoteReference"/>
        </w:rPr>
        <w:footnoteRef/>
      </w:r>
      <w:r>
        <w:t xml:space="preserve"> For the method of calculation of quarterly commitment payments see Determination IX.</w:t>
      </w:r>
    </w:p>
  </w:footnote>
  <w:footnote w:id="10">
    <w:p w14:paraId="245E89BA" w14:textId="77777777" w:rsidR="001E23F6" w:rsidRDefault="001E23F6" w:rsidP="001E23F6">
      <w:pPr>
        <w:pStyle w:val="FootnoteText"/>
      </w:pPr>
      <w:r>
        <w:rPr>
          <w:rStyle w:val="FootnoteReference"/>
        </w:rPr>
        <w:footnoteRef/>
      </w:r>
      <w:r>
        <w:t xml:space="preserve"> COVID-19 – Revised Financial Support Measures, PCA(D)(2020)7 published at </w:t>
      </w:r>
      <w:hyperlink r:id="rId1" w:history="1">
        <w:r>
          <w:rPr>
            <w:rStyle w:val="Hyperlink"/>
          </w:rPr>
          <w:t>https://www.sehd.scot.nhs.uk/pca/PCA2020(D)7.pdf</w:t>
        </w:r>
      </w:hyperlink>
    </w:p>
  </w:footnote>
  <w:footnote w:id="11">
    <w:p w14:paraId="59D65978" w14:textId="77777777" w:rsidR="001E23F6" w:rsidRDefault="001E23F6" w:rsidP="001E23F6">
      <w:pPr>
        <w:pStyle w:val="FootnoteText"/>
      </w:pPr>
      <w:r>
        <w:rPr>
          <w:rStyle w:val="FootnoteReference"/>
        </w:rPr>
        <w:footnoteRef/>
      </w:r>
      <w:r>
        <w:t xml:space="preserve"> Recovery of NHS Dental Services: Revised Payment Arrangements, PCA(D)(2022)3 published at </w:t>
      </w:r>
      <w:hyperlink r:id="rId2" w:history="1">
        <w:r w:rsidRPr="00696E3C">
          <w:rPr>
            <w:rStyle w:val="Hyperlink"/>
          </w:rPr>
          <w:t>https://www.sehd.scot.nhs.uk/pca/PCA2022(D)03.pdf</w:t>
        </w:r>
      </w:hyperlink>
    </w:p>
  </w:footnote>
  <w:footnote w:id="12">
    <w:p w14:paraId="1DD6DF20" w14:textId="77777777" w:rsidR="0040438F" w:rsidRDefault="0040438F" w:rsidP="0040438F">
      <w:pPr>
        <w:pStyle w:val="FootnoteText"/>
      </w:pPr>
      <w:r>
        <w:rPr>
          <w:rStyle w:val="FootnoteReference"/>
        </w:rPr>
        <w:footnoteRef/>
      </w:r>
      <w:r>
        <w:t xml:space="preserve"> COVID-19 – Revised Financial Support Measures, PCA(D)(2020)7 published at </w:t>
      </w:r>
      <w:hyperlink r:id="rId3" w:history="1">
        <w:r>
          <w:rPr>
            <w:rStyle w:val="Hyperlink"/>
          </w:rPr>
          <w:t>https://www.sehd.scot.nhs.uk/pca/PCA2020(D)7.pdf</w:t>
        </w:r>
      </w:hyperlink>
    </w:p>
  </w:footnote>
  <w:footnote w:id="13">
    <w:p w14:paraId="573A9D26" w14:textId="77777777" w:rsidR="0040438F" w:rsidRDefault="0040438F" w:rsidP="0040438F">
      <w:pPr>
        <w:pStyle w:val="FootnoteText"/>
      </w:pPr>
      <w:r>
        <w:rPr>
          <w:rStyle w:val="FootnoteReference"/>
        </w:rPr>
        <w:footnoteRef/>
      </w:r>
      <w:r>
        <w:t xml:space="preserve"> Recovery of NHS Dental Services: Revised Payment Arrangements, PCA(D)(2022)3 published at </w:t>
      </w:r>
      <w:hyperlink r:id="rId4" w:history="1">
        <w:r w:rsidRPr="00696E3C">
          <w:rPr>
            <w:rStyle w:val="Hyperlink"/>
          </w:rPr>
          <w:t>https://www.sehd.scot.nhs.uk/pca/PCA2022(D)03.pdf</w:t>
        </w:r>
      </w:hyperlink>
      <w:r>
        <w:t xml:space="preserve"> </w:t>
      </w:r>
    </w:p>
  </w:footnote>
  <w:footnote w:id="14">
    <w:p w14:paraId="6E82F79A" w14:textId="77777777" w:rsidR="004E2116" w:rsidRDefault="004E2116" w:rsidP="004E2116">
      <w:pPr>
        <w:pStyle w:val="FootnoteText"/>
      </w:pPr>
      <w:r>
        <w:rPr>
          <w:rStyle w:val="FootnoteReference"/>
        </w:rPr>
        <w:footnoteRef/>
      </w:r>
      <w:r>
        <w:t xml:space="preserve"> COVID-19 – Revised Financial Support Measures, PCA(D)(2020)7 published at </w:t>
      </w:r>
      <w:hyperlink r:id="rId5" w:history="1">
        <w:r>
          <w:rPr>
            <w:rStyle w:val="Hyperlink"/>
          </w:rPr>
          <w:t>https://www.sehd.scot.nhs.uk/pca/PCA2020(D)7.pdf</w:t>
        </w:r>
      </w:hyperlink>
    </w:p>
  </w:footnote>
  <w:footnote w:id="15">
    <w:p w14:paraId="3161B48D" w14:textId="77777777" w:rsidR="004E2116" w:rsidRDefault="004E2116" w:rsidP="004E2116">
      <w:pPr>
        <w:pStyle w:val="FootnoteText"/>
      </w:pPr>
      <w:r>
        <w:rPr>
          <w:rStyle w:val="FootnoteReference"/>
        </w:rPr>
        <w:footnoteRef/>
      </w:r>
      <w:r>
        <w:t xml:space="preserve"> Recovery of NHS Dental Services: Revised Payment Arrangements, PCA(D)(2022)3 published at </w:t>
      </w:r>
      <w:hyperlink r:id="rId6" w:history="1">
        <w:r w:rsidRPr="00696E3C">
          <w:rPr>
            <w:rStyle w:val="Hyperlink"/>
          </w:rPr>
          <w:t>https://www.sehd.scot.nhs.uk/pca/PCA2022(D)03.pdf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55E8" w14:textId="29CA6867" w:rsidR="00492E3A" w:rsidRDefault="0049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92CF" w14:textId="5513FB14" w:rsidR="00F22DF7" w:rsidRDefault="00F22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62B6" w14:textId="0C68C140" w:rsidR="00492E3A" w:rsidRDefault="0049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7" style="width:0;height:1.5pt" o:hralign="center" o:bullet="t" o:hrstd="t" o:hr="t" fillcolor="#a0a0a0" stroked="f"/>
    </w:pict>
  </w:numPicBullet>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322E1"/>
    <w:multiLevelType w:val="hybridMultilevel"/>
    <w:tmpl w:val="A1A004FC"/>
    <w:lvl w:ilvl="0" w:tplc="2DBE2324">
      <w:start w:val="1"/>
      <w:numFmt w:val="lowerRoman"/>
      <w:lvlText w:val="(%1)"/>
      <w:lvlJc w:val="left"/>
      <w:pPr>
        <w:ind w:left="2665" w:hanging="505"/>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2" w15:restartNumberingAfterBreak="0">
    <w:nsid w:val="01CD33B7"/>
    <w:multiLevelType w:val="hybridMultilevel"/>
    <w:tmpl w:val="6B225A5E"/>
    <w:lvl w:ilvl="0" w:tplc="4A4A81D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1F412B3"/>
    <w:multiLevelType w:val="hybridMultilevel"/>
    <w:tmpl w:val="3B42C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E525B3"/>
    <w:multiLevelType w:val="hybridMultilevel"/>
    <w:tmpl w:val="FCD2BC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1112F0"/>
    <w:multiLevelType w:val="hybridMultilevel"/>
    <w:tmpl w:val="6B5C1B56"/>
    <w:lvl w:ilvl="0" w:tplc="A66C1DD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9801187"/>
    <w:multiLevelType w:val="hybridMultilevel"/>
    <w:tmpl w:val="2CF644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8D78DA"/>
    <w:multiLevelType w:val="hybridMultilevel"/>
    <w:tmpl w:val="F426F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B0453DD"/>
    <w:multiLevelType w:val="hybridMultilevel"/>
    <w:tmpl w:val="1B0608C6"/>
    <w:lvl w:ilvl="0" w:tplc="5AAABC2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C1F413E"/>
    <w:multiLevelType w:val="hybridMultilevel"/>
    <w:tmpl w:val="2DD6C8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4D20DD"/>
    <w:multiLevelType w:val="hybridMultilevel"/>
    <w:tmpl w:val="804C621E"/>
    <w:lvl w:ilvl="0" w:tplc="AD08ACE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C8F05AC"/>
    <w:multiLevelType w:val="hybridMultilevel"/>
    <w:tmpl w:val="22962258"/>
    <w:lvl w:ilvl="0" w:tplc="C298F22E">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0E4B01D2"/>
    <w:multiLevelType w:val="hybridMultilevel"/>
    <w:tmpl w:val="566836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1B8062C"/>
    <w:multiLevelType w:val="hybridMultilevel"/>
    <w:tmpl w:val="5F84D43E"/>
    <w:lvl w:ilvl="0" w:tplc="446C750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2311873"/>
    <w:multiLevelType w:val="hybridMultilevel"/>
    <w:tmpl w:val="521E9D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5D83175"/>
    <w:multiLevelType w:val="hybridMultilevel"/>
    <w:tmpl w:val="3B8C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B01D0"/>
    <w:multiLevelType w:val="hybridMultilevel"/>
    <w:tmpl w:val="9C60AD5E"/>
    <w:lvl w:ilvl="0" w:tplc="B6046950">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18FC4421"/>
    <w:multiLevelType w:val="hybridMultilevel"/>
    <w:tmpl w:val="8E5ABD2A"/>
    <w:lvl w:ilvl="0" w:tplc="50FA21A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191C09DF"/>
    <w:multiLevelType w:val="hybridMultilevel"/>
    <w:tmpl w:val="BC06D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8D73E4"/>
    <w:multiLevelType w:val="hybridMultilevel"/>
    <w:tmpl w:val="2AFC820A"/>
    <w:lvl w:ilvl="0" w:tplc="FB965828">
      <w:start w:val="1"/>
      <w:numFmt w:val="lowerRoman"/>
      <w:lvlText w:val="(%1)"/>
      <w:lvlJc w:val="left"/>
      <w:pPr>
        <w:ind w:left="2665" w:hanging="505"/>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19FD29BF"/>
    <w:multiLevelType w:val="hybridMultilevel"/>
    <w:tmpl w:val="75640204"/>
    <w:lvl w:ilvl="0" w:tplc="008C655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1AFD1540"/>
    <w:multiLevelType w:val="hybridMultilevel"/>
    <w:tmpl w:val="FA8C7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B5A7EC0"/>
    <w:multiLevelType w:val="hybridMultilevel"/>
    <w:tmpl w:val="431CF0F2"/>
    <w:lvl w:ilvl="0" w:tplc="82683EC0">
      <w:start w:val="1"/>
      <w:numFmt w:val="lowerLetter"/>
      <w:lvlText w:val="(%1)"/>
      <w:lvlJc w:val="left"/>
      <w:pPr>
        <w:ind w:left="1871" w:hanging="431"/>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1CDA04E9"/>
    <w:multiLevelType w:val="hybridMultilevel"/>
    <w:tmpl w:val="04C09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D6D2178"/>
    <w:multiLevelType w:val="hybridMultilevel"/>
    <w:tmpl w:val="EAB0EB58"/>
    <w:lvl w:ilvl="0" w:tplc="E06C229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1E3E6FD7"/>
    <w:multiLevelType w:val="hybridMultilevel"/>
    <w:tmpl w:val="B0B47202"/>
    <w:lvl w:ilvl="0" w:tplc="0F6AB6B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1E670F53"/>
    <w:multiLevelType w:val="hybridMultilevel"/>
    <w:tmpl w:val="00FAF9B0"/>
    <w:lvl w:ilvl="0" w:tplc="27BEEE7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1EA14A2A"/>
    <w:multiLevelType w:val="hybridMultilevel"/>
    <w:tmpl w:val="AE5686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F3E501E"/>
    <w:multiLevelType w:val="hybridMultilevel"/>
    <w:tmpl w:val="498C0E64"/>
    <w:lvl w:ilvl="0" w:tplc="5ABE816A">
      <w:start w:val="1"/>
      <w:numFmt w:val="lowerRoman"/>
      <w:lvlText w:val="(%1)"/>
      <w:lvlJc w:val="left"/>
      <w:pPr>
        <w:ind w:left="2665" w:hanging="505"/>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1FE84B57"/>
    <w:multiLevelType w:val="hybridMultilevel"/>
    <w:tmpl w:val="EE6E8A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08C408B"/>
    <w:multiLevelType w:val="hybridMultilevel"/>
    <w:tmpl w:val="380A48FA"/>
    <w:lvl w:ilvl="0" w:tplc="F0B60E6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209950DE"/>
    <w:multiLevelType w:val="hybridMultilevel"/>
    <w:tmpl w:val="8932CC1A"/>
    <w:lvl w:ilvl="0" w:tplc="EE248BF8">
      <w:start w:val="1"/>
      <w:numFmt w:val="lowerLetter"/>
      <w:lvlText w:val="(%1)"/>
      <w:lvlJc w:val="left"/>
      <w:pPr>
        <w:ind w:left="1871" w:hanging="431"/>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2" w15:restartNumberingAfterBreak="0">
    <w:nsid w:val="210E4877"/>
    <w:multiLevelType w:val="hybridMultilevel"/>
    <w:tmpl w:val="9DBA6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1864E25"/>
    <w:multiLevelType w:val="hybridMultilevel"/>
    <w:tmpl w:val="80DE6220"/>
    <w:lvl w:ilvl="0" w:tplc="AE0EBC58">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22486105"/>
    <w:multiLevelType w:val="hybridMultilevel"/>
    <w:tmpl w:val="A7088E8A"/>
    <w:lvl w:ilvl="0" w:tplc="8A4CF78A">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15:restartNumberingAfterBreak="0">
    <w:nsid w:val="24FE5A15"/>
    <w:multiLevelType w:val="hybridMultilevel"/>
    <w:tmpl w:val="0BE83F54"/>
    <w:lvl w:ilvl="0" w:tplc="A6CC5780">
      <w:start w:val="1"/>
      <w:numFmt w:val="lowerLetter"/>
      <w:lvlText w:val="(%1)"/>
      <w:lvlJc w:val="left"/>
      <w:pPr>
        <w:ind w:left="1888" w:hanging="448"/>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255F5667"/>
    <w:multiLevelType w:val="hybridMultilevel"/>
    <w:tmpl w:val="578C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75652CD"/>
    <w:multiLevelType w:val="hybridMultilevel"/>
    <w:tmpl w:val="8E7A52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A2F7D2E"/>
    <w:multiLevelType w:val="hybridMultilevel"/>
    <w:tmpl w:val="728E2BE2"/>
    <w:lvl w:ilvl="0" w:tplc="157ECBF6">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2A4F413C"/>
    <w:multiLevelType w:val="hybridMultilevel"/>
    <w:tmpl w:val="4D868776"/>
    <w:lvl w:ilvl="0" w:tplc="9DE4E576">
      <w:start w:val="1"/>
      <w:numFmt w:val="lowerLetter"/>
      <w:lvlText w:val="(%1)"/>
      <w:lvlJc w:val="left"/>
      <w:pPr>
        <w:ind w:left="1871" w:hanging="431"/>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2A7C03D4"/>
    <w:multiLevelType w:val="hybridMultilevel"/>
    <w:tmpl w:val="2B9ED4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A8728A9"/>
    <w:multiLevelType w:val="hybridMultilevel"/>
    <w:tmpl w:val="FFAC13E2"/>
    <w:lvl w:ilvl="0" w:tplc="B9C07248">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2A9B3826"/>
    <w:multiLevelType w:val="hybridMultilevel"/>
    <w:tmpl w:val="1144B072"/>
    <w:lvl w:ilvl="0" w:tplc="1C4A8CFE">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2AD14856"/>
    <w:multiLevelType w:val="hybridMultilevel"/>
    <w:tmpl w:val="FB4E8C1E"/>
    <w:lvl w:ilvl="0" w:tplc="BF666588">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2B0C2A05"/>
    <w:multiLevelType w:val="hybridMultilevel"/>
    <w:tmpl w:val="2E7A7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45" w15:restartNumberingAfterBreak="0">
    <w:nsid w:val="2B784A57"/>
    <w:multiLevelType w:val="hybridMultilevel"/>
    <w:tmpl w:val="ABB611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3CFCE082">
      <w:start w:val="9"/>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BAB6C8C"/>
    <w:multiLevelType w:val="hybridMultilevel"/>
    <w:tmpl w:val="19900B36"/>
    <w:lvl w:ilvl="0" w:tplc="13646AD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2BB91C70"/>
    <w:multiLevelType w:val="hybridMultilevel"/>
    <w:tmpl w:val="B9488838"/>
    <w:lvl w:ilvl="0" w:tplc="5AE47132">
      <w:start w:val="1"/>
      <w:numFmt w:val="lowerLetter"/>
      <w:lvlText w:val="(%1)"/>
      <w:lvlJc w:val="left"/>
      <w:pPr>
        <w:ind w:left="1800" w:hanging="360"/>
      </w:pPr>
      <w:rPr>
        <w:rFonts w:hint="default"/>
      </w:rPr>
    </w:lvl>
    <w:lvl w:ilvl="1" w:tplc="91AAA45A">
      <w:start w:val="1"/>
      <w:numFmt w:val="lowerRoman"/>
      <w:lvlText w:val="(%2)"/>
      <w:lvlJc w:val="left"/>
      <w:pPr>
        <w:ind w:left="2665" w:hanging="505"/>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2CA85574"/>
    <w:multiLevelType w:val="hybridMultilevel"/>
    <w:tmpl w:val="1CF2C2F8"/>
    <w:lvl w:ilvl="0" w:tplc="8996BA0E">
      <w:start w:val="1"/>
      <w:numFmt w:val="lowerLetter"/>
      <w:lvlText w:val="(%1)"/>
      <w:lvlJc w:val="left"/>
      <w:pPr>
        <w:ind w:left="1871" w:hanging="431"/>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2D500999"/>
    <w:multiLevelType w:val="hybridMultilevel"/>
    <w:tmpl w:val="A02054E6"/>
    <w:lvl w:ilvl="0" w:tplc="CBDC4A96">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2E175D5B"/>
    <w:multiLevelType w:val="hybridMultilevel"/>
    <w:tmpl w:val="9F0AB3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2E42518E"/>
    <w:multiLevelType w:val="hybridMultilevel"/>
    <w:tmpl w:val="F2122176"/>
    <w:lvl w:ilvl="0" w:tplc="5CACC054">
      <w:start w:val="1"/>
      <w:numFmt w:val="lowerRoman"/>
      <w:lvlText w:val="(%1)"/>
      <w:lvlJc w:val="left"/>
      <w:pPr>
        <w:ind w:left="2665" w:hanging="505"/>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2" w15:restartNumberingAfterBreak="0">
    <w:nsid w:val="2E924BF5"/>
    <w:multiLevelType w:val="hybridMultilevel"/>
    <w:tmpl w:val="502404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2E9D7698"/>
    <w:multiLevelType w:val="hybridMultilevel"/>
    <w:tmpl w:val="60DEA2AE"/>
    <w:lvl w:ilvl="0" w:tplc="A0D6AF7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15:restartNumberingAfterBreak="0">
    <w:nsid w:val="3009144A"/>
    <w:multiLevelType w:val="hybridMultilevel"/>
    <w:tmpl w:val="A86232F2"/>
    <w:lvl w:ilvl="0" w:tplc="DEA6493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30614392"/>
    <w:multiLevelType w:val="hybridMultilevel"/>
    <w:tmpl w:val="AE081730"/>
    <w:lvl w:ilvl="0" w:tplc="5688F53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30626107"/>
    <w:multiLevelType w:val="hybridMultilevel"/>
    <w:tmpl w:val="544093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0EC0635"/>
    <w:multiLevelType w:val="hybridMultilevel"/>
    <w:tmpl w:val="EDD0E892"/>
    <w:lvl w:ilvl="0" w:tplc="C58038C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31E152B6"/>
    <w:multiLevelType w:val="hybridMultilevel"/>
    <w:tmpl w:val="4386B9FC"/>
    <w:lvl w:ilvl="0" w:tplc="34D88FC8">
      <w:start w:val="1"/>
      <w:numFmt w:val="lowerLetter"/>
      <w:lvlText w:val="(%1)"/>
      <w:lvlJc w:val="left"/>
      <w:pPr>
        <w:ind w:left="1871" w:hanging="43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320C36AA"/>
    <w:multiLevelType w:val="hybridMultilevel"/>
    <w:tmpl w:val="838AD86E"/>
    <w:lvl w:ilvl="0" w:tplc="2C6A42B2">
      <w:start w:val="1"/>
      <w:numFmt w:val="lowerLetter"/>
      <w:lvlText w:val="(%1)"/>
      <w:lvlJc w:val="left"/>
      <w:pPr>
        <w:ind w:left="1871" w:hanging="431"/>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0" w15:restartNumberingAfterBreak="0">
    <w:nsid w:val="32D14711"/>
    <w:multiLevelType w:val="hybridMultilevel"/>
    <w:tmpl w:val="15665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40D09AE"/>
    <w:multiLevelType w:val="hybridMultilevel"/>
    <w:tmpl w:val="A4AE327C"/>
    <w:lvl w:ilvl="0" w:tplc="B79C79D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2" w15:restartNumberingAfterBreak="0">
    <w:nsid w:val="34172254"/>
    <w:multiLevelType w:val="hybridMultilevel"/>
    <w:tmpl w:val="D3D057A6"/>
    <w:lvl w:ilvl="0" w:tplc="0809000F">
      <w:start w:val="1"/>
      <w:numFmt w:val="decimal"/>
      <w:lvlText w:val="%1."/>
      <w:lvlJc w:val="left"/>
      <w:pPr>
        <w:ind w:left="360" w:hanging="360"/>
      </w:pPr>
    </w:lvl>
    <w:lvl w:ilvl="1" w:tplc="1B5E63FA">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4DD423A"/>
    <w:multiLevelType w:val="hybridMultilevel"/>
    <w:tmpl w:val="24960F66"/>
    <w:lvl w:ilvl="0" w:tplc="C962711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15:restartNumberingAfterBreak="0">
    <w:nsid w:val="3600699D"/>
    <w:multiLevelType w:val="hybridMultilevel"/>
    <w:tmpl w:val="1AD22F9C"/>
    <w:lvl w:ilvl="0" w:tplc="F9E45D7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5" w15:restartNumberingAfterBreak="0">
    <w:nsid w:val="36DE2A4E"/>
    <w:multiLevelType w:val="hybridMultilevel"/>
    <w:tmpl w:val="4D3690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3ABA42E0"/>
    <w:multiLevelType w:val="hybridMultilevel"/>
    <w:tmpl w:val="92B24A28"/>
    <w:lvl w:ilvl="0" w:tplc="171A86D2">
      <w:start w:val="1"/>
      <w:numFmt w:val="lowerLetter"/>
      <w:lvlText w:val="(%1)"/>
      <w:lvlJc w:val="left"/>
      <w:pPr>
        <w:ind w:left="1871" w:hanging="431"/>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67" w15:restartNumberingAfterBreak="0">
    <w:nsid w:val="3B8231A5"/>
    <w:multiLevelType w:val="hybridMultilevel"/>
    <w:tmpl w:val="1B8656D4"/>
    <w:lvl w:ilvl="0" w:tplc="FD2AC81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3C153389"/>
    <w:multiLevelType w:val="hybridMultilevel"/>
    <w:tmpl w:val="0C0A4D34"/>
    <w:lvl w:ilvl="0" w:tplc="D52816B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3D23388C"/>
    <w:multiLevelType w:val="hybridMultilevel"/>
    <w:tmpl w:val="262A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3D6F0449"/>
    <w:multiLevelType w:val="hybridMultilevel"/>
    <w:tmpl w:val="E4ECC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D837C06"/>
    <w:multiLevelType w:val="hybridMultilevel"/>
    <w:tmpl w:val="61C08C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3DC85550"/>
    <w:multiLevelType w:val="hybridMultilevel"/>
    <w:tmpl w:val="8C4228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3EA46D70"/>
    <w:multiLevelType w:val="hybridMultilevel"/>
    <w:tmpl w:val="7D5E0F46"/>
    <w:lvl w:ilvl="0" w:tplc="DC8C6CA2">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4" w15:restartNumberingAfterBreak="0">
    <w:nsid w:val="3EF61BAE"/>
    <w:multiLevelType w:val="hybridMultilevel"/>
    <w:tmpl w:val="1820C284"/>
    <w:lvl w:ilvl="0" w:tplc="4108303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42395895"/>
    <w:multiLevelType w:val="hybridMultilevel"/>
    <w:tmpl w:val="195AD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2A45007"/>
    <w:multiLevelType w:val="hybridMultilevel"/>
    <w:tmpl w:val="9CD050E4"/>
    <w:lvl w:ilvl="0" w:tplc="91D87872">
      <w:start w:val="1"/>
      <w:numFmt w:val="lowerLetter"/>
      <w:lvlText w:val="(%1)"/>
      <w:lvlJc w:val="left"/>
      <w:pPr>
        <w:ind w:left="1871" w:hanging="431"/>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42E926D7"/>
    <w:multiLevelType w:val="hybridMultilevel"/>
    <w:tmpl w:val="71B47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346091F"/>
    <w:multiLevelType w:val="hybridMultilevel"/>
    <w:tmpl w:val="58AE6C7E"/>
    <w:lvl w:ilvl="0" w:tplc="212E5EB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9" w15:restartNumberingAfterBreak="0">
    <w:nsid w:val="43CC22B6"/>
    <w:multiLevelType w:val="hybridMultilevel"/>
    <w:tmpl w:val="A6A4619C"/>
    <w:lvl w:ilvl="0" w:tplc="0B38DB8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45C83C33"/>
    <w:multiLevelType w:val="hybridMultilevel"/>
    <w:tmpl w:val="3652533E"/>
    <w:lvl w:ilvl="0" w:tplc="636C828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47637684"/>
    <w:multiLevelType w:val="hybridMultilevel"/>
    <w:tmpl w:val="AE14B020"/>
    <w:lvl w:ilvl="0" w:tplc="ACE8DA2E">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4839060F"/>
    <w:multiLevelType w:val="hybridMultilevel"/>
    <w:tmpl w:val="DCFE93EA"/>
    <w:lvl w:ilvl="0" w:tplc="E07EE6B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4A0D1465"/>
    <w:multiLevelType w:val="hybridMultilevel"/>
    <w:tmpl w:val="7E3067AC"/>
    <w:lvl w:ilvl="0" w:tplc="AD7AA008">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4" w15:restartNumberingAfterBreak="0">
    <w:nsid w:val="4A1F5591"/>
    <w:multiLevelType w:val="hybridMultilevel"/>
    <w:tmpl w:val="A2B44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4A26498B"/>
    <w:multiLevelType w:val="hybridMultilevel"/>
    <w:tmpl w:val="639CE7D4"/>
    <w:lvl w:ilvl="0" w:tplc="BA62FC3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6" w15:restartNumberingAfterBreak="0">
    <w:nsid w:val="4A8A52E6"/>
    <w:multiLevelType w:val="hybridMultilevel"/>
    <w:tmpl w:val="CD388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4ABB3E89"/>
    <w:multiLevelType w:val="hybridMultilevel"/>
    <w:tmpl w:val="B8AC34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4C360B1E"/>
    <w:multiLevelType w:val="hybridMultilevel"/>
    <w:tmpl w:val="5CE8CE8A"/>
    <w:lvl w:ilvl="0" w:tplc="3F4E15C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9" w15:restartNumberingAfterBreak="0">
    <w:nsid w:val="4DED3F55"/>
    <w:multiLevelType w:val="hybridMultilevel"/>
    <w:tmpl w:val="C89EE80C"/>
    <w:lvl w:ilvl="0" w:tplc="7194DD8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0" w15:restartNumberingAfterBreak="0">
    <w:nsid w:val="4DF43F93"/>
    <w:multiLevelType w:val="hybridMultilevel"/>
    <w:tmpl w:val="7804C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4E125E81"/>
    <w:multiLevelType w:val="hybridMultilevel"/>
    <w:tmpl w:val="D07E0C64"/>
    <w:lvl w:ilvl="0" w:tplc="F716ACB6">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4F2E5030"/>
    <w:multiLevelType w:val="hybridMultilevel"/>
    <w:tmpl w:val="1DEC469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50AE731D"/>
    <w:multiLevelType w:val="hybridMultilevel"/>
    <w:tmpl w:val="C9D2338E"/>
    <w:lvl w:ilvl="0" w:tplc="A3CAF00A">
      <w:start w:val="1"/>
      <w:numFmt w:val="lowerLetter"/>
      <w:lvlText w:val="(%1)"/>
      <w:lvlJc w:val="left"/>
      <w:pPr>
        <w:ind w:left="1871" w:hanging="431"/>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51F15A41"/>
    <w:multiLevelType w:val="hybridMultilevel"/>
    <w:tmpl w:val="86981E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558921A2"/>
    <w:multiLevelType w:val="hybridMultilevel"/>
    <w:tmpl w:val="CEDA3632"/>
    <w:lvl w:ilvl="0" w:tplc="E39088D8">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6" w15:restartNumberingAfterBreak="0">
    <w:nsid w:val="55F32128"/>
    <w:multiLevelType w:val="hybridMultilevel"/>
    <w:tmpl w:val="79066AB8"/>
    <w:lvl w:ilvl="0" w:tplc="4CF60A2C">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7" w15:restartNumberingAfterBreak="0">
    <w:nsid w:val="562C0FF6"/>
    <w:multiLevelType w:val="hybridMultilevel"/>
    <w:tmpl w:val="EE12B0C6"/>
    <w:lvl w:ilvl="0" w:tplc="54E8CB56">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8" w15:restartNumberingAfterBreak="0">
    <w:nsid w:val="572B534C"/>
    <w:multiLevelType w:val="hybridMultilevel"/>
    <w:tmpl w:val="BE323DDA"/>
    <w:lvl w:ilvl="0" w:tplc="08D2D9A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9" w15:restartNumberingAfterBreak="0">
    <w:nsid w:val="57604ACE"/>
    <w:multiLevelType w:val="hybridMultilevel"/>
    <w:tmpl w:val="F2763C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57C85E10"/>
    <w:multiLevelType w:val="hybridMultilevel"/>
    <w:tmpl w:val="8CD2E2BA"/>
    <w:lvl w:ilvl="0" w:tplc="F1AE283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1" w15:restartNumberingAfterBreak="0">
    <w:nsid w:val="583A6E11"/>
    <w:multiLevelType w:val="hybridMultilevel"/>
    <w:tmpl w:val="24149C02"/>
    <w:lvl w:ilvl="0" w:tplc="D5967B60">
      <w:start w:val="1"/>
      <w:numFmt w:val="lowerRoman"/>
      <w:lvlText w:val="(%1)"/>
      <w:lvlJc w:val="left"/>
      <w:pPr>
        <w:ind w:left="2665" w:hanging="5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2" w15:restartNumberingAfterBreak="0">
    <w:nsid w:val="58AC1640"/>
    <w:multiLevelType w:val="hybridMultilevel"/>
    <w:tmpl w:val="31D29FC2"/>
    <w:lvl w:ilvl="0" w:tplc="BBEA7CE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3" w15:restartNumberingAfterBreak="0">
    <w:nsid w:val="5ADE3DD8"/>
    <w:multiLevelType w:val="hybridMultilevel"/>
    <w:tmpl w:val="0D3E7624"/>
    <w:lvl w:ilvl="0" w:tplc="8DCE9298">
      <w:start w:val="1"/>
      <w:numFmt w:val="lowerRoman"/>
      <w:lvlText w:val="(%1)"/>
      <w:lvlJc w:val="left"/>
      <w:pPr>
        <w:ind w:left="2665" w:hanging="505"/>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104" w15:restartNumberingAfterBreak="0">
    <w:nsid w:val="5B8F4D1A"/>
    <w:multiLevelType w:val="hybridMultilevel"/>
    <w:tmpl w:val="55587B5A"/>
    <w:lvl w:ilvl="0" w:tplc="331C185C">
      <w:start w:val="1"/>
      <w:numFmt w:val="lowerRoman"/>
      <w:lvlText w:val="(%1)"/>
      <w:lvlJc w:val="left"/>
      <w:pPr>
        <w:ind w:left="2665" w:hanging="505"/>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5C253101"/>
    <w:multiLevelType w:val="hybridMultilevel"/>
    <w:tmpl w:val="55D89E4C"/>
    <w:lvl w:ilvl="0" w:tplc="9B78F8C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6" w15:restartNumberingAfterBreak="0">
    <w:nsid w:val="5C3F2B13"/>
    <w:multiLevelType w:val="hybridMultilevel"/>
    <w:tmpl w:val="450AE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5D2F2443"/>
    <w:multiLevelType w:val="hybridMultilevel"/>
    <w:tmpl w:val="394442E4"/>
    <w:lvl w:ilvl="0" w:tplc="8F2E787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8" w15:restartNumberingAfterBreak="0">
    <w:nsid w:val="5D804C29"/>
    <w:multiLevelType w:val="hybridMultilevel"/>
    <w:tmpl w:val="436878E8"/>
    <w:lvl w:ilvl="0" w:tplc="081EE85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9" w15:restartNumberingAfterBreak="0">
    <w:nsid w:val="5E471610"/>
    <w:multiLevelType w:val="hybridMultilevel"/>
    <w:tmpl w:val="55005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5F133632"/>
    <w:multiLevelType w:val="hybridMultilevel"/>
    <w:tmpl w:val="6824BA14"/>
    <w:lvl w:ilvl="0" w:tplc="13AC2E9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1" w15:restartNumberingAfterBreak="0">
    <w:nsid w:val="61AF5095"/>
    <w:multiLevelType w:val="hybridMultilevel"/>
    <w:tmpl w:val="D2685A4C"/>
    <w:lvl w:ilvl="0" w:tplc="E8801666">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2" w15:restartNumberingAfterBreak="0">
    <w:nsid w:val="61C34DF1"/>
    <w:multiLevelType w:val="hybridMultilevel"/>
    <w:tmpl w:val="53BA57CA"/>
    <w:lvl w:ilvl="0" w:tplc="4BA4224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3" w15:restartNumberingAfterBreak="0">
    <w:nsid w:val="623A197A"/>
    <w:multiLevelType w:val="hybridMultilevel"/>
    <w:tmpl w:val="F886CC14"/>
    <w:lvl w:ilvl="0" w:tplc="B34CDFBA">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4" w15:restartNumberingAfterBreak="0">
    <w:nsid w:val="62F22275"/>
    <w:multiLevelType w:val="hybridMultilevel"/>
    <w:tmpl w:val="5B5EBE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63102931"/>
    <w:multiLevelType w:val="hybridMultilevel"/>
    <w:tmpl w:val="DC6A7D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64487B1E"/>
    <w:multiLevelType w:val="hybridMultilevel"/>
    <w:tmpl w:val="2D347F00"/>
    <w:lvl w:ilvl="0" w:tplc="AC7E078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45146DA"/>
    <w:multiLevelType w:val="hybridMultilevel"/>
    <w:tmpl w:val="A7CE1CC8"/>
    <w:lvl w:ilvl="0" w:tplc="28CCA128">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8" w15:restartNumberingAfterBreak="0">
    <w:nsid w:val="64E85FB7"/>
    <w:multiLevelType w:val="hybridMultilevel"/>
    <w:tmpl w:val="0A26C542"/>
    <w:lvl w:ilvl="0" w:tplc="4F10A47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651646D0"/>
    <w:multiLevelType w:val="hybridMultilevel"/>
    <w:tmpl w:val="C500244C"/>
    <w:lvl w:ilvl="0" w:tplc="327C32C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651940EA"/>
    <w:multiLevelType w:val="hybridMultilevel"/>
    <w:tmpl w:val="9F064E8A"/>
    <w:lvl w:ilvl="0" w:tplc="5EF099A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2" w15:restartNumberingAfterBreak="0">
    <w:nsid w:val="659A1DC7"/>
    <w:multiLevelType w:val="hybridMultilevel"/>
    <w:tmpl w:val="24368338"/>
    <w:lvl w:ilvl="0" w:tplc="50E00162">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3" w15:restartNumberingAfterBreak="0">
    <w:nsid w:val="67324741"/>
    <w:multiLevelType w:val="hybridMultilevel"/>
    <w:tmpl w:val="99BAF5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67352AC3"/>
    <w:multiLevelType w:val="hybridMultilevel"/>
    <w:tmpl w:val="DF86D484"/>
    <w:lvl w:ilvl="0" w:tplc="3B90822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67822E2E"/>
    <w:multiLevelType w:val="hybridMultilevel"/>
    <w:tmpl w:val="65BAF718"/>
    <w:lvl w:ilvl="0" w:tplc="9C7E145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6" w15:restartNumberingAfterBreak="0">
    <w:nsid w:val="67BF4C7B"/>
    <w:multiLevelType w:val="hybridMultilevel"/>
    <w:tmpl w:val="8B6C3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67BF4CA0"/>
    <w:multiLevelType w:val="hybridMultilevel"/>
    <w:tmpl w:val="577222D2"/>
    <w:lvl w:ilvl="0" w:tplc="9AECE8E8">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682A5243"/>
    <w:multiLevelType w:val="hybridMultilevel"/>
    <w:tmpl w:val="580C1C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68EE4099"/>
    <w:multiLevelType w:val="hybridMultilevel"/>
    <w:tmpl w:val="1408F3CE"/>
    <w:lvl w:ilvl="0" w:tplc="A9E2D11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0" w15:restartNumberingAfterBreak="0">
    <w:nsid w:val="6A546CAF"/>
    <w:multiLevelType w:val="hybridMultilevel"/>
    <w:tmpl w:val="AE581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6B643063"/>
    <w:multiLevelType w:val="hybridMultilevel"/>
    <w:tmpl w:val="55587B5A"/>
    <w:lvl w:ilvl="0" w:tplc="FFFFFFFF">
      <w:start w:val="1"/>
      <w:numFmt w:val="lowerRoman"/>
      <w:lvlText w:val="(%1)"/>
      <w:lvlJc w:val="left"/>
      <w:pPr>
        <w:ind w:left="2665" w:hanging="505"/>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2" w15:restartNumberingAfterBreak="0">
    <w:nsid w:val="6BC83195"/>
    <w:multiLevelType w:val="hybridMultilevel"/>
    <w:tmpl w:val="23A61C0E"/>
    <w:lvl w:ilvl="0" w:tplc="DDC8E132">
      <w:start w:val="1"/>
      <w:numFmt w:val="lowerRoman"/>
      <w:lvlText w:val="(%1)"/>
      <w:lvlJc w:val="left"/>
      <w:pPr>
        <w:ind w:left="2665" w:hanging="5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BEE5BFB"/>
    <w:multiLevelType w:val="hybridMultilevel"/>
    <w:tmpl w:val="573ABA30"/>
    <w:lvl w:ilvl="0" w:tplc="1D886FA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4" w15:restartNumberingAfterBreak="0">
    <w:nsid w:val="6CBC4946"/>
    <w:multiLevelType w:val="hybridMultilevel"/>
    <w:tmpl w:val="D850238A"/>
    <w:lvl w:ilvl="0" w:tplc="C85E7C8E">
      <w:start w:val="1"/>
      <w:numFmt w:val="lowerLetter"/>
      <w:lvlText w:val="(%1)"/>
      <w:lvlJc w:val="left"/>
      <w:pPr>
        <w:ind w:left="1871" w:hanging="431"/>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135" w15:restartNumberingAfterBreak="0">
    <w:nsid w:val="6D9404D0"/>
    <w:multiLevelType w:val="hybridMultilevel"/>
    <w:tmpl w:val="C3DE96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6" w15:restartNumberingAfterBreak="0">
    <w:nsid w:val="6DB211BF"/>
    <w:multiLevelType w:val="hybridMultilevel"/>
    <w:tmpl w:val="6BA4F0BC"/>
    <w:lvl w:ilvl="0" w:tplc="812A924E">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7" w15:restartNumberingAfterBreak="0">
    <w:nsid w:val="6DB915E0"/>
    <w:multiLevelType w:val="hybridMultilevel"/>
    <w:tmpl w:val="6F08E1E0"/>
    <w:lvl w:ilvl="0" w:tplc="E7F2DD6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8" w15:restartNumberingAfterBreak="0">
    <w:nsid w:val="6E5D24AB"/>
    <w:multiLevelType w:val="hybridMultilevel"/>
    <w:tmpl w:val="4E464750"/>
    <w:lvl w:ilvl="0" w:tplc="62B4273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9" w15:restartNumberingAfterBreak="0">
    <w:nsid w:val="7005450C"/>
    <w:multiLevelType w:val="hybridMultilevel"/>
    <w:tmpl w:val="30CE93B8"/>
    <w:lvl w:ilvl="0" w:tplc="5D90D752">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0" w15:restartNumberingAfterBreak="0">
    <w:nsid w:val="707D28B3"/>
    <w:multiLevelType w:val="hybridMultilevel"/>
    <w:tmpl w:val="135E3E86"/>
    <w:lvl w:ilvl="0" w:tplc="E506CF1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1" w15:restartNumberingAfterBreak="0">
    <w:nsid w:val="71813372"/>
    <w:multiLevelType w:val="hybridMultilevel"/>
    <w:tmpl w:val="3ACAEBBC"/>
    <w:lvl w:ilvl="0" w:tplc="8ED87AC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2" w15:restartNumberingAfterBreak="0">
    <w:nsid w:val="72A56C27"/>
    <w:multiLevelType w:val="hybridMultilevel"/>
    <w:tmpl w:val="F446C060"/>
    <w:lvl w:ilvl="0" w:tplc="8E5CECB8">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3" w15:restartNumberingAfterBreak="0">
    <w:nsid w:val="72F313A2"/>
    <w:multiLevelType w:val="hybridMultilevel"/>
    <w:tmpl w:val="533480AC"/>
    <w:lvl w:ilvl="0" w:tplc="85B606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4" w15:restartNumberingAfterBreak="0">
    <w:nsid w:val="73042CE5"/>
    <w:multiLevelType w:val="hybridMultilevel"/>
    <w:tmpl w:val="842058BC"/>
    <w:lvl w:ilvl="0" w:tplc="AB6861A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5" w15:restartNumberingAfterBreak="0">
    <w:nsid w:val="735A18F4"/>
    <w:multiLevelType w:val="hybridMultilevel"/>
    <w:tmpl w:val="F080E238"/>
    <w:lvl w:ilvl="0" w:tplc="D6C83AD8">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6" w15:restartNumberingAfterBreak="0">
    <w:nsid w:val="74D56940"/>
    <w:multiLevelType w:val="hybridMultilevel"/>
    <w:tmpl w:val="682A83A4"/>
    <w:lvl w:ilvl="0" w:tplc="3EAA7A36">
      <w:start w:val="1"/>
      <w:numFmt w:val="lowerRoman"/>
      <w:lvlText w:val="(%1)"/>
      <w:lvlJc w:val="left"/>
      <w:pPr>
        <w:ind w:left="2665" w:hanging="505"/>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147" w15:restartNumberingAfterBreak="0">
    <w:nsid w:val="750048A1"/>
    <w:multiLevelType w:val="hybridMultilevel"/>
    <w:tmpl w:val="3CD07206"/>
    <w:lvl w:ilvl="0" w:tplc="BCF0DEE4">
      <w:start w:val="1"/>
      <w:numFmt w:val="lowerLetter"/>
      <w:lvlText w:val="(%1)"/>
      <w:lvlJc w:val="left"/>
      <w:pPr>
        <w:ind w:left="1871" w:hanging="431"/>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148" w15:restartNumberingAfterBreak="0">
    <w:nsid w:val="7569066D"/>
    <w:multiLevelType w:val="hybridMultilevel"/>
    <w:tmpl w:val="626669E2"/>
    <w:lvl w:ilvl="0" w:tplc="A1221EDE">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9" w15:restartNumberingAfterBreak="0">
    <w:nsid w:val="76A9756B"/>
    <w:multiLevelType w:val="hybridMultilevel"/>
    <w:tmpl w:val="CDE087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773444FC"/>
    <w:multiLevelType w:val="hybridMultilevel"/>
    <w:tmpl w:val="FBF20F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78727FD4"/>
    <w:multiLevelType w:val="hybridMultilevel"/>
    <w:tmpl w:val="3FF65654"/>
    <w:lvl w:ilvl="0" w:tplc="686A0F30">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2" w15:restartNumberingAfterBreak="0">
    <w:nsid w:val="79FE622A"/>
    <w:multiLevelType w:val="hybridMultilevel"/>
    <w:tmpl w:val="584EFA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7A0434AF"/>
    <w:multiLevelType w:val="hybridMultilevel"/>
    <w:tmpl w:val="0198A394"/>
    <w:lvl w:ilvl="0" w:tplc="F1B67FA6">
      <w:start w:val="1"/>
      <w:numFmt w:val="lowerLetter"/>
      <w:lvlText w:val="(%1)"/>
      <w:lvlJc w:val="left"/>
      <w:pPr>
        <w:ind w:left="1871" w:hanging="431"/>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4" w15:restartNumberingAfterBreak="0">
    <w:nsid w:val="7A166682"/>
    <w:multiLevelType w:val="hybridMultilevel"/>
    <w:tmpl w:val="6944B736"/>
    <w:lvl w:ilvl="0" w:tplc="278C95CC">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5" w15:restartNumberingAfterBreak="0">
    <w:nsid w:val="7ACC364F"/>
    <w:multiLevelType w:val="hybridMultilevel"/>
    <w:tmpl w:val="42E6DA60"/>
    <w:lvl w:ilvl="0" w:tplc="E79AAC28">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6" w15:restartNumberingAfterBreak="0">
    <w:nsid w:val="7B4A16B8"/>
    <w:multiLevelType w:val="hybridMultilevel"/>
    <w:tmpl w:val="36AA9CE4"/>
    <w:lvl w:ilvl="0" w:tplc="F374557C">
      <w:start w:val="1"/>
      <w:numFmt w:val="lowerRoman"/>
      <w:lvlText w:val="(%1)"/>
      <w:lvlJc w:val="left"/>
      <w:pPr>
        <w:ind w:left="2665" w:hanging="50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7" w15:restartNumberingAfterBreak="0">
    <w:nsid w:val="7B7475C3"/>
    <w:multiLevelType w:val="hybridMultilevel"/>
    <w:tmpl w:val="B46E843E"/>
    <w:lvl w:ilvl="0" w:tplc="3BF6B494">
      <w:start w:val="1"/>
      <w:numFmt w:val="lowerLetter"/>
      <w:lvlText w:val="(%1)"/>
      <w:lvlJc w:val="left"/>
      <w:pPr>
        <w:ind w:left="1871" w:hanging="431"/>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8" w15:restartNumberingAfterBreak="0">
    <w:nsid w:val="7B7C0578"/>
    <w:multiLevelType w:val="hybridMultilevel"/>
    <w:tmpl w:val="C8141E0E"/>
    <w:lvl w:ilvl="0" w:tplc="CDCEFE38">
      <w:start w:val="1"/>
      <w:numFmt w:val="lowerLetter"/>
      <w:lvlText w:val="(%1)"/>
      <w:lvlJc w:val="left"/>
      <w:pPr>
        <w:ind w:left="1871" w:hanging="431"/>
      </w:pPr>
      <w:rPr>
        <w:rFonts w:hint="default"/>
      </w:rPr>
    </w:lvl>
    <w:lvl w:ilvl="1" w:tplc="2D5A34B2">
      <w:start w:val="1"/>
      <w:numFmt w:val="lowerRoman"/>
      <w:lvlText w:val="(%2)"/>
      <w:lvlJc w:val="left"/>
      <w:pPr>
        <w:ind w:left="2665" w:hanging="505"/>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9" w15:restartNumberingAfterBreak="0">
    <w:nsid w:val="7E69641E"/>
    <w:multiLevelType w:val="hybridMultilevel"/>
    <w:tmpl w:val="5B4E51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7E735E71"/>
    <w:multiLevelType w:val="hybridMultilevel"/>
    <w:tmpl w:val="A662AF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9955225">
    <w:abstractNumId w:val="121"/>
  </w:num>
  <w:num w:numId="2" w16cid:durableId="1181116993">
    <w:abstractNumId w:val="0"/>
  </w:num>
  <w:num w:numId="3" w16cid:durableId="519322055">
    <w:abstractNumId w:val="62"/>
  </w:num>
  <w:num w:numId="4" w16cid:durableId="1599102238">
    <w:abstractNumId w:val="14"/>
  </w:num>
  <w:num w:numId="5" w16cid:durableId="1622958419">
    <w:abstractNumId w:val="6"/>
  </w:num>
  <w:num w:numId="6" w16cid:durableId="346104848">
    <w:abstractNumId w:val="45"/>
  </w:num>
  <w:num w:numId="7" w16cid:durableId="294989374">
    <w:abstractNumId w:val="71"/>
  </w:num>
  <w:num w:numId="8" w16cid:durableId="453329694">
    <w:abstractNumId w:val="37"/>
  </w:num>
  <w:num w:numId="9" w16cid:durableId="1850680309">
    <w:abstractNumId w:val="29"/>
  </w:num>
  <w:num w:numId="10" w16cid:durableId="1764296388">
    <w:abstractNumId w:val="65"/>
  </w:num>
  <w:num w:numId="11" w16cid:durableId="252324159">
    <w:abstractNumId w:val="27"/>
  </w:num>
  <w:num w:numId="12" w16cid:durableId="2013340314">
    <w:abstractNumId w:val="52"/>
  </w:num>
  <w:num w:numId="13" w16cid:durableId="1332610894">
    <w:abstractNumId w:val="149"/>
  </w:num>
  <w:num w:numId="14" w16cid:durableId="1176534271">
    <w:abstractNumId w:val="32"/>
  </w:num>
  <w:num w:numId="15" w16cid:durableId="1495994311">
    <w:abstractNumId w:val="160"/>
  </w:num>
  <w:num w:numId="16" w16cid:durableId="1709454845">
    <w:abstractNumId w:val="152"/>
  </w:num>
  <w:num w:numId="17" w16cid:durableId="624889220">
    <w:abstractNumId w:val="40"/>
  </w:num>
  <w:num w:numId="18" w16cid:durableId="1676302494">
    <w:abstractNumId w:val="123"/>
  </w:num>
  <w:num w:numId="19" w16cid:durableId="1383168329">
    <w:abstractNumId w:val="86"/>
  </w:num>
  <w:num w:numId="20" w16cid:durableId="2108694073">
    <w:abstractNumId w:val="21"/>
  </w:num>
  <w:num w:numId="21" w16cid:durableId="2013800092">
    <w:abstractNumId w:val="99"/>
  </w:num>
  <w:num w:numId="22" w16cid:durableId="1855806470">
    <w:abstractNumId w:val="9"/>
  </w:num>
  <w:num w:numId="23" w16cid:durableId="439423648">
    <w:abstractNumId w:val="56"/>
  </w:num>
  <w:num w:numId="24" w16cid:durableId="45642864">
    <w:abstractNumId w:val="60"/>
  </w:num>
  <w:num w:numId="25" w16cid:durableId="1382050958">
    <w:abstractNumId w:val="90"/>
  </w:num>
  <w:num w:numId="26" w16cid:durableId="684133274">
    <w:abstractNumId w:val="75"/>
  </w:num>
  <w:num w:numId="27" w16cid:durableId="99229155">
    <w:abstractNumId w:val="84"/>
  </w:num>
  <w:num w:numId="28" w16cid:durableId="1372918928">
    <w:abstractNumId w:val="12"/>
  </w:num>
  <w:num w:numId="29" w16cid:durableId="1830435691">
    <w:abstractNumId w:val="72"/>
  </w:num>
  <w:num w:numId="30" w16cid:durableId="1272591355">
    <w:abstractNumId w:val="109"/>
  </w:num>
  <w:num w:numId="31" w16cid:durableId="191382791">
    <w:abstractNumId w:val="114"/>
  </w:num>
  <w:num w:numId="32" w16cid:durableId="1116562307">
    <w:abstractNumId w:val="94"/>
  </w:num>
  <w:num w:numId="33" w16cid:durableId="1321428644">
    <w:abstractNumId w:val="159"/>
  </w:num>
  <w:num w:numId="34" w16cid:durableId="492765763">
    <w:abstractNumId w:val="115"/>
  </w:num>
  <w:num w:numId="35" w16cid:durableId="1926838642">
    <w:abstractNumId w:val="150"/>
  </w:num>
  <w:num w:numId="36" w16cid:durableId="2059163075">
    <w:abstractNumId w:val="128"/>
  </w:num>
  <w:num w:numId="37" w16cid:durableId="1369768019">
    <w:abstractNumId w:val="23"/>
  </w:num>
  <w:num w:numId="38" w16cid:durableId="2018996905">
    <w:abstractNumId w:val="4"/>
  </w:num>
  <w:num w:numId="39" w16cid:durableId="1810635533">
    <w:abstractNumId w:val="130"/>
  </w:num>
  <w:num w:numId="40" w16cid:durableId="85227384">
    <w:abstractNumId w:val="15"/>
  </w:num>
  <w:num w:numId="41" w16cid:durableId="1703238272">
    <w:abstractNumId w:val="50"/>
  </w:num>
  <w:num w:numId="42" w16cid:durableId="225534779">
    <w:abstractNumId w:val="18"/>
  </w:num>
  <w:num w:numId="43" w16cid:durableId="290944548">
    <w:abstractNumId w:val="7"/>
  </w:num>
  <w:num w:numId="44" w16cid:durableId="1386635437">
    <w:abstractNumId w:val="36"/>
  </w:num>
  <w:num w:numId="45" w16cid:durableId="1557744543">
    <w:abstractNumId w:val="106"/>
  </w:num>
  <w:num w:numId="46" w16cid:durableId="346831347">
    <w:abstractNumId w:val="126"/>
  </w:num>
  <w:num w:numId="47" w16cid:durableId="1282960717">
    <w:abstractNumId w:val="3"/>
  </w:num>
  <w:num w:numId="48" w16cid:durableId="1271430740">
    <w:abstractNumId w:val="70"/>
  </w:num>
  <w:num w:numId="49" w16cid:durableId="904530232">
    <w:abstractNumId w:val="92"/>
  </w:num>
  <w:num w:numId="50" w16cid:durableId="625742833">
    <w:abstractNumId w:val="44"/>
  </w:num>
  <w:num w:numId="51" w16cid:durableId="88552913">
    <w:abstractNumId w:val="77"/>
  </w:num>
  <w:num w:numId="52" w16cid:durableId="21171715">
    <w:abstractNumId w:val="69"/>
  </w:num>
  <w:num w:numId="53" w16cid:durableId="248119362">
    <w:abstractNumId w:val="101"/>
  </w:num>
  <w:num w:numId="54" w16cid:durableId="2058314953">
    <w:abstractNumId w:val="34"/>
  </w:num>
  <w:num w:numId="55" w16cid:durableId="182284043">
    <w:abstractNumId w:val="57"/>
  </w:num>
  <w:num w:numId="56" w16cid:durableId="363597600">
    <w:abstractNumId w:val="78"/>
  </w:num>
  <w:num w:numId="57" w16cid:durableId="93746571">
    <w:abstractNumId w:val="108"/>
  </w:num>
  <w:num w:numId="58" w16cid:durableId="859009571">
    <w:abstractNumId w:val="89"/>
  </w:num>
  <w:num w:numId="59" w16cid:durableId="178392902">
    <w:abstractNumId w:val="49"/>
  </w:num>
  <w:num w:numId="60" w16cid:durableId="37168718">
    <w:abstractNumId w:val="30"/>
  </w:num>
  <w:num w:numId="61" w16cid:durableId="2104111271">
    <w:abstractNumId w:val="158"/>
  </w:num>
  <w:num w:numId="62" w16cid:durableId="1367412320">
    <w:abstractNumId w:val="59"/>
  </w:num>
  <w:num w:numId="63" w16cid:durableId="1200049526">
    <w:abstractNumId w:val="53"/>
  </w:num>
  <w:num w:numId="64" w16cid:durableId="1517424181">
    <w:abstractNumId w:val="157"/>
  </w:num>
  <w:num w:numId="65" w16cid:durableId="1750930532">
    <w:abstractNumId w:val="22"/>
  </w:num>
  <w:num w:numId="66" w16cid:durableId="18824365">
    <w:abstractNumId w:val="51"/>
  </w:num>
  <w:num w:numId="67" w16cid:durableId="527958478">
    <w:abstractNumId w:val="55"/>
  </w:num>
  <w:num w:numId="68" w16cid:durableId="1541356309">
    <w:abstractNumId w:val="28"/>
  </w:num>
  <w:num w:numId="69" w16cid:durableId="1043140149">
    <w:abstractNumId w:val="129"/>
  </w:num>
  <w:num w:numId="70" w16cid:durableId="1831478718">
    <w:abstractNumId w:val="127"/>
  </w:num>
  <w:num w:numId="71" w16cid:durableId="1741517434">
    <w:abstractNumId w:val="39"/>
  </w:num>
  <w:num w:numId="72" w16cid:durableId="752161258">
    <w:abstractNumId w:val="47"/>
  </w:num>
  <w:num w:numId="73" w16cid:durableId="551576593">
    <w:abstractNumId w:val="73"/>
  </w:num>
  <w:num w:numId="74" w16cid:durableId="1029256584">
    <w:abstractNumId w:val="142"/>
  </w:num>
  <w:num w:numId="75" w16cid:durableId="564070489">
    <w:abstractNumId w:val="132"/>
  </w:num>
  <w:num w:numId="76" w16cid:durableId="573585615">
    <w:abstractNumId w:val="153"/>
  </w:num>
  <w:num w:numId="77" w16cid:durableId="1448425198">
    <w:abstractNumId w:val="19"/>
  </w:num>
  <w:num w:numId="78" w16cid:durableId="607472933">
    <w:abstractNumId w:val="151"/>
  </w:num>
  <w:num w:numId="79" w16cid:durableId="2134860122">
    <w:abstractNumId w:val="98"/>
  </w:num>
  <w:num w:numId="80" w16cid:durableId="703364664">
    <w:abstractNumId w:val="63"/>
  </w:num>
  <w:num w:numId="81" w16cid:durableId="2073498312">
    <w:abstractNumId w:val="17"/>
  </w:num>
  <w:num w:numId="82" w16cid:durableId="369231662">
    <w:abstractNumId w:val="144"/>
  </w:num>
  <w:num w:numId="83" w16cid:durableId="1807699825">
    <w:abstractNumId w:val="76"/>
  </w:num>
  <w:num w:numId="84" w16cid:durableId="495269118">
    <w:abstractNumId w:val="1"/>
  </w:num>
  <w:num w:numId="85" w16cid:durableId="113598309">
    <w:abstractNumId w:val="103"/>
  </w:num>
  <w:num w:numId="86" w16cid:durableId="890969138">
    <w:abstractNumId w:val="146"/>
  </w:num>
  <w:num w:numId="87" w16cid:durableId="622466682">
    <w:abstractNumId w:val="112"/>
  </w:num>
  <w:num w:numId="88" w16cid:durableId="65224168">
    <w:abstractNumId w:val="74"/>
  </w:num>
  <w:num w:numId="89" w16cid:durableId="1955476526">
    <w:abstractNumId w:val="79"/>
  </w:num>
  <w:num w:numId="90" w16cid:durableId="1071123335">
    <w:abstractNumId w:val="16"/>
  </w:num>
  <w:num w:numId="91" w16cid:durableId="1933052610">
    <w:abstractNumId w:val="156"/>
  </w:num>
  <w:num w:numId="92" w16cid:durableId="1481114446">
    <w:abstractNumId w:val="110"/>
  </w:num>
  <w:num w:numId="93" w16cid:durableId="1502233035">
    <w:abstractNumId w:val="102"/>
  </w:num>
  <w:num w:numId="94" w16cid:durableId="1486899701">
    <w:abstractNumId w:val="125"/>
  </w:num>
  <w:num w:numId="95" w16cid:durableId="173765341">
    <w:abstractNumId w:val="26"/>
  </w:num>
  <w:num w:numId="96" w16cid:durableId="1048719549">
    <w:abstractNumId w:val="33"/>
  </w:num>
  <w:num w:numId="97" w16cid:durableId="2032409314">
    <w:abstractNumId w:val="2"/>
  </w:num>
  <w:num w:numId="98" w16cid:durableId="890459886">
    <w:abstractNumId w:val="8"/>
  </w:num>
  <w:num w:numId="99" w16cid:durableId="275408635">
    <w:abstractNumId w:val="137"/>
  </w:num>
  <w:num w:numId="100" w16cid:durableId="1456483317">
    <w:abstractNumId w:val="10"/>
  </w:num>
  <w:num w:numId="101" w16cid:durableId="123281271">
    <w:abstractNumId w:val="97"/>
  </w:num>
  <w:num w:numId="102" w16cid:durableId="1452700693">
    <w:abstractNumId w:val="122"/>
  </w:num>
  <w:num w:numId="103" w16cid:durableId="421878009">
    <w:abstractNumId w:val="113"/>
  </w:num>
  <w:num w:numId="104" w16cid:durableId="702561840">
    <w:abstractNumId w:val="154"/>
  </w:num>
  <w:num w:numId="105" w16cid:durableId="1904288259">
    <w:abstractNumId w:val="105"/>
  </w:num>
  <w:num w:numId="106" w16cid:durableId="2002004630">
    <w:abstractNumId w:val="93"/>
  </w:num>
  <w:num w:numId="107" w16cid:durableId="2092850441">
    <w:abstractNumId w:val="116"/>
  </w:num>
  <w:num w:numId="108" w16cid:durableId="511116169">
    <w:abstractNumId w:val="13"/>
  </w:num>
  <w:num w:numId="109" w16cid:durableId="1955406456">
    <w:abstractNumId w:val="148"/>
  </w:num>
  <w:num w:numId="110" w16cid:durableId="1850942472">
    <w:abstractNumId w:val="43"/>
  </w:num>
  <w:num w:numId="111" w16cid:durableId="331108897">
    <w:abstractNumId w:val="38"/>
  </w:num>
  <w:num w:numId="112" w16cid:durableId="1130325897">
    <w:abstractNumId w:val="139"/>
  </w:num>
  <w:num w:numId="113" w16cid:durableId="1275402736">
    <w:abstractNumId w:val="82"/>
  </w:num>
  <w:num w:numId="114" w16cid:durableId="1880896650">
    <w:abstractNumId w:val="119"/>
  </w:num>
  <w:num w:numId="115" w16cid:durableId="1922133022">
    <w:abstractNumId w:val="141"/>
  </w:num>
  <w:num w:numId="116" w16cid:durableId="1893693066">
    <w:abstractNumId w:val="68"/>
  </w:num>
  <w:num w:numId="117" w16cid:durableId="135757390">
    <w:abstractNumId w:val="145"/>
  </w:num>
  <w:num w:numId="118" w16cid:durableId="1057633342">
    <w:abstractNumId w:val="100"/>
  </w:num>
  <w:num w:numId="119" w16cid:durableId="1140271586">
    <w:abstractNumId w:val="24"/>
  </w:num>
  <w:num w:numId="120" w16cid:durableId="323900643">
    <w:abstractNumId w:val="58"/>
  </w:num>
  <w:num w:numId="121" w16cid:durableId="1737391029">
    <w:abstractNumId w:val="136"/>
  </w:num>
  <w:num w:numId="122" w16cid:durableId="1311321778">
    <w:abstractNumId w:val="134"/>
  </w:num>
  <w:num w:numId="123" w16cid:durableId="1198354996">
    <w:abstractNumId w:val="147"/>
  </w:num>
  <w:num w:numId="124" w16cid:durableId="1810321076">
    <w:abstractNumId w:val="95"/>
  </w:num>
  <w:num w:numId="125" w16cid:durableId="918249527">
    <w:abstractNumId w:val="66"/>
  </w:num>
  <w:num w:numId="126" w16cid:durableId="887955975">
    <w:abstractNumId w:val="25"/>
  </w:num>
  <w:num w:numId="127" w16cid:durableId="229192233">
    <w:abstractNumId w:val="61"/>
  </w:num>
  <w:num w:numId="128" w16cid:durableId="1935936381">
    <w:abstractNumId w:val="35"/>
  </w:num>
  <w:num w:numId="129" w16cid:durableId="619606476">
    <w:abstractNumId w:val="41"/>
  </w:num>
  <w:num w:numId="130" w16cid:durableId="772943319">
    <w:abstractNumId w:val="133"/>
  </w:num>
  <w:num w:numId="131" w16cid:durableId="572664745">
    <w:abstractNumId w:val="118"/>
  </w:num>
  <w:num w:numId="132" w16cid:durableId="922765818">
    <w:abstractNumId w:val="48"/>
  </w:num>
  <w:num w:numId="133" w16cid:durableId="925652910">
    <w:abstractNumId w:val="135"/>
  </w:num>
  <w:num w:numId="134" w16cid:durableId="583682611">
    <w:abstractNumId w:val="104"/>
  </w:num>
  <w:num w:numId="135" w16cid:durableId="965551785">
    <w:abstractNumId w:val="80"/>
  </w:num>
  <w:num w:numId="136" w16cid:durableId="1463690942">
    <w:abstractNumId w:val="155"/>
  </w:num>
  <w:num w:numId="137" w16cid:durableId="1564826049">
    <w:abstractNumId w:val="85"/>
  </w:num>
  <w:num w:numId="138" w16cid:durableId="1501699550">
    <w:abstractNumId w:val="46"/>
  </w:num>
  <w:num w:numId="139" w16cid:durableId="1823429596">
    <w:abstractNumId w:val="88"/>
  </w:num>
  <w:num w:numId="140" w16cid:durableId="1719430059">
    <w:abstractNumId w:val="5"/>
  </w:num>
  <w:num w:numId="141" w16cid:durableId="125245232">
    <w:abstractNumId w:val="131"/>
  </w:num>
  <w:num w:numId="142" w16cid:durableId="1211844833">
    <w:abstractNumId w:val="138"/>
  </w:num>
  <w:num w:numId="143" w16cid:durableId="878321228">
    <w:abstractNumId w:val="140"/>
  </w:num>
  <w:num w:numId="144" w16cid:durableId="1039353429">
    <w:abstractNumId w:val="83"/>
  </w:num>
  <w:num w:numId="145" w16cid:durableId="1489050597">
    <w:abstractNumId w:val="31"/>
  </w:num>
  <w:num w:numId="146" w16cid:durableId="76559401">
    <w:abstractNumId w:val="91"/>
  </w:num>
  <w:num w:numId="147" w16cid:durableId="2093506051">
    <w:abstractNumId w:val="124"/>
  </w:num>
  <w:num w:numId="148" w16cid:durableId="1217812836">
    <w:abstractNumId w:val="54"/>
  </w:num>
  <w:num w:numId="149" w16cid:durableId="385447612">
    <w:abstractNumId w:val="81"/>
  </w:num>
  <w:num w:numId="150" w16cid:durableId="259874016">
    <w:abstractNumId w:val="11"/>
  </w:num>
  <w:num w:numId="151" w16cid:durableId="1414468469">
    <w:abstractNumId w:val="64"/>
  </w:num>
  <w:num w:numId="152" w16cid:durableId="299116682">
    <w:abstractNumId w:val="67"/>
  </w:num>
  <w:num w:numId="153" w16cid:durableId="1570193054">
    <w:abstractNumId w:val="117"/>
  </w:num>
  <w:num w:numId="154" w16cid:durableId="1802115368">
    <w:abstractNumId w:val="20"/>
  </w:num>
  <w:num w:numId="155" w16cid:durableId="1348563387">
    <w:abstractNumId w:val="42"/>
  </w:num>
  <w:num w:numId="156" w16cid:durableId="1383554933">
    <w:abstractNumId w:val="107"/>
  </w:num>
  <w:num w:numId="157" w16cid:durableId="1860047283">
    <w:abstractNumId w:val="96"/>
  </w:num>
  <w:num w:numId="158" w16cid:durableId="1764523850">
    <w:abstractNumId w:val="120"/>
  </w:num>
  <w:num w:numId="159" w16cid:durableId="1196040019">
    <w:abstractNumId w:val="111"/>
  </w:num>
  <w:num w:numId="160" w16cid:durableId="1182357487">
    <w:abstractNumId w:val="143"/>
  </w:num>
  <w:num w:numId="161" w16cid:durableId="1768768641">
    <w:abstractNumId w:val="8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1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95"/>
    <w:rsid w:val="00000FE7"/>
    <w:rsid w:val="00001819"/>
    <w:rsid w:val="00002985"/>
    <w:rsid w:val="00002F7D"/>
    <w:rsid w:val="0000309A"/>
    <w:rsid w:val="00003569"/>
    <w:rsid w:val="000039F2"/>
    <w:rsid w:val="00004A63"/>
    <w:rsid w:val="00005CED"/>
    <w:rsid w:val="00005F63"/>
    <w:rsid w:val="0000780E"/>
    <w:rsid w:val="00007991"/>
    <w:rsid w:val="00007A5A"/>
    <w:rsid w:val="0001087F"/>
    <w:rsid w:val="00015FDB"/>
    <w:rsid w:val="000161A7"/>
    <w:rsid w:val="00016319"/>
    <w:rsid w:val="0001743D"/>
    <w:rsid w:val="00017DAB"/>
    <w:rsid w:val="00021823"/>
    <w:rsid w:val="0002184D"/>
    <w:rsid w:val="00022530"/>
    <w:rsid w:val="00023FED"/>
    <w:rsid w:val="00025976"/>
    <w:rsid w:val="00026DAE"/>
    <w:rsid w:val="00027359"/>
    <w:rsid w:val="00027C27"/>
    <w:rsid w:val="00030D20"/>
    <w:rsid w:val="00031662"/>
    <w:rsid w:val="00033034"/>
    <w:rsid w:val="000336D0"/>
    <w:rsid w:val="00035A63"/>
    <w:rsid w:val="00035DF3"/>
    <w:rsid w:val="000409BA"/>
    <w:rsid w:val="00040E4D"/>
    <w:rsid w:val="0004148F"/>
    <w:rsid w:val="000421BF"/>
    <w:rsid w:val="0004234C"/>
    <w:rsid w:val="00043AB4"/>
    <w:rsid w:val="0004576E"/>
    <w:rsid w:val="00047D61"/>
    <w:rsid w:val="00052730"/>
    <w:rsid w:val="00056BB7"/>
    <w:rsid w:val="000572E5"/>
    <w:rsid w:val="00060AC4"/>
    <w:rsid w:val="00063181"/>
    <w:rsid w:val="000635B5"/>
    <w:rsid w:val="00063868"/>
    <w:rsid w:val="000646AE"/>
    <w:rsid w:val="000651EB"/>
    <w:rsid w:val="0006751C"/>
    <w:rsid w:val="000706EC"/>
    <w:rsid w:val="000729AB"/>
    <w:rsid w:val="00072CEA"/>
    <w:rsid w:val="00072F66"/>
    <w:rsid w:val="00073915"/>
    <w:rsid w:val="000739DE"/>
    <w:rsid w:val="00075B48"/>
    <w:rsid w:val="0007773E"/>
    <w:rsid w:val="00077CD8"/>
    <w:rsid w:val="00080353"/>
    <w:rsid w:val="00080CE1"/>
    <w:rsid w:val="00081007"/>
    <w:rsid w:val="000818D9"/>
    <w:rsid w:val="000823B9"/>
    <w:rsid w:val="00082755"/>
    <w:rsid w:val="00082FBE"/>
    <w:rsid w:val="00083349"/>
    <w:rsid w:val="000848F9"/>
    <w:rsid w:val="00084EA4"/>
    <w:rsid w:val="00086943"/>
    <w:rsid w:val="00087413"/>
    <w:rsid w:val="00090E6F"/>
    <w:rsid w:val="00092F12"/>
    <w:rsid w:val="000945FF"/>
    <w:rsid w:val="00094DC3"/>
    <w:rsid w:val="00094F49"/>
    <w:rsid w:val="000953CD"/>
    <w:rsid w:val="00095C49"/>
    <w:rsid w:val="00095C51"/>
    <w:rsid w:val="00095D3F"/>
    <w:rsid w:val="000961C8"/>
    <w:rsid w:val="00096448"/>
    <w:rsid w:val="00097007"/>
    <w:rsid w:val="000970B6"/>
    <w:rsid w:val="000979CF"/>
    <w:rsid w:val="000A1CC0"/>
    <w:rsid w:val="000A1D73"/>
    <w:rsid w:val="000A2ED4"/>
    <w:rsid w:val="000A4F4C"/>
    <w:rsid w:val="000A5BFC"/>
    <w:rsid w:val="000A6434"/>
    <w:rsid w:val="000A6F79"/>
    <w:rsid w:val="000A7FC1"/>
    <w:rsid w:val="000B15BA"/>
    <w:rsid w:val="000B1828"/>
    <w:rsid w:val="000B205F"/>
    <w:rsid w:val="000B23FE"/>
    <w:rsid w:val="000B2708"/>
    <w:rsid w:val="000B2B57"/>
    <w:rsid w:val="000B4528"/>
    <w:rsid w:val="000B7196"/>
    <w:rsid w:val="000B7742"/>
    <w:rsid w:val="000C0B59"/>
    <w:rsid w:val="000C0CBD"/>
    <w:rsid w:val="000C0CF4"/>
    <w:rsid w:val="000C14B4"/>
    <w:rsid w:val="000C1EE0"/>
    <w:rsid w:val="000C2B4E"/>
    <w:rsid w:val="000C2C2E"/>
    <w:rsid w:val="000C2DE0"/>
    <w:rsid w:val="000C2F17"/>
    <w:rsid w:val="000C2FB1"/>
    <w:rsid w:val="000C4687"/>
    <w:rsid w:val="000C506B"/>
    <w:rsid w:val="000C73F9"/>
    <w:rsid w:val="000C7E9E"/>
    <w:rsid w:val="000D07E3"/>
    <w:rsid w:val="000D15FF"/>
    <w:rsid w:val="000D2670"/>
    <w:rsid w:val="000D33D1"/>
    <w:rsid w:val="000D3A41"/>
    <w:rsid w:val="000D4952"/>
    <w:rsid w:val="000D52C4"/>
    <w:rsid w:val="000D5740"/>
    <w:rsid w:val="000D6565"/>
    <w:rsid w:val="000D7AB2"/>
    <w:rsid w:val="000E13AA"/>
    <w:rsid w:val="000E2A9B"/>
    <w:rsid w:val="000E2BC1"/>
    <w:rsid w:val="000E3FF0"/>
    <w:rsid w:val="000E424F"/>
    <w:rsid w:val="000E53E4"/>
    <w:rsid w:val="000E574B"/>
    <w:rsid w:val="000E5E8F"/>
    <w:rsid w:val="000E6371"/>
    <w:rsid w:val="000E64A4"/>
    <w:rsid w:val="000E70E0"/>
    <w:rsid w:val="000E7142"/>
    <w:rsid w:val="000E749A"/>
    <w:rsid w:val="000E7F7B"/>
    <w:rsid w:val="000F00FC"/>
    <w:rsid w:val="000F05CD"/>
    <w:rsid w:val="000F2844"/>
    <w:rsid w:val="000F3B1D"/>
    <w:rsid w:val="000F4038"/>
    <w:rsid w:val="000F540A"/>
    <w:rsid w:val="000F649A"/>
    <w:rsid w:val="000F6C9A"/>
    <w:rsid w:val="000F7450"/>
    <w:rsid w:val="000F768F"/>
    <w:rsid w:val="001006F9"/>
    <w:rsid w:val="00100875"/>
    <w:rsid w:val="00102C4B"/>
    <w:rsid w:val="00105EBD"/>
    <w:rsid w:val="001063BF"/>
    <w:rsid w:val="00106473"/>
    <w:rsid w:val="001111A7"/>
    <w:rsid w:val="00111CF2"/>
    <w:rsid w:val="0011410F"/>
    <w:rsid w:val="00115135"/>
    <w:rsid w:val="00115943"/>
    <w:rsid w:val="001219FD"/>
    <w:rsid w:val="00123297"/>
    <w:rsid w:val="00123D66"/>
    <w:rsid w:val="001245AB"/>
    <w:rsid w:val="00126276"/>
    <w:rsid w:val="00126B3B"/>
    <w:rsid w:val="00130F46"/>
    <w:rsid w:val="00132BFF"/>
    <w:rsid w:val="00132D0B"/>
    <w:rsid w:val="00133C1A"/>
    <w:rsid w:val="00133EFB"/>
    <w:rsid w:val="00133FBD"/>
    <w:rsid w:val="0013481F"/>
    <w:rsid w:val="001357A3"/>
    <w:rsid w:val="001402EA"/>
    <w:rsid w:val="00144D34"/>
    <w:rsid w:val="0014526E"/>
    <w:rsid w:val="00145B58"/>
    <w:rsid w:val="00146197"/>
    <w:rsid w:val="0014637A"/>
    <w:rsid w:val="00147339"/>
    <w:rsid w:val="001473BB"/>
    <w:rsid w:val="001477AC"/>
    <w:rsid w:val="001517D5"/>
    <w:rsid w:val="0015180D"/>
    <w:rsid w:val="001527A2"/>
    <w:rsid w:val="00154DA0"/>
    <w:rsid w:val="00157512"/>
    <w:rsid w:val="00157AE2"/>
    <w:rsid w:val="00162145"/>
    <w:rsid w:val="00162904"/>
    <w:rsid w:val="00164CA9"/>
    <w:rsid w:val="00164FA8"/>
    <w:rsid w:val="00165001"/>
    <w:rsid w:val="00165203"/>
    <w:rsid w:val="001701DE"/>
    <w:rsid w:val="00170F35"/>
    <w:rsid w:val="00172BB9"/>
    <w:rsid w:val="00172FD4"/>
    <w:rsid w:val="00173A52"/>
    <w:rsid w:val="00173C50"/>
    <w:rsid w:val="00173E6F"/>
    <w:rsid w:val="00174209"/>
    <w:rsid w:val="00174258"/>
    <w:rsid w:val="0017516D"/>
    <w:rsid w:val="00175914"/>
    <w:rsid w:val="00177426"/>
    <w:rsid w:val="001809E2"/>
    <w:rsid w:val="001816C5"/>
    <w:rsid w:val="001820F0"/>
    <w:rsid w:val="00182361"/>
    <w:rsid w:val="0018396E"/>
    <w:rsid w:val="00183B99"/>
    <w:rsid w:val="001841AC"/>
    <w:rsid w:val="00187FAE"/>
    <w:rsid w:val="00191177"/>
    <w:rsid w:val="00191991"/>
    <w:rsid w:val="00194CBF"/>
    <w:rsid w:val="00195C5B"/>
    <w:rsid w:val="00196278"/>
    <w:rsid w:val="00196E9C"/>
    <w:rsid w:val="001A0981"/>
    <w:rsid w:val="001A0FE0"/>
    <w:rsid w:val="001A1882"/>
    <w:rsid w:val="001A18B0"/>
    <w:rsid w:val="001A4557"/>
    <w:rsid w:val="001A4D45"/>
    <w:rsid w:val="001A54C6"/>
    <w:rsid w:val="001A5F17"/>
    <w:rsid w:val="001A6F06"/>
    <w:rsid w:val="001B2109"/>
    <w:rsid w:val="001B3508"/>
    <w:rsid w:val="001B366A"/>
    <w:rsid w:val="001B3D06"/>
    <w:rsid w:val="001B49E6"/>
    <w:rsid w:val="001B4FDA"/>
    <w:rsid w:val="001B53A9"/>
    <w:rsid w:val="001B7244"/>
    <w:rsid w:val="001C09A2"/>
    <w:rsid w:val="001C15EE"/>
    <w:rsid w:val="001C25D4"/>
    <w:rsid w:val="001C2A5D"/>
    <w:rsid w:val="001C2F20"/>
    <w:rsid w:val="001C3529"/>
    <w:rsid w:val="001D0F81"/>
    <w:rsid w:val="001D1228"/>
    <w:rsid w:val="001D19AF"/>
    <w:rsid w:val="001D238A"/>
    <w:rsid w:val="001D316B"/>
    <w:rsid w:val="001D6422"/>
    <w:rsid w:val="001D6B93"/>
    <w:rsid w:val="001D74F4"/>
    <w:rsid w:val="001E04E1"/>
    <w:rsid w:val="001E07EF"/>
    <w:rsid w:val="001E0A74"/>
    <w:rsid w:val="001E23F6"/>
    <w:rsid w:val="001E299B"/>
    <w:rsid w:val="001E3516"/>
    <w:rsid w:val="001E6BEC"/>
    <w:rsid w:val="001E6DC7"/>
    <w:rsid w:val="001E6EF3"/>
    <w:rsid w:val="001E7332"/>
    <w:rsid w:val="001F1F4B"/>
    <w:rsid w:val="001F24CB"/>
    <w:rsid w:val="001F5F14"/>
    <w:rsid w:val="001F7C15"/>
    <w:rsid w:val="00202260"/>
    <w:rsid w:val="00202E57"/>
    <w:rsid w:val="00204F8F"/>
    <w:rsid w:val="00205F47"/>
    <w:rsid w:val="00206AD3"/>
    <w:rsid w:val="00210535"/>
    <w:rsid w:val="002106C7"/>
    <w:rsid w:val="002127EF"/>
    <w:rsid w:val="002135B7"/>
    <w:rsid w:val="002139DB"/>
    <w:rsid w:val="00214BE5"/>
    <w:rsid w:val="00215476"/>
    <w:rsid w:val="00215481"/>
    <w:rsid w:val="00215522"/>
    <w:rsid w:val="00216A3E"/>
    <w:rsid w:val="002172D7"/>
    <w:rsid w:val="0021732A"/>
    <w:rsid w:val="002203B7"/>
    <w:rsid w:val="002219DF"/>
    <w:rsid w:val="00223F8F"/>
    <w:rsid w:val="00224EC4"/>
    <w:rsid w:val="002258FF"/>
    <w:rsid w:val="00225E09"/>
    <w:rsid w:val="002267D1"/>
    <w:rsid w:val="00226CDC"/>
    <w:rsid w:val="002275A6"/>
    <w:rsid w:val="0023042C"/>
    <w:rsid w:val="00231AB2"/>
    <w:rsid w:val="00233689"/>
    <w:rsid w:val="00233BD4"/>
    <w:rsid w:val="0023544E"/>
    <w:rsid w:val="00236C85"/>
    <w:rsid w:val="00236C92"/>
    <w:rsid w:val="00237BA5"/>
    <w:rsid w:val="002404AF"/>
    <w:rsid w:val="0024076E"/>
    <w:rsid w:val="002408B9"/>
    <w:rsid w:val="00240FCE"/>
    <w:rsid w:val="0024121C"/>
    <w:rsid w:val="00241591"/>
    <w:rsid w:val="00241846"/>
    <w:rsid w:val="00241B0C"/>
    <w:rsid w:val="00241E3E"/>
    <w:rsid w:val="0024759F"/>
    <w:rsid w:val="002477BB"/>
    <w:rsid w:val="00251039"/>
    <w:rsid w:val="002514E9"/>
    <w:rsid w:val="00251798"/>
    <w:rsid w:val="00252C8A"/>
    <w:rsid w:val="00252D6F"/>
    <w:rsid w:val="00253E8A"/>
    <w:rsid w:val="0025530A"/>
    <w:rsid w:val="00255D17"/>
    <w:rsid w:val="002564F3"/>
    <w:rsid w:val="00256EE4"/>
    <w:rsid w:val="0025767B"/>
    <w:rsid w:val="00257E21"/>
    <w:rsid w:val="0026046A"/>
    <w:rsid w:val="002604E4"/>
    <w:rsid w:val="002615D5"/>
    <w:rsid w:val="0026182F"/>
    <w:rsid w:val="002619DC"/>
    <w:rsid w:val="00261CA4"/>
    <w:rsid w:val="00262C34"/>
    <w:rsid w:val="0026347C"/>
    <w:rsid w:val="00263C50"/>
    <w:rsid w:val="002649CA"/>
    <w:rsid w:val="00267F2E"/>
    <w:rsid w:val="00271598"/>
    <w:rsid w:val="00271AA7"/>
    <w:rsid w:val="00271F3D"/>
    <w:rsid w:val="00272BEF"/>
    <w:rsid w:val="00274517"/>
    <w:rsid w:val="002760E3"/>
    <w:rsid w:val="002772C6"/>
    <w:rsid w:val="00277E5B"/>
    <w:rsid w:val="00280A6F"/>
    <w:rsid w:val="00281338"/>
    <w:rsid w:val="00281579"/>
    <w:rsid w:val="0028175C"/>
    <w:rsid w:val="00282046"/>
    <w:rsid w:val="0028210B"/>
    <w:rsid w:val="00282C22"/>
    <w:rsid w:val="00283416"/>
    <w:rsid w:val="00284EE7"/>
    <w:rsid w:val="00285759"/>
    <w:rsid w:val="0028615F"/>
    <w:rsid w:val="002863E7"/>
    <w:rsid w:val="00286756"/>
    <w:rsid w:val="00290D8C"/>
    <w:rsid w:val="00291890"/>
    <w:rsid w:val="00292C0F"/>
    <w:rsid w:val="002952FA"/>
    <w:rsid w:val="002956CB"/>
    <w:rsid w:val="00295D5E"/>
    <w:rsid w:val="00296435"/>
    <w:rsid w:val="002A2F4D"/>
    <w:rsid w:val="002A4B7D"/>
    <w:rsid w:val="002A68E5"/>
    <w:rsid w:val="002A6FC1"/>
    <w:rsid w:val="002B0D16"/>
    <w:rsid w:val="002B1267"/>
    <w:rsid w:val="002B160E"/>
    <w:rsid w:val="002B169C"/>
    <w:rsid w:val="002B1B72"/>
    <w:rsid w:val="002B24FD"/>
    <w:rsid w:val="002B2EAA"/>
    <w:rsid w:val="002B32BA"/>
    <w:rsid w:val="002B3FB1"/>
    <w:rsid w:val="002B424E"/>
    <w:rsid w:val="002B6BD7"/>
    <w:rsid w:val="002B7B58"/>
    <w:rsid w:val="002C39CC"/>
    <w:rsid w:val="002C4755"/>
    <w:rsid w:val="002C597F"/>
    <w:rsid w:val="002C6912"/>
    <w:rsid w:val="002C712A"/>
    <w:rsid w:val="002D0934"/>
    <w:rsid w:val="002D139E"/>
    <w:rsid w:val="002D186D"/>
    <w:rsid w:val="002D1D3C"/>
    <w:rsid w:val="002D2A02"/>
    <w:rsid w:val="002D473F"/>
    <w:rsid w:val="002D5373"/>
    <w:rsid w:val="002D6E4D"/>
    <w:rsid w:val="002D789C"/>
    <w:rsid w:val="002D7E20"/>
    <w:rsid w:val="002E0840"/>
    <w:rsid w:val="002E0AA7"/>
    <w:rsid w:val="002E1288"/>
    <w:rsid w:val="002E1646"/>
    <w:rsid w:val="002E1E48"/>
    <w:rsid w:val="002E28B9"/>
    <w:rsid w:val="002E28F2"/>
    <w:rsid w:val="002E32EB"/>
    <w:rsid w:val="002E7851"/>
    <w:rsid w:val="002F1288"/>
    <w:rsid w:val="002F2638"/>
    <w:rsid w:val="002F2E67"/>
    <w:rsid w:val="002F31E7"/>
    <w:rsid w:val="002F3A48"/>
    <w:rsid w:val="002F58E0"/>
    <w:rsid w:val="002F65FA"/>
    <w:rsid w:val="002F670D"/>
    <w:rsid w:val="00300E65"/>
    <w:rsid w:val="00301B93"/>
    <w:rsid w:val="00302324"/>
    <w:rsid w:val="00306C61"/>
    <w:rsid w:val="00311D32"/>
    <w:rsid w:val="00312A4D"/>
    <w:rsid w:val="003132DF"/>
    <w:rsid w:val="00313D90"/>
    <w:rsid w:val="00321085"/>
    <w:rsid w:val="00322BF2"/>
    <w:rsid w:val="00323705"/>
    <w:rsid w:val="003242D8"/>
    <w:rsid w:val="00324D87"/>
    <w:rsid w:val="00325B46"/>
    <w:rsid w:val="00325D0A"/>
    <w:rsid w:val="00327795"/>
    <w:rsid w:val="00327953"/>
    <w:rsid w:val="00330145"/>
    <w:rsid w:val="003307E7"/>
    <w:rsid w:val="00330AF1"/>
    <w:rsid w:val="003315FB"/>
    <w:rsid w:val="003319FF"/>
    <w:rsid w:val="00332902"/>
    <w:rsid w:val="00332D79"/>
    <w:rsid w:val="003334EA"/>
    <w:rsid w:val="00333D86"/>
    <w:rsid w:val="00334231"/>
    <w:rsid w:val="0033501F"/>
    <w:rsid w:val="00337741"/>
    <w:rsid w:val="00337851"/>
    <w:rsid w:val="00343F76"/>
    <w:rsid w:val="0034476F"/>
    <w:rsid w:val="00345595"/>
    <w:rsid w:val="00346B3A"/>
    <w:rsid w:val="00347E15"/>
    <w:rsid w:val="00351494"/>
    <w:rsid w:val="003538A9"/>
    <w:rsid w:val="00354C8A"/>
    <w:rsid w:val="00357FB1"/>
    <w:rsid w:val="00360E12"/>
    <w:rsid w:val="00360E3B"/>
    <w:rsid w:val="00360F0B"/>
    <w:rsid w:val="003616B1"/>
    <w:rsid w:val="003616B8"/>
    <w:rsid w:val="00361A1C"/>
    <w:rsid w:val="00362182"/>
    <w:rsid w:val="00363F19"/>
    <w:rsid w:val="003648FB"/>
    <w:rsid w:val="0037314C"/>
    <w:rsid w:val="00375242"/>
    <w:rsid w:val="0037582B"/>
    <w:rsid w:val="003762DD"/>
    <w:rsid w:val="0037701A"/>
    <w:rsid w:val="0038013A"/>
    <w:rsid w:val="003808E3"/>
    <w:rsid w:val="00380B84"/>
    <w:rsid w:val="003824F0"/>
    <w:rsid w:val="003836C8"/>
    <w:rsid w:val="00384355"/>
    <w:rsid w:val="00384ED2"/>
    <w:rsid w:val="00384F89"/>
    <w:rsid w:val="003853EB"/>
    <w:rsid w:val="00386A73"/>
    <w:rsid w:val="003870D8"/>
    <w:rsid w:val="00390DC3"/>
    <w:rsid w:val="00391ABA"/>
    <w:rsid w:val="00391B75"/>
    <w:rsid w:val="003924D7"/>
    <w:rsid w:val="00392CC3"/>
    <w:rsid w:val="0039425F"/>
    <w:rsid w:val="00394DD2"/>
    <w:rsid w:val="00396A09"/>
    <w:rsid w:val="00396F92"/>
    <w:rsid w:val="00397D84"/>
    <w:rsid w:val="003A02F0"/>
    <w:rsid w:val="003A1167"/>
    <w:rsid w:val="003A20B0"/>
    <w:rsid w:val="003A2387"/>
    <w:rsid w:val="003A2F13"/>
    <w:rsid w:val="003A35DA"/>
    <w:rsid w:val="003A3FDD"/>
    <w:rsid w:val="003A462C"/>
    <w:rsid w:val="003A5041"/>
    <w:rsid w:val="003A6469"/>
    <w:rsid w:val="003A6A02"/>
    <w:rsid w:val="003B1C84"/>
    <w:rsid w:val="003B23FA"/>
    <w:rsid w:val="003B3432"/>
    <w:rsid w:val="003B3438"/>
    <w:rsid w:val="003B4C61"/>
    <w:rsid w:val="003B58B8"/>
    <w:rsid w:val="003C03EE"/>
    <w:rsid w:val="003C0575"/>
    <w:rsid w:val="003C1BAE"/>
    <w:rsid w:val="003C2804"/>
    <w:rsid w:val="003C28EE"/>
    <w:rsid w:val="003C35C5"/>
    <w:rsid w:val="003D0EA0"/>
    <w:rsid w:val="003D1199"/>
    <w:rsid w:val="003D1E04"/>
    <w:rsid w:val="003D26CB"/>
    <w:rsid w:val="003D2843"/>
    <w:rsid w:val="003D62C6"/>
    <w:rsid w:val="003D65A7"/>
    <w:rsid w:val="003D6706"/>
    <w:rsid w:val="003D7549"/>
    <w:rsid w:val="003E0859"/>
    <w:rsid w:val="003E1028"/>
    <w:rsid w:val="003E2D42"/>
    <w:rsid w:val="003E3703"/>
    <w:rsid w:val="003E3E82"/>
    <w:rsid w:val="003E45C3"/>
    <w:rsid w:val="003E4F4D"/>
    <w:rsid w:val="003E6620"/>
    <w:rsid w:val="003F075D"/>
    <w:rsid w:val="003F2AE5"/>
    <w:rsid w:val="003F493B"/>
    <w:rsid w:val="003F669E"/>
    <w:rsid w:val="00400640"/>
    <w:rsid w:val="00400C52"/>
    <w:rsid w:val="00402E0D"/>
    <w:rsid w:val="0040438F"/>
    <w:rsid w:val="00404D8C"/>
    <w:rsid w:val="00407C32"/>
    <w:rsid w:val="004101CB"/>
    <w:rsid w:val="00411DFC"/>
    <w:rsid w:val="00413BBD"/>
    <w:rsid w:val="00413C1F"/>
    <w:rsid w:val="0041458F"/>
    <w:rsid w:val="00414D2A"/>
    <w:rsid w:val="00415C6F"/>
    <w:rsid w:val="00415E22"/>
    <w:rsid w:val="00417287"/>
    <w:rsid w:val="00421EEB"/>
    <w:rsid w:val="0042434A"/>
    <w:rsid w:val="004247AE"/>
    <w:rsid w:val="004279BE"/>
    <w:rsid w:val="00431ACE"/>
    <w:rsid w:val="004338B2"/>
    <w:rsid w:val="004342D2"/>
    <w:rsid w:val="00437A17"/>
    <w:rsid w:val="004406E8"/>
    <w:rsid w:val="00441357"/>
    <w:rsid w:val="00442C17"/>
    <w:rsid w:val="00445128"/>
    <w:rsid w:val="0044622D"/>
    <w:rsid w:val="004465CD"/>
    <w:rsid w:val="00446F83"/>
    <w:rsid w:val="00447885"/>
    <w:rsid w:val="00451A97"/>
    <w:rsid w:val="00451F0E"/>
    <w:rsid w:val="00453093"/>
    <w:rsid w:val="0045377E"/>
    <w:rsid w:val="00453A33"/>
    <w:rsid w:val="00453BB7"/>
    <w:rsid w:val="004554F4"/>
    <w:rsid w:val="004561C6"/>
    <w:rsid w:val="004575ED"/>
    <w:rsid w:val="004600EE"/>
    <w:rsid w:val="0046013C"/>
    <w:rsid w:val="00462155"/>
    <w:rsid w:val="0046347B"/>
    <w:rsid w:val="00463726"/>
    <w:rsid w:val="00463B64"/>
    <w:rsid w:val="004642BF"/>
    <w:rsid w:val="004645A6"/>
    <w:rsid w:val="00464C16"/>
    <w:rsid w:val="00464D8F"/>
    <w:rsid w:val="00464F78"/>
    <w:rsid w:val="00464FE3"/>
    <w:rsid w:val="00465ADE"/>
    <w:rsid w:val="004670DC"/>
    <w:rsid w:val="00467BD2"/>
    <w:rsid w:val="00467ED4"/>
    <w:rsid w:val="00467F2D"/>
    <w:rsid w:val="00471470"/>
    <w:rsid w:val="0047408E"/>
    <w:rsid w:val="004741CF"/>
    <w:rsid w:val="00474546"/>
    <w:rsid w:val="0047455C"/>
    <w:rsid w:val="004748F4"/>
    <w:rsid w:val="00474933"/>
    <w:rsid w:val="00475704"/>
    <w:rsid w:val="00477B3B"/>
    <w:rsid w:val="00481975"/>
    <w:rsid w:val="00482007"/>
    <w:rsid w:val="00482727"/>
    <w:rsid w:val="004838BC"/>
    <w:rsid w:val="00485C42"/>
    <w:rsid w:val="004865EA"/>
    <w:rsid w:val="00487720"/>
    <w:rsid w:val="00490F47"/>
    <w:rsid w:val="004917BD"/>
    <w:rsid w:val="004926E8"/>
    <w:rsid w:val="00492E3A"/>
    <w:rsid w:val="0049305B"/>
    <w:rsid w:val="00493620"/>
    <w:rsid w:val="004938D7"/>
    <w:rsid w:val="00494BD4"/>
    <w:rsid w:val="004963B7"/>
    <w:rsid w:val="00496A47"/>
    <w:rsid w:val="004A09B0"/>
    <w:rsid w:val="004A11AD"/>
    <w:rsid w:val="004A2689"/>
    <w:rsid w:val="004A523D"/>
    <w:rsid w:val="004A5EAF"/>
    <w:rsid w:val="004A67C5"/>
    <w:rsid w:val="004B0039"/>
    <w:rsid w:val="004B07FC"/>
    <w:rsid w:val="004B29A2"/>
    <w:rsid w:val="004B302D"/>
    <w:rsid w:val="004B33EB"/>
    <w:rsid w:val="004B340E"/>
    <w:rsid w:val="004B3664"/>
    <w:rsid w:val="004B39E2"/>
    <w:rsid w:val="004B4A30"/>
    <w:rsid w:val="004B5E8C"/>
    <w:rsid w:val="004B5F4F"/>
    <w:rsid w:val="004B6416"/>
    <w:rsid w:val="004C33C6"/>
    <w:rsid w:val="004C3802"/>
    <w:rsid w:val="004C5DB9"/>
    <w:rsid w:val="004D001F"/>
    <w:rsid w:val="004D00BA"/>
    <w:rsid w:val="004D01A1"/>
    <w:rsid w:val="004D11C9"/>
    <w:rsid w:val="004D3BDF"/>
    <w:rsid w:val="004D4AFB"/>
    <w:rsid w:val="004D59C8"/>
    <w:rsid w:val="004D6669"/>
    <w:rsid w:val="004D7A7E"/>
    <w:rsid w:val="004E06FB"/>
    <w:rsid w:val="004E2116"/>
    <w:rsid w:val="004E37C5"/>
    <w:rsid w:val="004E7938"/>
    <w:rsid w:val="004F139F"/>
    <w:rsid w:val="004F1ABF"/>
    <w:rsid w:val="004F1ED1"/>
    <w:rsid w:val="004F2783"/>
    <w:rsid w:val="004F2FFF"/>
    <w:rsid w:val="004F3778"/>
    <w:rsid w:val="004F545C"/>
    <w:rsid w:val="004F667D"/>
    <w:rsid w:val="004F7709"/>
    <w:rsid w:val="00500A0D"/>
    <w:rsid w:val="00501E38"/>
    <w:rsid w:val="00501EB5"/>
    <w:rsid w:val="00503921"/>
    <w:rsid w:val="005052B8"/>
    <w:rsid w:val="00506C9C"/>
    <w:rsid w:val="00506DE8"/>
    <w:rsid w:val="00506F1E"/>
    <w:rsid w:val="00507FB4"/>
    <w:rsid w:val="00511C7C"/>
    <w:rsid w:val="00513371"/>
    <w:rsid w:val="0051375E"/>
    <w:rsid w:val="00517133"/>
    <w:rsid w:val="00517822"/>
    <w:rsid w:val="005179DB"/>
    <w:rsid w:val="00522F9B"/>
    <w:rsid w:val="005232F2"/>
    <w:rsid w:val="005236A9"/>
    <w:rsid w:val="00530CD9"/>
    <w:rsid w:val="00531267"/>
    <w:rsid w:val="00532AE0"/>
    <w:rsid w:val="00532C93"/>
    <w:rsid w:val="005339A5"/>
    <w:rsid w:val="005347D6"/>
    <w:rsid w:val="00534F58"/>
    <w:rsid w:val="00535278"/>
    <w:rsid w:val="00535E97"/>
    <w:rsid w:val="0053707B"/>
    <w:rsid w:val="00537169"/>
    <w:rsid w:val="00537E9F"/>
    <w:rsid w:val="00540B66"/>
    <w:rsid w:val="005412E9"/>
    <w:rsid w:val="00545024"/>
    <w:rsid w:val="00545621"/>
    <w:rsid w:val="00545F4F"/>
    <w:rsid w:val="0054684E"/>
    <w:rsid w:val="00546D00"/>
    <w:rsid w:val="0055022C"/>
    <w:rsid w:val="005515AD"/>
    <w:rsid w:val="00551C63"/>
    <w:rsid w:val="00551E31"/>
    <w:rsid w:val="00551F85"/>
    <w:rsid w:val="0055568A"/>
    <w:rsid w:val="0055589F"/>
    <w:rsid w:val="00556836"/>
    <w:rsid w:val="005574CF"/>
    <w:rsid w:val="0055757A"/>
    <w:rsid w:val="005577CA"/>
    <w:rsid w:val="0056235B"/>
    <w:rsid w:val="00562B4B"/>
    <w:rsid w:val="00562D77"/>
    <w:rsid w:val="00563A6F"/>
    <w:rsid w:val="00563B65"/>
    <w:rsid w:val="005641BF"/>
    <w:rsid w:val="005647CA"/>
    <w:rsid w:val="00564CB2"/>
    <w:rsid w:val="00566A5E"/>
    <w:rsid w:val="005709E4"/>
    <w:rsid w:val="00570B7E"/>
    <w:rsid w:val="00571BCD"/>
    <w:rsid w:val="0057299C"/>
    <w:rsid w:val="00573610"/>
    <w:rsid w:val="00574F02"/>
    <w:rsid w:val="005751E5"/>
    <w:rsid w:val="005752AD"/>
    <w:rsid w:val="0057635C"/>
    <w:rsid w:val="00576CD7"/>
    <w:rsid w:val="005770E6"/>
    <w:rsid w:val="00580DC4"/>
    <w:rsid w:val="005819AF"/>
    <w:rsid w:val="005826DB"/>
    <w:rsid w:val="00585099"/>
    <w:rsid w:val="00585C34"/>
    <w:rsid w:val="0058623D"/>
    <w:rsid w:val="00586CA5"/>
    <w:rsid w:val="00587EED"/>
    <w:rsid w:val="005910AC"/>
    <w:rsid w:val="00594E5E"/>
    <w:rsid w:val="00595465"/>
    <w:rsid w:val="00595C74"/>
    <w:rsid w:val="005965EA"/>
    <w:rsid w:val="005A014A"/>
    <w:rsid w:val="005A1639"/>
    <w:rsid w:val="005A407C"/>
    <w:rsid w:val="005A4B13"/>
    <w:rsid w:val="005A5A23"/>
    <w:rsid w:val="005A6D1D"/>
    <w:rsid w:val="005A7549"/>
    <w:rsid w:val="005A765C"/>
    <w:rsid w:val="005B00FC"/>
    <w:rsid w:val="005B07D3"/>
    <w:rsid w:val="005B11F2"/>
    <w:rsid w:val="005B1E13"/>
    <w:rsid w:val="005B302A"/>
    <w:rsid w:val="005B4A9C"/>
    <w:rsid w:val="005B6EBC"/>
    <w:rsid w:val="005C1097"/>
    <w:rsid w:val="005C16A3"/>
    <w:rsid w:val="005C3B09"/>
    <w:rsid w:val="005C42E2"/>
    <w:rsid w:val="005C43D5"/>
    <w:rsid w:val="005C4549"/>
    <w:rsid w:val="005C5A07"/>
    <w:rsid w:val="005C6197"/>
    <w:rsid w:val="005C7284"/>
    <w:rsid w:val="005D31E1"/>
    <w:rsid w:val="005D3A06"/>
    <w:rsid w:val="005D5274"/>
    <w:rsid w:val="005D6BE1"/>
    <w:rsid w:val="005D77A3"/>
    <w:rsid w:val="005D7CF5"/>
    <w:rsid w:val="005E1C2A"/>
    <w:rsid w:val="005E1DE1"/>
    <w:rsid w:val="005E20CB"/>
    <w:rsid w:val="005E3306"/>
    <w:rsid w:val="005E335F"/>
    <w:rsid w:val="005E42B6"/>
    <w:rsid w:val="005E48EE"/>
    <w:rsid w:val="005E4EB8"/>
    <w:rsid w:val="005E7A27"/>
    <w:rsid w:val="005F169F"/>
    <w:rsid w:val="005F1839"/>
    <w:rsid w:val="005F48BB"/>
    <w:rsid w:val="005F5FAA"/>
    <w:rsid w:val="005F6AB3"/>
    <w:rsid w:val="005F7A10"/>
    <w:rsid w:val="005F7EB1"/>
    <w:rsid w:val="00601D12"/>
    <w:rsid w:val="0060231D"/>
    <w:rsid w:val="006024E9"/>
    <w:rsid w:val="0060346C"/>
    <w:rsid w:val="00603825"/>
    <w:rsid w:val="00604091"/>
    <w:rsid w:val="00604BD1"/>
    <w:rsid w:val="0060526F"/>
    <w:rsid w:val="00605B02"/>
    <w:rsid w:val="00607039"/>
    <w:rsid w:val="00607AFE"/>
    <w:rsid w:val="006131F3"/>
    <w:rsid w:val="006142E7"/>
    <w:rsid w:val="00616CD1"/>
    <w:rsid w:val="0061729C"/>
    <w:rsid w:val="00620370"/>
    <w:rsid w:val="00620A71"/>
    <w:rsid w:val="00621191"/>
    <w:rsid w:val="00623AD9"/>
    <w:rsid w:val="00625CD6"/>
    <w:rsid w:val="0062671E"/>
    <w:rsid w:val="006267E3"/>
    <w:rsid w:val="00626E24"/>
    <w:rsid w:val="00627922"/>
    <w:rsid w:val="00627976"/>
    <w:rsid w:val="00627E61"/>
    <w:rsid w:val="006308FA"/>
    <w:rsid w:val="00630A58"/>
    <w:rsid w:val="00631C5C"/>
    <w:rsid w:val="00632EA1"/>
    <w:rsid w:val="00632F19"/>
    <w:rsid w:val="00633109"/>
    <w:rsid w:val="00633B05"/>
    <w:rsid w:val="00634CE8"/>
    <w:rsid w:val="00637065"/>
    <w:rsid w:val="006402AE"/>
    <w:rsid w:val="00640467"/>
    <w:rsid w:val="00641BD7"/>
    <w:rsid w:val="00641C84"/>
    <w:rsid w:val="006426F4"/>
    <w:rsid w:val="00642896"/>
    <w:rsid w:val="0064524E"/>
    <w:rsid w:val="006456D9"/>
    <w:rsid w:val="00646357"/>
    <w:rsid w:val="00647335"/>
    <w:rsid w:val="006475E7"/>
    <w:rsid w:val="0065120B"/>
    <w:rsid w:val="00654CF7"/>
    <w:rsid w:val="00654E94"/>
    <w:rsid w:val="0065540E"/>
    <w:rsid w:val="00655800"/>
    <w:rsid w:val="00656E86"/>
    <w:rsid w:val="00657999"/>
    <w:rsid w:val="00660B31"/>
    <w:rsid w:val="00661A91"/>
    <w:rsid w:val="00662FAC"/>
    <w:rsid w:val="0066325C"/>
    <w:rsid w:val="00663F04"/>
    <w:rsid w:val="00664221"/>
    <w:rsid w:val="00664464"/>
    <w:rsid w:val="0066540F"/>
    <w:rsid w:val="00665434"/>
    <w:rsid w:val="00665584"/>
    <w:rsid w:val="00665635"/>
    <w:rsid w:val="00671708"/>
    <w:rsid w:val="0067214C"/>
    <w:rsid w:val="00672E4F"/>
    <w:rsid w:val="006730ED"/>
    <w:rsid w:val="006747D6"/>
    <w:rsid w:val="0067690C"/>
    <w:rsid w:val="0067731D"/>
    <w:rsid w:val="00680B32"/>
    <w:rsid w:val="00681F8A"/>
    <w:rsid w:val="006853F7"/>
    <w:rsid w:val="00687117"/>
    <w:rsid w:val="00687CA9"/>
    <w:rsid w:val="0069047C"/>
    <w:rsid w:val="00695C49"/>
    <w:rsid w:val="00695EC9"/>
    <w:rsid w:val="00696158"/>
    <w:rsid w:val="0069653E"/>
    <w:rsid w:val="006A0271"/>
    <w:rsid w:val="006A0794"/>
    <w:rsid w:val="006A10F5"/>
    <w:rsid w:val="006A2039"/>
    <w:rsid w:val="006A205C"/>
    <w:rsid w:val="006A324A"/>
    <w:rsid w:val="006A6332"/>
    <w:rsid w:val="006A6972"/>
    <w:rsid w:val="006A6C73"/>
    <w:rsid w:val="006A6EEB"/>
    <w:rsid w:val="006A6F99"/>
    <w:rsid w:val="006A7234"/>
    <w:rsid w:val="006B0B2E"/>
    <w:rsid w:val="006B1893"/>
    <w:rsid w:val="006B1E5F"/>
    <w:rsid w:val="006B36A5"/>
    <w:rsid w:val="006B440D"/>
    <w:rsid w:val="006B5601"/>
    <w:rsid w:val="006B663C"/>
    <w:rsid w:val="006B7013"/>
    <w:rsid w:val="006B7964"/>
    <w:rsid w:val="006B7BC4"/>
    <w:rsid w:val="006C0A97"/>
    <w:rsid w:val="006C2BA8"/>
    <w:rsid w:val="006C3E54"/>
    <w:rsid w:val="006C3E80"/>
    <w:rsid w:val="006C4031"/>
    <w:rsid w:val="006C422D"/>
    <w:rsid w:val="006C482B"/>
    <w:rsid w:val="006C5497"/>
    <w:rsid w:val="006C54B7"/>
    <w:rsid w:val="006C690E"/>
    <w:rsid w:val="006C765D"/>
    <w:rsid w:val="006C7F7A"/>
    <w:rsid w:val="006D364C"/>
    <w:rsid w:val="006D36B2"/>
    <w:rsid w:val="006D55B2"/>
    <w:rsid w:val="006D731A"/>
    <w:rsid w:val="006E15BB"/>
    <w:rsid w:val="006E1B16"/>
    <w:rsid w:val="006E2EC4"/>
    <w:rsid w:val="006E40CE"/>
    <w:rsid w:val="006E4AB0"/>
    <w:rsid w:val="006E5D13"/>
    <w:rsid w:val="006E730A"/>
    <w:rsid w:val="006E73BB"/>
    <w:rsid w:val="006F16B9"/>
    <w:rsid w:val="006F2A4F"/>
    <w:rsid w:val="006F2A55"/>
    <w:rsid w:val="006F2B49"/>
    <w:rsid w:val="006F33F7"/>
    <w:rsid w:val="006F3E51"/>
    <w:rsid w:val="006F4FE9"/>
    <w:rsid w:val="006F538E"/>
    <w:rsid w:val="006F60BB"/>
    <w:rsid w:val="007009BB"/>
    <w:rsid w:val="00702536"/>
    <w:rsid w:val="00702F9C"/>
    <w:rsid w:val="007033A1"/>
    <w:rsid w:val="00704BD9"/>
    <w:rsid w:val="00706A7A"/>
    <w:rsid w:val="007113E6"/>
    <w:rsid w:val="00711887"/>
    <w:rsid w:val="00713900"/>
    <w:rsid w:val="00713F81"/>
    <w:rsid w:val="00714698"/>
    <w:rsid w:val="007159F2"/>
    <w:rsid w:val="00717516"/>
    <w:rsid w:val="007201A5"/>
    <w:rsid w:val="00720ADC"/>
    <w:rsid w:val="00720F5B"/>
    <w:rsid w:val="00723DE0"/>
    <w:rsid w:val="00724733"/>
    <w:rsid w:val="007248F3"/>
    <w:rsid w:val="0072573D"/>
    <w:rsid w:val="00725B33"/>
    <w:rsid w:val="00726616"/>
    <w:rsid w:val="0072706C"/>
    <w:rsid w:val="007275E4"/>
    <w:rsid w:val="00730513"/>
    <w:rsid w:val="00732AFF"/>
    <w:rsid w:val="00732B33"/>
    <w:rsid w:val="0073332D"/>
    <w:rsid w:val="00733362"/>
    <w:rsid w:val="00734CC0"/>
    <w:rsid w:val="00736E74"/>
    <w:rsid w:val="007372DE"/>
    <w:rsid w:val="00740650"/>
    <w:rsid w:val="00742154"/>
    <w:rsid w:val="00742380"/>
    <w:rsid w:val="00744AAD"/>
    <w:rsid w:val="00745165"/>
    <w:rsid w:val="00745DC5"/>
    <w:rsid w:val="007461BD"/>
    <w:rsid w:val="0074693C"/>
    <w:rsid w:val="00750F6B"/>
    <w:rsid w:val="007534DE"/>
    <w:rsid w:val="00753AF5"/>
    <w:rsid w:val="007565B4"/>
    <w:rsid w:val="00757984"/>
    <w:rsid w:val="00760C62"/>
    <w:rsid w:val="00763729"/>
    <w:rsid w:val="00763C1D"/>
    <w:rsid w:val="0076412D"/>
    <w:rsid w:val="00765EC6"/>
    <w:rsid w:val="00767D0B"/>
    <w:rsid w:val="00770F08"/>
    <w:rsid w:val="00771E65"/>
    <w:rsid w:val="00772387"/>
    <w:rsid w:val="00772DBD"/>
    <w:rsid w:val="00772E0E"/>
    <w:rsid w:val="00774639"/>
    <w:rsid w:val="007812BA"/>
    <w:rsid w:val="00781D24"/>
    <w:rsid w:val="0078227D"/>
    <w:rsid w:val="0078229B"/>
    <w:rsid w:val="0078373D"/>
    <w:rsid w:val="00785399"/>
    <w:rsid w:val="0078617B"/>
    <w:rsid w:val="00787AFE"/>
    <w:rsid w:val="00790392"/>
    <w:rsid w:val="0079110C"/>
    <w:rsid w:val="0079233B"/>
    <w:rsid w:val="007923DA"/>
    <w:rsid w:val="00792463"/>
    <w:rsid w:val="007926CF"/>
    <w:rsid w:val="00795886"/>
    <w:rsid w:val="00795E64"/>
    <w:rsid w:val="00796B9F"/>
    <w:rsid w:val="00797CE7"/>
    <w:rsid w:val="007A186C"/>
    <w:rsid w:val="007A1A15"/>
    <w:rsid w:val="007A1F3E"/>
    <w:rsid w:val="007A2F13"/>
    <w:rsid w:val="007A360E"/>
    <w:rsid w:val="007A39B2"/>
    <w:rsid w:val="007A4CFC"/>
    <w:rsid w:val="007A571C"/>
    <w:rsid w:val="007A5856"/>
    <w:rsid w:val="007A65D9"/>
    <w:rsid w:val="007A7059"/>
    <w:rsid w:val="007A796E"/>
    <w:rsid w:val="007A7D17"/>
    <w:rsid w:val="007B1296"/>
    <w:rsid w:val="007B1903"/>
    <w:rsid w:val="007B21CF"/>
    <w:rsid w:val="007B255C"/>
    <w:rsid w:val="007B256A"/>
    <w:rsid w:val="007B2A33"/>
    <w:rsid w:val="007B38B5"/>
    <w:rsid w:val="007B77C9"/>
    <w:rsid w:val="007C1EAA"/>
    <w:rsid w:val="007C2615"/>
    <w:rsid w:val="007C2921"/>
    <w:rsid w:val="007C37AA"/>
    <w:rsid w:val="007C4F6F"/>
    <w:rsid w:val="007C6A0F"/>
    <w:rsid w:val="007C7D37"/>
    <w:rsid w:val="007D0BF6"/>
    <w:rsid w:val="007D18FE"/>
    <w:rsid w:val="007D788A"/>
    <w:rsid w:val="007E042E"/>
    <w:rsid w:val="007E0A61"/>
    <w:rsid w:val="007E2357"/>
    <w:rsid w:val="007E2A02"/>
    <w:rsid w:val="007E3F29"/>
    <w:rsid w:val="007E74AA"/>
    <w:rsid w:val="007F02B5"/>
    <w:rsid w:val="007F0B5B"/>
    <w:rsid w:val="007F4261"/>
    <w:rsid w:val="007F42C7"/>
    <w:rsid w:val="007F6ADD"/>
    <w:rsid w:val="007F6D92"/>
    <w:rsid w:val="00801535"/>
    <w:rsid w:val="00803C16"/>
    <w:rsid w:val="0080458B"/>
    <w:rsid w:val="00804C5B"/>
    <w:rsid w:val="00804DD7"/>
    <w:rsid w:val="00806103"/>
    <w:rsid w:val="008064B5"/>
    <w:rsid w:val="00810261"/>
    <w:rsid w:val="00810964"/>
    <w:rsid w:val="00811E6B"/>
    <w:rsid w:val="00812276"/>
    <w:rsid w:val="008129A0"/>
    <w:rsid w:val="00812E09"/>
    <w:rsid w:val="00814324"/>
    <w:rsid w:val="00814E38"/>
    <w:rsid w:val="00816526"/>
    <w:rsid w:val="00816AFA"/>
    <w:rsid w:val="00816D3E"/>
    <w:rsid w:val="008206DD"/>
    <w:rsid w:val="00821375"/>
    <w:rsid w:val="00821E42"/>
    <w:rsid w:val="008301E9"/>
    <w:rsid w:val="0083069B"/>
    <w:rsid w:val="0083116E"/>
    <w:rsid w:val="00832050"/>
    <w:rsid w:val="00832FAB"/>
    <w:rsid w:val="008358DD"/>
    <w:rsid w:val="00842DE6"/>
    <w:rsid w:val="00842F62"/>
    <w:rsid w:val="00843542"/>
    <w:rsid w:val="00843A0F"/>
    <w:rsid w:val="008440E6"/>
    <w:rsid w:val="00844758"/>
    <w:rsid w:val="0084732F"/>
    <w:rsid w:val="00847F1C"/>
    <w:rsid w:val="008519FF"/>
    <w:rsid w:val="008522FB"/>
    <w:rsid w:val="00852827"/>
    <w:rsid w:val="00853ABE"/>
    <w:rsid w:val="00853F2B"/>
    <w:rsid w:val="00856136"/>
    <w:rsid w:val="00856AC7"/>
    <w:rsid w:val="00856CD1"/>
    <w:rsid w:val="00857548"/>
    <w:rsid w:val="00857A1A"/>
    <w:rsid w:val="008610DE"/>
    <w:rsid w:val="00861470"/>
    <w:rsid w:val="00862311"/>
    <w:rsid w:val="00862AA5"/>
    <w:rsid w:val="00863028"/>
    <w:rsid w:val="0086699F"/>
    <w:rsid w:val="0087022D"/>
    <w:rsid w:val="0087199E"/>
    <w:rsid w:val="0087251E"/>
    <w:rsid w:val="00872ABF"/>
    <w:rsid w:val="00872E6E"/>
    <w:rsid w:val="008737E6"/>
    <w:rsid w:val="008742DC"/>
    <w:rsid w:val="00874D0E"/>
    <w:rsid w:val="00874EDC"/>
    <w:rsid w:val="008752E0"/>
    <w:rsid w:val="00877456"/>
    <w:rsid w:val="00877555"/>
    <w:rsid w:val="00877A99"/>
    <w:rsid w:val="00877AB9"/>
    <w:rsid w:val="00880038"/>
    <w:rsid w:val="008806BE"/>
    <w:rsid w:val="00882374"/>
    <w:rsid w:val="008835E5"/>
    <w:rsid w:val="0088425E"/>
    <w:rsid w:val="008842A3"/>
    <w:rsid w:val="00885BAE"/>
    <w:rsid w:val="008861B2"/>
    <w:rsid w:val="00886615"/>
    <w:rsid w:val="008908AA"/>
    <w:rsid w:val="00890986"/>
    <w:rsid w:val="00890CB8"/>
    <w:rsid w:val="00891E99"/>
    <w:rsid w:val="008934D5"/>
    <w:rsid w:val="00894203"/>
    <w:rsid w:val="0089463A"/>
    <w:rsid w:val="00895EE4"/>
    <w:rsid w:val="00896E8A"/>
    <w:rsid w:val="00897146"/>
    <w:rsid w:val="008A274F"/>
    <w:rsid w:val="008A3621"/>
    <w:rsid w:val="008A40FD"/>
    <w:rsid w:val="008A4B24"/>
    <w:rsid w:val="008A4EF9"/>
    <w:rsid w:val="008A56EB"/>
    <w:rsid w:val="008A6DCC"/>
    <w:rsid w:val="008A77D5"/>
    <w:rsid w:val="008A7FAD"/>
    <w:rsid w:val="008B1429"/>
    <w:rsid w:val="008B3013"/>
    <w:rsid w:val="008B3679"/>
    <w:rsid w:val="008B3746"/>
    <w:rsid w:val="008B39B2"/>
    <w:rsid w:val="008B3B3C"/>
    <w:rsid w:val="008B465D"/>
    <w:rsid w:val="008B49D7"/>
    <w:rsid w:val="008B5128"/>
    <w:rsid w:val="008C0830"/>
    <w:rsid w:val="008C13C1"/>
    <w:rsid w:val="008C1D5F"/>
    <w:rsid w:val="008C39CC"/>
    <w:rsid w:val="008C577F"/>
    <w:rsid w:val="008C6619"/>
    <w:rsid w:val="008C7C31"/>
    <w:rsid w:val="008D07FF"/>
    <w:rsid w:val="008D0E8A"/>
    <w:rsid w:val="008D3762"/>
    <w:rsid w:val="008D3F94"/>
    <w:rsid w:val="008D4006"/>
    <w:rsid w:val="008E06BD"/>
    <w:rsid w:val="008E0FB8"/>
    <w:rsid w:val="008E1141"/>
    <w:rsid w:val="008E2978"/>
    <w:rsid w:val="008E4181"/>
    <w:rsid w:val="008E43C2"/>
    <w:rsid w:val="008E60F4"/>
    <w:rsid w:val="008E6455"/>
    <w:rsid w:val="008F2C6E"/>
    <w:rsid w:val="008F446E"/>
    <w:rsid w:val="008F5A82"/>
    <w:rsid w:val="008F789E"/>
    <w:rsid w:val="00900836"/>
    <w:rsid w:val="00900896"/>
    <w:rsid w:val="00901459"/>
    <w:rsid w:val="00901620"/>
    <w:rsid w:val="00901801"/>
    <w:rsid w:val="00901CB4"/>
    <w:rsid w:val="009041B0"/>
    <w:rsid w:val="00905753"/>
    <w:rsid w:val="00905DFD"/>
    <w:rsid w:val="00905F65"/>
    <w:rsid w:val="00906574"/>
    <w:rsid w:val="00911061"/>
    <w:rsid w:val="00914629"/>
    <w:rsid w:val="00914B7D"/>
    <w:rsid w:val="00914FE3"/>
    <w:rsid w:val="00915C72"/>
    <w:rsid w:val="009163F8"/>
    <w:rsid w:val="009179A6"/>
    <w:rsid w:val="0092042F"/>
    <w:rsid w:val="0092054A"/>
    <w:rsid w:val="00920615"/>
    <w:rsid w:val="00920C2E"/>
    <w:rsid w:val="0092134C"/>
    <w:rsid w:val="00921A39"/>
    <w:rsid w:val="00924D4D"/>
    <w:rsid w:val="009314C1"/>
    <w:rsid w:val="00931F2F"/>
    <w:rsid w:val="00932218"/>
    <w:rsid w:val="00932D70"/>
    <w:rsid w:val="00934246"/>
    <w:rsid w:val="00935036"/>
    <w:rsid w:val="0093659B"/>
    <w:rsid w:val="009371E5"/>
    <w:rsid w:val="009374A4"/>
    <w:rsid w:val="009378C8"/>
    <w:rsid w:val="00937EEF"/>
    <w:rsid w:val="00940305"/>
    <w:rsid w:val="00942450"/>
    <w:rsid w:val="00944E1F"/>
    <w:rsid w:val="00945262"/>
    <w:rsid w:val="00946A20"/>
    <w:rsid w:val="0095048E"/>
    <w:rsid w:val="00952C6C"/>
    <w:rsid w:val="009538F0"/>
    <w:rsid w:val="0095522B"/>
    <w:rsid w:val="00955628"/>
    <w:rsid w:val="00955CF8"/>
    <w:rsid w:val="009561D6"/>
    <w:rsid w:val="00957979"/>
    <w:rsid w:val="00961850"/>
    <w:rsid w:val="00962E72"/>
    <w:rsid w:val="0096377E"/>
    <w:rsid w:val="00963C02"/>
    <w:rsid w:val="00963FA3"/>
    <w:rsid w:val="009667EC"/>
    <w:rsid w:val="009670C5"/>
    <w:rsid w:val="00967574"/>
    <w:rsid w:val="0097063F"/>
    <w:rsid w:val="00974813"/>
    <w:rsid w:val="009772F8"/>
    <w:rsid w:val="009776AE"/>
    <w:rsid w:val="00980708"/>
    <w:rsid w:val="0098083C"/>
    <w:rsid w:val="00980D1F"/>
    <w:rsid w:val="00982055"/>
    <w:rsid w:val="00982E0D"/>
    <w:rsid w:val="009834E4"/>
    <w:rsid w:val="00983D23"/>
    <w:rsid w:val="00985B96"/>
    <w:rsid w:val="00986508"/>
    <w:rsid w:val="00987611"/>
    <w:rsid w:val="00992A9B"/>
    <w:rsid w:val="00992FE1"/>
    <w:rsid w:val="0099458F"/>
    <w:rsid w:val="0099462D"/>
    <w:rsid w:val="009952EC"/>
    <w:rsid w:val="00996288"/>
    <w:rsid w:val="00996DA5"/>
    <w:rsid w:val="009A13BE"/>
    <w:rsid w:val="009A23E6"/>
    <w:rsid w:val="009A2BA3"/>
    <w:rsid w:val="009A2F6F"/>
    <w:rsid w:val="009A3BE6"/>
    <w:rsid w:val="009A42BD"/>
    <w:rsid w:val="009A4371"/>
    <w:rsid w:val="009A48F4"/>
    <w:rsid w:val="009A6EC2"/>
    <w:rsid w:val="009B00B4"/>
    <w:rsid w:val="009B0381"/>
    <w:rsid w:val="009B11A1"/>
    <w:rsid w:val="009B14A9"/>
    <w:rsid w:val="009B2B95"/>
    <w:rsid w:val="009B4365"/>
    <w:rsid w:val="009B4C9A"/>
    <w:rsid w:val="009B5DE8"/>
    <w:rsid w:val="009B653F"/>
    <w:rsid w:val="009B7615"/>
    <w:rsid w:val="009B7D35"/>
    <w:rsid w:val="009C0915"/>
    <w:rsid w:val="009C0C09"/>
    <w:rsid w:val="009C12F0"/>
    <w:rsid w:val="009C19BE"/>
    <w:rsid w:val="009C1CA0"/>
    <w:rsid w:val="009C2DD9"/>
    <w:rsid w:val="009C2E85"/>
    <w:rsid w:val="009C3CA3"/>
    <w:rsid w:val="009C42E2"/>
    <w:rsid w:val="009C461F"/>
    <w:rsid w:val="009C4BB1"/>
    <w:rsid w:val="009C67F7"/>
    <w:rsid w:val="009D01FA"/>
    <w:rsid w:val="009D122A"/>
    <w:rsid w:val="009D39DD"/>
    <w:rsid w:val="009D4A96"/>
    <w:rsid w:val="009D6E1E"/>
    <w:rsid w:val="009D744F"/>
    <w:rsid w:val="009E02A1"/>
    <w:rsid w:val="009E0799"/>
    <w:rsid w:val="009E3187"/>
    <w:rsid w:val="009E36F6"/>
    <w:rsid w:val="009E4306"/>
    <w:rsid w:val="009E4AC2"/>
    <w:rsid w:val="009E6C2C"/>
    <w:rsid w:val="009E7545"/>
    <w:rsid w:val="009E7E11"/>
    <w:rsid w:val="009F0138"/>
    <w:rsid w:val="009F05B5"/>
    <w:rsid w:val="009F115D"/>
    <w:rsid w:val="009F30B4"/>
    <w:rsid w:val="009F353D"/>
    <w:rsid w:val="009F3E2B"/>
    <w:rsid w:val="009F4892"/>
    <w:rsid w:val="009F4E34"/>
    <w:rsid w:val="009F5600"/>
    <w:rsid w:val="009F56EB"/>
    <w:rsid w:val="009F6EB7"/>
    <w:rsid w:val="009F71F8"/>
    <w:rsid w:val="00A00E83"/>
    <w:rsid w:val="00A02E81"/>
    <w:rsid w:val="00A033FB"/>
    <w:rsid w:val="00A03B29"/>
    <w:rsid w:val="00A04D52"/>
    <w:rsid w:val="00A05BBD"/>
    <w:rsid w:val="00A06F65"/>
    <w:rsid w:val="00A07774"/>
    <w:rsid w:val="00A10C9F"/>
    <w:rsid w:val="00A10DB5"/>
    <w:rsid w:val="00A115F5"/>
    <w:rsid w:val="00A11EDE"/>
    <w:rsid w:val="00A126C4"/>
    <w:rsid w:val="00A128FB"/>
    <w:rsid w:val="00A13A7D"/>
    <w:rsid w:val="00A144A8"/>
    <w:rsid w:val="00A14B11"/>
    <w:rsid w:val="00A21F3B"/>
    <w:rsid w:val="00A21FFF"/>
    <w:rsid w:val="00A220E3"/>
    <w:rsid w:val="00A22702"/>
    <w:rsid w:val="00A22FCD"/>
    <w:rsid w:val="00A2347E"/>
    <w:rsid w:val="00A23B2B"/>
    <w:rsid w:val="00A2405D"/>
    <w:rsid w:val="00A24E9E"/>
    <w:rsid w:val="00A26DE8"/>
    <w:rsid w:val="00A3001F"/>
    <w:rsid w:val="00A30905"/>
    <w:rsid w:val="00A30C5A"/>
    <w:rsid w:val="00A36502"/>
    <w:rsid w:val="00A374CD"/>
    <w:rsid w:val="00A40E36"/>
    <w:rsid w:val="00A41A41"/>
    <w:rsid w:val="00A43AF2"/>
    <w:rsid w:val="00A4678C"/>
    <w:rsid w:val="00A46CE6"/>
    <w:rsid w:val="00A47094"/>
    <w:rsid w:val="00A4779B"/>
    <w:rsid w:val="00A47A64"/>
    <w:rsid w:val="00A50267"/>
    <w:rsid w:val="00A504D2"/>
    <w:rsid w:val="00A51932"/>
    <w:rsid w:val="00A519CB"/>
    <w:rsid w:val="00A52863"/>
    <w:rsid w:val="00A52943"/>
    <w:rsid w:val="00A5294D"/>
    <w:rsid w:val="00A55115"/>
    <w:rsid w:val="00A56BC4"/>
    <w:rsid w:val="00A575D1"/>
    <w:rsid w:val="00A60838"/>
    <w:rsid w:val="00A60B24"/>
    <w:rsid w:val="00A60F75"/>
    <w:rsid w:val="00A61176"/>
    <w:rsid w:val="00A62539"/>
    <w:rsid w:val="00A630BD"/>
    <w:rsid w:val="00A63D52"/>
    <w:rsid w:val="00A67DDF"/>
    <w:rsid w:val="00A70723"/>
    <w:rsid w:val="00A70CBD"/>
    <w:rsid w:val="00A727FF"/>
    <w:rsid w:val="00A72947"/>
    <w:rsid w:val="00A72F24"/>
    <w:rsid w:val="00A740E5"/>
    <w:rsid w:val="00A74C46"/>
    <w:rsid w:val="00A766D4"/>
    <w:rsid w:val="00A76C7D"/>
    <w:rsid w:val="00A77676"/>
    <w:rsid w:val="00A77ADA"/>
    <w:rsid w:val="00A77C48"/>
    <w:rsid w:val="00A801B7"/>
    <w:rsid w:val="00A82236"/>
    <w:rsid w:val="00A83967"/>
    <w:rsid w:val="00A90DA4"/>
    <w:rsid w:val="00A91574"/>
    <w:rsid w:val="00A915AA"/>
    <w:rsid w:val="00A92234"/>
    <w:rsid w:val="00A92433"/>
    <w:rsid w:val="00A9243A"/>
    <w:rsid w:val="00A92DA7"/>
    <w:rsid w:val="00A93C72"/>
    <w:rsid w:val="00A953D8"/>
    <w:rsid w:val="00A9683D"/>
    <w:rsid w:val="00A97000"/>
    <w:rsid w:val="00AA1DC7"/>
    <w:rsid w:val="00AA3148"/>
    <w:rsid w:val="00AA4D6C"/>
    <w:rsid w:val="00AA55B0"/>
    <w:rsid w:val="00AA6871"/>
    <w:rsid w:val="00AB1929"/>
    <w:rsid w:val="00AB3186"/>
    <w:rsid w:val="00AB3921"/>
    <w:rsid w:val="00AB3EA2"/>
    <w:rsid w:val="00AB3F13"/>
    <w:rsid w:val="00AB5CF5"/>
    <w:rsid w:val="00AB5D7D"/>
    <w:rsid w:val="00AB6005"/>
    <w:rsid w:val="00AB6140"/>
    <w:rsid w:val="00AC062E"/>
    <w:rsid w:val="00AC0ADB"/>
    <w:rsid w:val="00AC0FC5"/>
    <w:rsid w:val="00AC15A5"/>
    <w:rsid w:val="00AC3123"/>
    <w:rsid w:val="00AC31B9"/>
    <w:rsid w:val="00AC4F93"/>
    <w:rsid w:val="00AC5A5F"/>
    <w:rsid w:val="00AC5C63"/>
    <w:rsid w:val="00AD0F2A"/>
    <w:rsid w:val="00AD1512"/>
    <w:rsid w:val="00AD3084"/>
    <w:rsid w:val="00AD3510"/>
    <w:rsid w:val="00AD3A89"/>
    <w:rsid w:val="00AD4B14"/>
    <w:rsid w:val="00AD500C"/>
    <w:rsid w:val="00AD7769"/>
    <w:rsid w:val="00AE0200"/>
    <w:rsid w:val="00AE0897"/>
    <w:rsid w:val="00AE0A9D"/>
    <w:rsid w:val="00AE1908"/>
    <w:rsid w:val="00AE250B"/>
    <w:rsid w:val="00AE4584"/>
    <w:rsid w:val="00AE50A9"/>
    <w:rsid w:val="00AF0A08"/>
    <w:rsid w:val="00AF20C4"/>
    <w:rsid w:val="00AF220D"/>
    <w:rsid w:val="00AF2395"/>
    <w:rsid w:val="00AF4643"/>
    <w:rsid w:val="00AF4EB9"/>
    <w:rsid w:val="00AF600C"/>
    <w:rsid w:val="00AF6E51"/>
    <w:rsid w:val="00AF7242"/>
    <w:rsid w:val="00B0190E"/>
    <w:rsid w:val="00B0412D"/>
    <w:rsid w:val="00B04266"/>
    <w:rsid w:val="00B05409"/>
    <w:rsid w:val="00B059CF"/>
    <w:rsid w:val="00B103CE"/>
    <w:rsid w:val="00B10755"/>
    <w:rsid w:val="00B119EB"/>
    <w:rsid w:val="00B11ADF"/>
    <w:rsid w:val="00B12BE2"/>
    <w:rsid w:val="00B135A9"/>
    <w:rsid w:val="00B14E63"/>
    <w:rsid w:val="00B14FD7"/>
    <w:rsid w:val="00B15832"/>
    <w:rsid w:val="00B16C70"/>
    <w:rsid w:val="00B2077D"/>
    <w:rsid w:val="00B21155"/>
    <w:rsid w:val="00B214B7"/>
    <w:rsid w:val="00B21B65"/>
    <w:rsid w:val="00B22249"/>
    <w:rsid w:val="00B236B9"/>
    <w:rsid w:val="00B23AC1"/>
    <w:rsid w:val="00B23D7E"/>
    <w:rsid w:val="00B24175"/>
    <w:rsid w:val="00B25D51"/>
    <w:rsid w:val="00B25DDE"/>
    <w:rsid w:val="00B26B00"/>
    <w:rsid w:val="00B30B7B"/>
    <w:rsid w:val="00B320E9"/>
    <w:rsid w:val="00B435B2"/>
    <w:rsid w:val="00B43AF4"/>
    <w:rsid w:val="00B43C20"/>
    <w:rsid w:val="00B43C96"/>
    <w:rsid w:val="00B445AB"/>
    <w:rsid w:val="00B44DE0"/>
    <w:rsid w:val="00B45794"/>
    <w:rsid w:val="00B457B6"/>
    <w:rsid w:val="00B478F0"/>
    <w:rsid w:val="00B47D06"/>
    <w:rsid w:val="00B50184"/>
    <w:rsid w:val="00B51BDC"/>
    <w:rsid w:val="00B520AE"/>
    <w:rsid w:val="00B53527"/>
    <w:rsid w:val="00B53B55"/>
    <w:rsid w:val="00B540FA"/>
    <w:rsid w:val="00B54113"/>
    <w:rsid w:val="00B545CD"/>
    <w:rsid w:val="00B547CF"/>
    <w:rsid w:val="00B55E53"/>
    <w:rsid w:val="00B561C0"/>
    <w:rsid w:val="00B5621F"/>
    <w:rsid w:val="00B572AB"/>
    <w:rsid w:val="00B57471"/>
    <w:rsid w:val="00B60A72"/>
    <w:rsid w:val="00B61A8F"/>
    <w:rsid w:val="00B61BDB"/>
    <w:rsid w:val="00B62344"/>
    <w:rsid w:val="00B62766"/>
    <w:rsid w:val="00B65000"/>
    <w:rsid w:val="00B65920"/>
    <w:rsid w:val="00B65D7E"/>
    <w:rsid w:val="00B66F50"/>
    <w:rsid w:val="00B6704D"/>
    <w:rsid w:val="00B70525"/>
    <w:rsid w:val="00B71F87"/>
    <w:rsid w:val="00B723AF"/>
    <w:rsid w:val="00B72470"/>
    <w:rsid w:val="00B72888"/>
    <w:rsid w:val="00B74FCF"/>
    <w:rsid w:val="00B7667A"/>
    <w:rsid w:val="00B77149"/>
    <w:rsid w:val="00B773CE"/>
    <w:rsid w:val="00B8083B"/>
    <w:rsid w:val="00B8104C"/>
    <w:rsid w:val="00B82389"/>
    <w:rsid w:val="00B83DE2"/>
    <w:rsid w:val="00B84F15"/>
    <w:rsid w:val="00B86124"/>
    <w:rsid w:val="00B86BE3"/>
    <w:rsid w:val="00B87563"/>
    <w:rsid w:val="00B91533"/>
    <w:rsid w:val="00B929DC"/>
    <w:rsid w:val="00B939CF"/>
    <w:rsid w:val="00B94A08"/>
    <w:rsid w:val="00B94B47"/>
    <w:rsid w:val="00B96399"/>
    <w:rsid w:val="00B965AE"/>
    <w:rsid w:val="00B96BF0"/>
    <w:rsid w:val="00B96D2A"/>
    <w:rsid w:val="00B97282"/>
    <w:rsid w:val="00B97CA9"/>
    <w:rsid w:val="00BA0375"/>
    <w:rsid w:val="00BA0D1E"/>
    <w:rsid w:val="00BA402E"/>
    <w:rsid w:val="00BA5345"/>
    <w:rsid w:val="00BA66FF"/>
    <w:rsid w:val="00BA6CDD"/>
    <w:rsid w:val="00BA6D80"/>
    <w:rsid w:val="00BB207A"/>
    <w:rsid w:val="00BB23CA"/>
    <w:rsid w:val="00BB3713"/>
    <w:rsid w:val="00BB72E8"/>
    <w:rsid w:val="00BB759D"/>
    <w:rsid w:val="00BB7AE7"/>
    <w:rsid w:val="00BC0832"/>
    <w:rsid w:val="00BC139D"/>
    <w:rsid w:val="00BC21EA"/>
    <w:rsid w:val="00BC220B"/>
    <w:rsid w:val="00BC27DD"/>
    <w:rsid w:val="00BC39C8"/>
    <w:rsid w:val="00BC4942"/>
    <w:rsid w:val="00BC6432"/>
    <w:rsid w:val="00BD0346"/>
    <w:rsid w:val="00BD0A33"/>
    <w:rsid w:val="00BD32D1"/>
    <w:rsid w:val="00BD485B"/>
    <w:rsid w:val="00BD5116"/>
    <w:rsid w:val="00BD5238"/>
    <w:rsid w:val="00BD5A6F"/>
    <w:rsid w:val="00BD5D83"/>
    <w:rsid w:val="00BE069E"/>
    <w:rsid w:val="00BE1B82"/>
    <w:rsid w:val="00BE20FB"/>
    <w:rsid w:val="00BE3CFC"/>
    <w:rsid w:val="00BE5FDF"/>
    <w:rsid w:val="00BE61C5"/>
    <w:rsid w:val="00BE6AD9"/>
    <w:rsid w:val="00BE724F"/>
    <w:rsid w:val="00BE748D"/>
    <w:rsid w:val="00BE76C1"/>
    <w:rsid w:val="00BF0DD0"/>
    <w:rsid w:val="00BF1426"/>
    <w:rsid w:val="00BF14F3"/>
    <w:rsid w:val="00BF1C0F"/>
    <w:rsid w:val="00BF240F"/>
    <w:rsid w:val="00BF3419"/>
    <w:rsid w:val="00BF4ACB"/>
    <w:rsid w:val="00BF4E92"/>
    <w:rsid w:val="00BF68CA"/>
    <w:rsid w:val="00BF6917"/>
    <w:rsid w:val="00C00183"/>
    <w:rsid w:val="00C01130"/>
    <w:rsid w:val="00C02DEB"/>
    <w:rsid w:val="00C03C11"/>
    <w:rsid w:val="00C04061"/>
    <w:rsid w:val="00C05016"/>
    <w:rsid w:val="00C0575D"/>
    <w:rsid w:val="00C06079"/>
    <w:rsid w:val="00C100E8"/>
    <w:rsid w:val="00C1495C"/>
    <w:rsid w:val="00C15DA0"/>
    <w:rsid w:val="00C168F4"/>
    <w:rsid w:val="00C16EB8"/>
    <w:rsid w:val="00C2031B"/>
    <w:rsid w:val="00C20770"/>
    <w:rsid w:val="00C20D84"/>
    <w:rsid w:val="00C21AAB"/>
    <w:rsid w:val="00C22206"/>
    <w:rsid w:val="00C222B4"/>
    <w:rsid w:val="00C23641"/>
    <w:rsid w:val="00C24017"/>
    <w:rsid w:val="00C26A2C"/>
    <w:rsid w:val="00C26C40"/>
    <w:rsid w:val="00C26CEB"/>
    <w:rsid w:val="00C32B9D"/>
    <w:rsid w:val="00C336C6"/>
    <w:rsid w:val="00C33CDA"/>
    <w:rsid w:val="00C34512"/>
    <w:rsid w:val="00C35FFC"/>
    <w:rsid w:val="00C360FD"/>
    <w:rsid w:val="00C37135"/>
    <w:rsid w:val="00C37D17"/>
    <w:rsid w:val="00C4086E"/>
    <w:rsid w:val="00C40EED"/>
    <w:rsid w:val="00C43284"/>
    <w:rsid w:val="00C43DC3"/>
    <w:rsid w:val="00C47269"/>
    <w:rsid w:val="00C51211"/>
    <w:rsid w:val="00C52C07"/>
    <w:rsid w:val="00C53385"/>
    <w:rsid w:val="00C533FA"/>
    <w:rsid w:val="00C54B7B"/>
    <w:rsid w:val="00C54F3B"/>
    <w:rsid w:val="00C623CC"/>
    <w:rsid w:val="00C62628"/>
    <w:rsid w:val="00C669FE"/>
    <w:rsid w:val="00C673CD"/>
    <w:rsid w:val="00C67A42"/>
    <w:rsid w:val="00C7067C"/>
    <w:rsid w:val="00C70E9D"/>
    <w:rsid w:val="00C71D35"/>
    <w:rsid w:val="00C71DC8"/>
    <w:rsid w:val="00C72FC3"/>
    <w:rsid w:val="00C73205"/>
    <w:rsid w:val="00C7425B"/>
    <w:rsid w:val="00C7625F"/>
    <w:rsid w:val="00C76DD7"/>
    <w:rsid w:val="00C77EAA"/>
    <w:rsid w:val="00C80317"/>
    <w:rsid w:val="00C8032D"/>
    <w:rsid w:val="00C8162B"/>
    <w:rsid w:val="00C82805"/>
    <w:rsid w:val="00C84D6A"/>
    <w:rsid w:val="00C869F9"/>
    <w:rsid w:val="00C86CDE"/>
    <w:rsid w:val="00C87035"/>
    <w:rsid w:val="00C87230"/>
    <w:rsid w:val="00C90CF3"/>
    <w:rsid w:val="00C91823"/>
    <w:rsid w:val="00C93422"/>
    <w:rsid w:val="00C93471"/>
    <w:rsid w:val="00C9438B"/>
    <w:rsid w:val="00C94663"/>
    <w:rsid w:val="00C95C1E"/>
    <w:rsid w:val="00CA000A"/>
    <w:rsid w:val="00CA005A"/>
    <w:rsid w:val="00CA0703"/>
    <w:rsid w:val="00CA1032"/>
    <w:rsid w:val="00CA1D1A"/>
    <w:rsid w:val="00CA4769"/>
    <w:rsid w:val="00CA506B"/>
    <w:rsid w:val="00CA593B"/>
    <w:rsid w:val="00CA75FC"/>
    <w:rsid w:val="00CA7BEF"/>
    <w:rsid w:val="00CB09EB"/>
    <w:rsid w:val="00CB1159"/>
    <w:rsid w:val="00CB1266"/>
    <w:rsid w:val="00CB2CB3"/>
    <w:rsid w:val="00CB3295"/>
    <w:rsid w:val="00CB338F"/>
    <w:rsid w:val="00CB43A7"/>
    <w:rsid w:val="00CB4B72"/>
    <w:rsid w:val="00CB4EE2"/>
    <w:rsid w:val="00CB546D"/>
    <w:rsid w:val="00CB54A6"/>
    <w:rsid w:val="00CB6A8E"/>
    <w:rsid w:val="00CC1117"/>
    <w:rsid w:val="00CC22E4"/>
    <w:rsid w:val="00CC2574"/>
    <w:rsid w:val="00CC321B"/>
    <w:rsid w:val="00CC3391"/>
    <w:rsid w:val="00CC34F7"/>
    <w:rsid w:val="00CC3978"/>
    <w:rsid w:val="00CC4EBD"/>
    <w:rsid w:val="00CC549E"/>
    <w:rsid w:val="00CC5B5D"/>
    <w:rsid w:val="00CC7D2A"/>
    <w:rsid w:val="00CD0ED3"/>
    <w:rsid w:val="00CD1039"/>
    <w:rsid w:val="00CD24DB"/>
    <w:rsid w:val="00CD4E6C"/>
    <w:rsid w:val="00CD5E53"/>
    <w:rsid w:val="00CD6E77"/>
    <w:rsid w:val="00CE019B"/>
    <w:rsid w:val="00CE0C1A"/>
    <w:rsid w:val="00CE0F0D"/>
    <w:rsid w:val="00CE10EB"/>
    <w:rsid w:val="00CE15C5"/>
    <w:rsid w:val="00CE2AF0"/>
    <w:rsid w:val="00CE3295"/>
    <w:rsid w:val="00CE3425"/>
    <w:rsid w:val="00CE4265"/>
    <w:rsid w:val="00CE4AB2"/>
    <w:rsid w:val="00CE6863"/>
    <w:rsid w:val="00CE6AD8"/>
    <w:rsid w:val="00CE752A"/>
    <w:rsid w:val="00CE7E53"/>
    <w:rsid w:val="00CF191E"/>
    <w:rsid w:val="00CF1F11"/>
    <w:rsid w:val="00CF20D3"/>
    <w:rsid w:val="00CF2903"/>
    <w:rsid w:val="00CF2AC0"/>
    <w:rsid w:val="00CF4B51"/>
    <w:rsid w:val="00CF7E1C"/>
    <w:rsid w:val="00D008AB"/>
    <w:rsid w:val="00D02CDF"/>
    <w:rsid w:val="00D03E44"/>
    <w:rsid w:val="00D040E8"/>
    <w:rsid w:val="00D04E01"/>
    <w:rsid w:val="00D04E6F"/>
    <w:rsid w:val="00D0529B"/>
    <w:rsid w:val="00D067B7"/>
    <w:rsid w:val="00D0690B"/>
    <w:rsid w:val="00D10138"/>
    <w:rsid w:val="00D10F2A"/>
    <w:rsid w:val="00D1195D"/>
    <w:rsid w:val="00D133C8"/>
    <w:rsid w:val="00D14306"/>
    <w:rsid w:val="00D14EB4"/>
    <w:rsid w:val="00D15CA3"/>
    <w:rsid w:val="00D15D25"/>
    <w:rsid w:val="00D1621B"/>
    <w:rsid w:val="00D17076"/>
    <w:rsid w:val="00D2001D"/>
    <w:rsid w:val="00D2029A"/>
    <w:rsid w:val="00D204DF"/>
    <w:rsid w:val="00D213E1"/>
    <w:rsid w:val="00D2316E"/>
    <w:rsid w:val="00D2381C"/>
    <w:rsid w:val="00D23D83"/>
    <w:rsid w:val="00D23DE1"/>
    <w:rsid w:val="00D24532"/>
    <w:rsid w:val="00D2542A"/>
    <w:rsid w:val="00D261D6"/>
    <w:rsid w:val="00D26A79"/>
    <w:rsid w:val="00D27903"/>
    <w:rsid w:val="00D304A6"/>
    <w:rsid w:val="00D3136D"/>
    <w:rsid w:val="00D32DEF"/>
    <w:rsid w:val="00D3374D"/>
    <w:rsid w:val="00D34B60"/>
    <w:rsid w:val="00D35D19"/>
    <w:rsid w:val="00D3630D"/>
    <w:rsid w:val="00D36430"/>
    <w:rsid w:val="00D37867"/>
    <w:rsid w:val="00D37D7F"/>
    <w:rsid w:val="00D433BC"/>
    <w:rsid w:val="00D434F7"/>
    <w:rsid w:val="00D442AD"/>
    <w:rsid w:val="00D464D8"/>
    <w:rsid w:val="00D46A6C"/>
    <w:rsid w:val="00D477E1"/>
    <w:rsid w:val="00D47B11"/>
    <w:rsid w:val="00D512C9"/>
    <w:rsid w:val="00D52EB1"/>
    <w:rsid w:val="00D5406A"/>
    <w:rsid w:val="00D54928"/>
    <w:rsid w:val="00D55BB6"/>
    <w:rsid w:val="00D56954"/>
    <w:rsid w:val="00D57071"/>
    <w:rsid w:val="00D5722B"/>
    <w:rsid w:val="00D572B3"/>
    <w:rsid w:val="00D60AD4"/>
    <w:rsid w:val="00D60D65"/>
    <w:rsid w:val="00D611A5"/>
    <w:rsid w:val="00D62518"/>
    <w:rsid w:val="00D64998"/>
    <w:rsid w:val="00D6533F"/>
    <w:rsid w:val="00D659E0"/>
    <w:rsid w:val="00D673F9"/>
    <w:rsid w:val="00D6774D"/>
    <w:rsid w:val="00D6793F"/>
    <w:rsid w:val="00D7007F"/>
    <w:rsid w:val="00D70998"/>
    <w:rsid w:val="00D70AFD"/>
    <w:rsid w:val="00D70DDA"/>
    <w:rsid w:val="00D71090"/>
    <w:rsid w:val="00D7295C"/>
    <w:rsid w:val="00D729D2"/>
    <w:rsid w:val="00D773E1"/>
    <w:rsid w:val="00D80305"/>
    <w:rsid w:val="00D80AD3"/>
    <w:rsid w:val="00D8177B"/>
    <w:rsid w:val="00D825E0"/>
    <w:rsid w:val="00D829B2"/>
    <w:rsid w:val="00D82B43"/>
    <w:rsid w:val="00D82D1A"/>
    <w:rsid w:val="00D838B5"/>
    <w:rsid w:val="00D84A37"/>
    <w:rsid w:val="00D84C8C"/>
    <w:rsid w:val="00D852D7"/>
    <w:rsid w:val="00D85E16"/>
    <w:rsid w:val="00D86079"/>
    <w:rsid w:val="00D86E03"/>
    <w:rsid w:val="00D87D51"/>
    <w:rsid w:val="00D926AF"/>
    <w:rsid w:val="00D927EC"/>
    <w:rsid w:val="00D92C16"/>
    <w:rsid w:val="00D93B86"/>
    <w:rsid w:val="00D9461E"/>
    <w:rsid w:val="00D958F7"/>
    <w:rsid w:val="00D9770C"/>
    <w:rsid w:val="00DA01BF"/>
    <w:rsid w:val="00DA092D"/>
    <w:rsid w:val="00DA358A"/>
    <w:rsid w:val="00DA3F49"/>
    <w:rsid w:val="00DA432D"/>
    <w:rsid w:val="00DA618B"/>
    <w:rsid w:val="00DB4EB1"/>
    <w:rsid w:val="00DB50D7"/>
    <w:rsid w:val="00DB5F6D"/>
    <w:rsid w:val="00DB668E"/>
    <w:rsid w:val="00DB7D81"/>
    <w:rsid w:val="00DC08EC"/>
    <w:rsid w:val="00DC1B49"/>
    <w:rsid w:val="00DC1D86"/>
    <w:rsid w:val="00DC4579"/>
    <w:rsid w:val="00DC64BD"/>
    <w:rsid w:val="00DC651B"/>
    <w:rsid w:val="00DD0200"/>
    <w:rsid w:val="00DD1550"/>
    <w:rsid w:val="00DD1770"/>
    <w:rsid w:val="00DD250C"/>
    <w:rsid w:val="00DD2E6B"/>
    <w:rsid w:val="00DD31D9"/>
    <w:rsid w:val="00DD3A7D"/>
    <w:rsid w:val="00DD463E"/>
    <w:rsid w:val="00DD54C9"/>
    <w:rsid w:val="00DE0B8B"/>
    <w:rsid w:val="00DE0EC5"/>
    <w:rsid w:val="00DE201D"/>
    <w:rsid w:val="00DE21A3"/>
    <w:rsid w:val="00DE2C95"/>
    <w:rsid w:val="00DE2E86"/>
    <w:rsid w:val="00DE5631"/>
    <w:rsid w:val="00DE572A"/>
    <w:rsid w:val="00DE72B1"/>
    <w:rsid w:val="00DF0BB6"/>
    <w:rsid w:val="00DF1245"/>
    <w:rsid w:val="00DF1998"/>
    <w:rsid w:val="00DF25E5"/>
    <w:rsid w:val="00DF36C6"/>
    <w:rsid w:val="00DF39E9"/>
    <w:rsid w:val="00DF4F53"/>
    <w:rsid w:val="00DF5118"/>
    <w:rsid w:val="00DF63D8"/>
    <w:rsid w:val="00DF6554"/>
    <w:rsid w:val="00DF660B"/>
    <w:rsid w:val="00DF66B2"/>
    <w:rsid w:val="00DF770E"/>
    <w:rsid w:val="00E00274"/>
    <w:rsid w:val="00E003BC"/>
    <w:rsid w:val="00E00921"/>
    <w:rsid w:val="00E020B0"/>
    <w:rsid w:val="00E021A7"/>
    <w:rsid w:val="00E024CF"/>
    <w:rsid w:val="00E026E1"/>
    <w:rsid w:val="00E02F26"/>
    <w:rsid w:val="00E03B70"/>
    <w:rsid w:val="00E04BCE"/>
    <w:rsid w:val="00E05D1C"/>
    <w:rsid w:val="00E06DBB"/>
    <w:rsid w:val="00E07B8E"/>
    <w:rsid w:val="00E1156B"/>
    <w:rsid w:val="00E116E5"/>
    <w:rsid w:val="00E12A20"/>
    <w:rsid w:val="00E132C3"/>
    <w:rsid w:val="00E13B3A"/>
    <w:rsid w:val="00E1699A"/>
    <w:rsid w:val="00E16AED"/>
    <w:rsid w:val="00E16FED"/>
    <w:rsid w:val="00E204EF"/>
    <w:rsid w:val="00E204F1"/>
    <w:rsid w:val="00E21F07"/>
    <w:rsid w:val="00E24356"/>
    <w:rsid w:val="00E2497C"/>
    <w:rsid w:val="00E25A02"/>
    <w:rsid w:val="00E25F18"/>
    <w:rsid w:val="00E26F19"/>
    <w:rsid w:val="00E27BB6"/>
    <w:rsid w:val="00E27C22"/>
    <w:rsid w:val="00E30772"/>
    <w:rsid w:val="00E30F7F"/>
    <w:rsid w:val="00E31417"/>
    <w:rsid w:val="00E317C6"/>
    <w:rsid w:val="00E31DED"/>
    <w:rsid w:val="00E3386D"/>
    <w:rsid w:val="00E3425D"/>
    <w:rsid w:val="00E34D4E"/>
    <w:rsid w:val="00E362EF"/>
    <w:rsid w:val="00E365F4"/>
    <w:rsid w:val="00E36C21"/>
    <w:rsid w:val="00E37E33"/>
    <w:rsid w:val="00E40793"/>
    <w:rsid w:val="00E41A0A"/>
    <w:rsid w:val="00E426D8"/>
    <w:rsid w:val="00E42A95"/>
    <w:rsid w:val="00E42C07"/>
    <w:rsid w:val="00E43DB8"/>
    <w:rsid w:val="00E43F96"/>
    <w:rsid w:val="00E45F6A"/>
    <w:rsid w:val="00E47F4F"/>
    <w:rsid w:val="00E531D5"/>
    <w:rsid w:val="00E53492"/>
    <w:rsid w:val="00E54E51"/>
    <w:rsid w:val="00E558B6"/>
    <w:rsid w:val="00E561BC"/>
    <w:rsid w:val="00E56253"/>
    <w:rsid w:val="00E56A32"/>
    <w:rsid w:val="00E605FD"/>
    <w:rsid w:val="00E60726"/>
    <w:rsid w:val="00E64538"/>
    <w:rsid w:val="00E66233"/>
    <w:rsid w:val="00E66D92"/>
    <w:rsid w:val="00E67698"/>
    <w:rsid w:val="00E70412"/>
    <w:rsid w:val="00E73192"/>
    <w:rsid w:val="00E7456F"/>
    <w:rsid w:val="00E74A9F"/>
    <w:rsid w:val="00E75A10"/>
    <w:rsid w:val="00E7644D"/>
    <w:rsid w:val="00E77E6D"/>
    <w:rsid w:val="00E80809"/>
    <w:rsid w:val="00E80FE1"/>
    <w:rsid w:val="00E814E4"/>
    <w:rsid w:val="00E831A4"/>
    <w:rsid w:val="00E848EB"/>
    <w:rsid w:val="00E87431"/>
    <w:rsid w:val="00E91A92"/>
    <w:rsid w:val="00E92C4F"/>
    <w:rsid w:val="00E941C0"/>
    <w:rsid w:val="00E96105"/>
    <w:rsid w:val="00E96DC0"/>
    <w:rsid w:val="00E972B7"/>
    <w:rsid w:val="00EA09FE"/>
    <w:rsid w:val="00EA1A8D"/>
    <w:rsid w:val="00EA2664"/>
    <w:rsid w:val="00EA34ED"/>
    <w:rsid w:val="00EA3DD6"/>
    <w:rsid w:val="00EA44A1"/>
    <w:rsid w:val="00EA68CC"/>
    <w:rsid w:val="00EA6A34"/>
    <w:rsid w:val="00EA6D7F"/>
    <w:rsid w:val="00EA6DA9"/>
    <w:rsid w:val="00EA7277"/>
    <w:rsid w:val="00EB04FC"/>
    <w:rsid w:val="00EB0ADB"/>
    <w:rsid w:val="00EB0B34"/>
    <w:rsid w:val="00EB1486"/>
    <w:rsid w:val="00EB14BA"/>
    <w:rsid w:val="00EB336F"/>
    <w:rsid w:val="00EB36B7"/>
    <w:rsid w:val="00EB4078"/>
    <w:rsid w:val="00EB4614"/>
    <w:rsid w:val="00EB4851"/>
    <w:rsid w:val="00EB6C44"/>
    <w:rsid w:val="00EB7373"/>
    <w:rsid w:val="00EB75AD"/>
    <w:rsid w:val="00EC15D9"/>
    <w:rsid w:val="00EC1746"/>
    <w:rsid w:val="00EC20D5"/>
    <w:rsid w:val="00EC2135"/>
    <w:rsid w:val="00EC37CC"/>
    <w:rsid w:val="00EC5867"/>
    <w:rsid w:val="00EE02DB"/>
    <w:rsid w:val="00EE0B79"/>
    <w:rsid w:val="00EE2377"/>
    <w:rsid w:val="00EE3DC2"/>
    <w:rsid w:val="00EE4B3F"/>
    <w:rsid w:val="00EE4C79"/>
    <w:rsid w:val="00EE5764"/>
    <w:rsid w:val="00EE661C"/>
    <w:rsid w:val="00EE74CE"/>
    <w:rsid w:val="00EE79A8"/>
    <w:rsid w:val="00EE7DA6"/>
    <w:rsid w:val="00EF0417"/>
    <w:rsid w:val="00EF242A"/>
    <w:rsid w:val="00EF27DC"/>
    <w:rsid w:val="00EF32DD"/>
    <w:rsid w:val="00EF3572"/>
    <w:rsid w:val="00EF385B"/>
    <w:rsid w:val="00EF4605"/>
    <w:rsid w:val="00EF5AAC"/>
    <w:rsid w:val="00F00786"/>
    <w:rsid w:val="00F00F28"/>
    <w:rsid w:val="00F01196"/>
    <w:rsid w:val="00F02669"/>
    <w:rsid w:val="00F02C03"/>
    <w:rsid w:val="00F02FD0"/>
    <w:rsid w:val="00F03A6B"/>
    <w:rsid w:val="00F043E8"/>
    <w:rsid w:val="00F04477"/>
    <w:rsid w:val="00F04E77"/>
    <w:rsid w:val="00F0626F"/>
    <w:rsid w:val="00F06469"/>
    <w:rsid w:val="00F104E5"/>
    <w:rsid w:val="00F109ED"/>
    <w:rsid w:val="00F10F47"/>
    <w:rsid w:val="00F13CCB"/>
    <w:rsid w:val="00F13FB6"/>
    <w:rsid w:val="00F14131"/>
    <w:rsid w:val="00F1434B"/>
    <w:rsid w:val="00F15D59"/>
    <w:rsid w:val="00F16A78"/>
    <w:rsid w:val="00F16E9E"/>
    <w:rsid w:val="00F17372"/>
    <w:rsid w:val="00F20387"/>
    <w:rsid w:val="00F20DC1"/>
    <w:rsid w:val="00F21542"/>
    <w:rsid w:val="00F21A25"/>
    <w:rsid w:val="00F221E7"/>
    <w:rsid w:val="00F22DCE"/>
    <w:rsid w:val="00F22DF7"/>
    <w:rsid w:val="00F236B1"/>
    <w:rsid w:val="00F23E32"/>
    <w:rsid w:val="00F244A7"/>
    <w:rsid w:val="00F27A04"/>
    <w:rsid w:val="00F32ABD"/>
    <w:rsid w:val="00F33DF7"/>
    <w:rsid w:val="00F3484D"/>
    <w:rsid w:val="00F3525E"/>
    <w:rsid w:val="00F35A49"/>
    <w:rsid w:val="00F35AEA"/>
    <w:rsid w:val="00F4380C"/>
    <w:rsid w:val="00F43E97"/>
    <w:rsid w:val="00F443F6"/>
    <w:rsid w:val="00F449EC"/>
    <w:rsid w:val="00F45A86"/>
    <w:rsid w:val="00F45FBB"/>
    <w:rsid w:val="00F46F05"/>
    <w:rsid w:val="00F5113E"/>
    <w:rsid w:val="00F52B94"/>
    <w:rsid w:val="00F530BD"/>
    <w:rsid w:val="00F5314A"/>
    <w:rsid w:val="00F53208"/>
    <w:rsid w:val="00F54000"/>
    <w:rsid w:val="00F544A4"/>
    <w:rsid w:val="00F54FC1"/>
    <w:rsid w:val="00F55D31"/>
    <w:rsid w:val="00F56C27"/>
    <w:rsid w:val="00F56D43"/>
    <w:rsid w:val="00F56EEE"/>
    <w:rsid w:val="00F60285"/>
    <w:rsid w:val="00F6060A"/>
    <w:rsid w:val="00F60F33"/>
    <w:rsid w:val="00F61946"/>
    <w:rsid w:val="00F621CE"/>
    <w:rsid w:val="00F634D4"/>
    <w:rsid w:val="00F6573E"/>
    <w:rsid w:val="00F65813"/>
    <w:rsid w:val="00F66342"/>
    <w:rsid w:val="00F71495"/>
    <w:rsid w:val="00F73215"/>
    <w:rsid w:val="00F73B4A"/>
    <w:rsid w:val="00F74368"/>
    <w:rsid w:val="00F7442B"/>
    <w:rsid w:val="00F74946"/>
    <w:rsid w:val="00F770D9"/>
    <w:rsid w:val="00F81112"/>
    <w:rsid w:val="00F81E75"/>
    <w:rsid w:val="00F848E5"/>
    <w:rsid w:val="00F862F6"/>
    <w:rsid w:val="00F91142"/>
    <w:rsid w:val="00F91678"/>
    <w:rsid w:val="00F91682"/>
    <w:rsid w:val="00F92BDE"/>
    <w:rsid w:val="00F936EF"/>
    <w:rsid w:val="00F93863"/>
    <w:rsid w:val="00F9387A"/>
    <w:rsid w:val="00F94034"/>
    <w:rsid w:val="00F9458C"/>
    <w:rsid w:val="00F94AFD"/>
    <w:rsid w:val="00F94B2B"/>
    <w:rsid w:val="00F96141"/>
    <w:rsid w:val="00F963C0"/>
    <w:rsid w:val="00F96BB3"/>
    <w:rsid w:val="00F9789E"/>
    <w:rsid w:val="00F9796D"/>
    <w:rsid w:val="00FA1455"/>
    <w:rsid w:val="00FA153F"/>
    <w:rsid w:val="00FA199F"/>
    <w:rsid w:val="00FA23B4"/>
    <w:rsid w:val="00FA2794"/>
    <w:rsid w:val="00FA3E47"/>
    <w:rsid w:val="00FA4674"/>
    <w:rsid w:val="00FA4845"/>
    <w:rsid w:val="00FA4BC1"/>
    <w:rsid w:val="00FA4CE7"/>
    <w:rsid w:val="00FA5BEA"/>
    <w:rsid w:val="00FA6051"/>
    <w:rsid w:val="00FA7E27"/>
    <w:rsid w:val="00FB104E"/>
    <w:rsid w:val="00FB10AB"/>
    <w:rsid w:val="00FB1C53"/>
    <w:rsid w:val="00FB292F"/>
    <w:rsid w:val="00FB2F2B"/>
    <w:rsid w:val="00FB4A60"/>
    <w:rsid w:val="00FB4CA2"/>
    <w:rsid w:val="00FB4D5C"/>
    <w:rsid w:val="00FB7035"/>
    <w:rsid w:val="00FB7116"/>
    <w:rsid w:val="00FC13E1"/>
    <w:rsid w:val="00FC1709"/>
    <w:rsid w:val="00FC1863"/>
    <w:rsid w:val="00FC1C06"/>
    <w:rsid w:val="00FC3FFA"/>
    <w:rsid w:val="00FC4B79"/>
    <w:rsid w:val="00FC5F63"/>
    <w:rsid w:val="00FC77D5"/>
    <w:rsid w:val="00FC7C0B"/>
    <w:rsid w:val="00FD1933"/>
    <w:rsid w:val="00FD1B17"/>
    <w:rsid w:val="00FD3789"/>
    <w:rsid w:val="00FD3BFF"/>
    <w:rsid w:val="00FD3C4B"/>
    <w:rsid w:val="00FD5DA1"/>
    <w:rsid w:val="00FD62DD"/>
    <w:rsid w:val="00FD6A6D"/>
    <w:rsid w:val="00FD7830"/>
    <w:rsid w:val="00FE1810"/>
    <w:rsid w:val="00FE19DC"/>
    <w:rsid w:val="00FE2AFE"/>
    <w:rsid w:val="00FE5C85"/>
    <w:rsid w:val="00FE6148"/>
    <w:rsid w:val="00FE67A0"/>
    <w:rsid w:val="00FF0036"/>
    <w:rsid w:val="00FF08DC"/>
    <w:rsid w:val="00FF0C01"/>
    <w:rsid w:val="00FF23A9"/>
    <w:rsid w:val="00FF34E5"/>
    <w:rsid w:val="00FF37B6"/>
    <w:rsid w:val="00FF4063"/>
    <w:rsid w:val="00FF5CAA"/>
    <w:rsid w:val="00FF7D16"/>
    <w:rsid w:val="00FF7D68"/>
    <w:rsid w:val="1CFAF3CC"/>
    <w:rsid w:val="5931E4B2"/>
    <w:rsid w:val="66CB3A34"/>
    <w:rsid w:val="6E5C2232"/>
    <w:rsid w:val="780749AB"/>
    <w:rsid w:val="791830BD"/>
    <w:rsid w:val="7C013414"/>
    <w:rsid w:val="7DAFA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106"/>
    <o:shapelayout v:ext="edit">
      <o:idmap v:ext="edit" data="2"/>
    </o:shapelayout>
  </w:shapeDefaults>
  <w:decimalSymbol w:val="."/>
  <w:listSeparator w:val=","/>
  <w14:docId w14:val="4BC49885"/>
  <w15:chartTrackingRefBased/>
  <w15:docId w15:val="{6D044C0E-27C7-4FA0-8CF6-43A32C7F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7B"/>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E42A95"/>
    <w:pPr>
      <w:ind w:left="720"/>
      <w:contextualSpacing/>
    </w:pPr>
  </w:style>
  <w:style w:type="table" w:styleId="TableGrid">
    <w:name w:val="Table Grid"/>
    <w:basedOn w:val="TableNormal"/>
    <w:uiPriority w:val="39"/>
    <w:rsid w:val="0060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03EE"/>
    <w:rPr>
      <w:sz w:val="20"/>
    </w:rPr>
  </w:style>
  <w:style w:type="character" w:customStyle="1" w:styleId="CommentTextChar">
    <w:name w:val="Comment Text Char"/>
    <w:basedOn w:val="DefaultParagraphFont"/>
    <w:link w:val="CommentText"/>
    <w:uiPriority w:val="99"/>
    <w:rsid w:val="003C03EE"/>
    <w:rPr>
      <w:rFonts w:ascii="Arial" w:hAnsi="Arial" w:cs="Times New Roman"/>
      <w:sz w:val="20"/>
      <w:szCs w:val="20"/>
    </w:rPr>
  </w:style>
  <w:style w:type="character" w:styleId="CommentReference">
    <w:name w:val="annotation reference"/>
    <w:uiPriority w:val="99"/>
    <w:semiHidden/>
    <w:rsid w:val="003C03EE"/>
    <w:rPr>
      <w:sz w:val="16"/>
      <w:szCs w:val="16"/>
    </w:rPr>
  </w:style>
  <w:style w:type="paragraph" w:styleId="Revision">
    <w:name w:val="Revision"/>
    <w:hidden/>
    <w:uiPriority w:val="99"/>
    <w:semiHidden/>
    <w:rsid w:val="00F55D31"/>
    <w:rPr>
      <w:rFonts w:ascii="Arial" w:hAnsi="Arial" w:cs="Times New Roman"/>
      <w:sz w:val="24"/>
      <w:szCs w:val="20"/>
    </w:rPr>
  </w:style>
  <w:style w:type="paragraph" w:styleId="FootnoteText">
    <w:name w:val="footnote text"/>
    <w:basedOn w:val="Normal"/>
    <w:link w:val="FootnoteTextChar"/>
    <w:uiPriority w:val="99"/>
    <w:unhideWhenUsed/>
    <w:rsid w:val="00375242"/>
    <w:rPr>
      <w:sz w:val="20"/>
    </w:rPr>
  </w:style>
  <w:style w:type="character" w:customStyle="1" w:styleId="FootnoteTextChar">
    <w:name w:val="Footnote Text Char"/>
    <w:basedOn w:val="DefaultParagraphFont"/>
    <w:link w:val="FootnoteText"/>
    <w:uiPriority w:val="99"/>
    <w:rsid w:val="00375242"/>
    <w:rPr>
      <w:rFonts w:ascii="Arial" w:hAnsi="Arial" w:cs="Times New Roman"/>
      <w:sz w:val="20"/>
      <w:szCs w:val="20"/>
    </w:rPr>
  </w:style>
  <w:style w:type="character" w:styleId="FootnoteReference">
    <w:name w:val="footnote reference"/>
    <w:uiPriority w:val="99"/>
    <w:rsid w:val="00375242"/>
    <w:rPr>
      <w:vertAlign w:val="superscript"/>
    </w:rPr>
  </w:style>
  <w:style w:type="character" w:styleId="Hyperlink">
    <w:name w:val="Hyperlink"/>
    <w:rsid w:val="00375242"/>
    <w:rPr>
      <w:color w:val="0563C1"/>
      <w:u w:val="single"/>
    </w:rPr>
  </w:style>
  <w:style w:type="paragraph" w:styleId="CommentSubject">
    <w:name w:val="annotation subject"/>
    <w:basedOn w:val="CommentText"/>
    <w:next w:val="CommentText"/>
    <w:link w:val="CommentSubjectChar"/>
    <w:uiPriority w:val="99"/>
    <w:semiHidden/>
    <w:unhideWhenUsed/>
    <w:rsid w:val="0024121C"/>
    <w:rPr>
      <w:b/>
      <w:bCs/>
    </w:rPr>
  </w:style>
  <w:style w:type="character" w:customStyle="1" w:styleId="CommentSubjectChar">
    <w:name w:val="Comment Subject Char"/>
    <w:basedOn w:val="CommentTextChar"/>
    <w:link w:val="CommentSubject"/>
    <w:uiPriority w:val="99"/>
    <w:semiHidden/>
    <w:rsid w:val="0024121C"/>
    <w:rPr>
      <w:rFonts w:ascii="Arial" w:hAnsi="Arial" w:cs="Times New Roman"/>
      <w:b/>
      <w:bCs/>
      <w:sz w:val="20"/>
      <w:szCs w:val="20"/>
    </w:rPr>
  </w:style>
  <w:style w:type="paragraph" w:customStyle="1" w:styleId="paragraph">
    <w:name w:val="paragraph"/>
    <w:basedOn w:val="Normal"/>
    <w:rsid w:val="00D04E01"/>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D04E01"/>
  </w:style>
  <w:style w:type="character" w:customStyle="1" w:styleId="findhit">
    <w:name w:val="findhit"/>
    <w:basedOn w:val="DefaultParagraphFont"/>
    <w:rsid w:val="00D04E01"/>
  </w:style>
  <w:style w:type="character" w:customStyle="1" w:styleId="eop">
    <w:name w:val="eop"/>
    <w:basedOn w:val="DefaultParagraphFont"/>
    <w:rsid w:val="00D04E01"/>
  </w:style>
  <w:style w:type="character" w:customStyle="1" w:styleId="tabchar">
    <w:name w:val="tabchar"/>
    <w:basedOn w:val="DefaultParagraphFont"/>
    <w:rsid w:val="00D04E01"/>
  </w:style>
  <w:style w:type="character" w:customStyle="1" w:styleId="superscript">
    <w:name w:val="superscript"/>
    <w:basedOn w:val="DefaultParagraphFont"/>
    <w:rsid w:val="00D04E01"/>
  </w:style>
  <w:style w:type="character" w:styleId="UnresolvedMention">
    <w:name w:val="Unresolved Mention"/>
    <w:basedOn w:val="DefaultParagraphFont"/>
    <w:uiPriority w:val="99"/>
    <w:semiHidden/>
    <w:unhideWhenUsed/>
    <w:rsid w:val="00621191"/>
    <w:rPr>
      <w:color w:val="605E5C"/>
      <w:shd w:val="clear" w:color="auto" w:fill="E1DFDD"/>
    </w:rPr>
  </w:style>
  <w:style w:type="character" w:styleId="FollowedHyperlink">
    <w:name w:val="FollowedHyperlink"/>
    <w:basedOn w:val="DefaultParagraphFont"/>
    <w:uiPriority w:val="99"/>
    <w:semiHidden/>
    <w:unhideWhenUsed/>
    <w:rsid w:val="00621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2717">
      <w:bodyDiv w:val="1"/>
      <w:marLeft w:val="0"/>
      <w:marRight w:val="0"/>
      <w:marTop w:val="0"/>
      <w:marBottom w:val="0"/>
      <w:divBdr>
        <w:top w:val="none" w:sz="0" w:space="0" w:color="auto"/>
        <w:left w:val="none" w:sz="0" w:space="0" w:color="auto"/>
        <w:bottom w:val="none" w:sz="0" w:space="0" w:color="auto"/>
        <w:right w:val="none" w:sz="0" w:space="0" w:color="auto"/>
      </w:divBdr>
    </w:div>
    <w:div w:id="1119183558">
      <w:bodyDiv w:val="1"/>
      <w:marLeft w:val="0"/>
      <w:marRight w:val="0"/>
      <w:marTop w:val="0"/>
      <w:marBottom w:val="0"/>
      <w:divBdr>
        <w:top w:val="none" w:sz="0" w:space="0" w:color="auto"/>
        <w:left w:val="none" w:sz="0" w:space="0" w:color="auto"/>
        <w:bottom w:val="none" w:sz="0" w:space="0" w:color="auto"/>
        <w:right w:val="none" w:sz="0" w:space="0" w:color="auto"/>
      </w:divBdr>
    </w:div>
    <w:div w:id="16137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hd.scot.nhs.uk/pca/PCA2020(D)7.pdf" TargetMode="External"/><Relationship Id="rId2" Type="http://schemas.openxmlformats.org/officeDocument/2006/relationships/hyperlink" Target="https://www.sehd.scot.nhs.uk/pca/PCA2022(D)03.pdf" TargetMode="External"/><Relationship Id="rId1" Type="http://schemas.openxmlformats.org/officeDocument/2006/relationships/hyperlink" Target="https://www.sehd.scot.nhs.uk/pca/PCA2020(D)7.pdf" TargetMode="External"/><Relationship Id="rId6" Type="http://schemas.openxmlformats.org/officeDocument/2006/relationships/hyperlink" Target="https://www.sehd.scot.nhs.uk/pca/PCA2022(D)03.pdf" TargetMode="External"/><Relationship Id="rId5" Type="http://schemas.openxmlformats.org/officeDocument/2006/relationships/hyperlink" Target="https://www.sehd.scot.nhs.uk/pca/PCA2020(D)7.pdf" TargetMode="External"/><Relationship Id="rId4" Type="http://schemas.openxmlformats.org/officeDocument/2006/relationships/hyperlink" Target="https://www.sehd.scot.nhs.uk/pca/PCA2022(D)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2E7C-AAA1-4D6B-9A85-F98EA46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114</Pages>
  <Words>30904</Words>
  <Characters>176155</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Osbaldstone</dc:creator>
  <cp:keywords/>
  <dc:description/>
  <cp:lastModifiedBy>David Notman</cp:lastModifiedBy>
  <cp:revision>3</cp:revision>
  <cp:lastPrinted>2024-10-17T09:22:00Z</cp:lastPrinted>
  <dcterms:created xsi:type="dcterms:W3CDTF">2024-10-29T10:20:00Z</dcterms:created>
  <dcterms:modified xsi:type="dcterms:W3CDTF">2024-10-29T10:23:00Z</dcterms:modified>
</cp:coreProperties>
</file>